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AC" w:rsidRPr="006D1847" w:rsidRDefault="0064295C" w:rsidP="00433DE8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6D1847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433DE8" w:rsidRPr="006D1847" w:rsidRDefault="0064295C" w:rsidP="00433DE8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6D1847">
        <w:rPr>
          <w:rFonts w:ascii="宋体" w:hAnsi="宋体" w:hint="eastAsia"/>
          <w:b/>
          <w:sz w:val="32"/>
          <w:szCs w:val="32"/>
        </w:rPr>
        <w:t>《最优化理论与方法</w:t>
      </w:r>
      <w:r w:rsidR="00433DE8" w:rsidRPr="006D1847">
        <w:rPr>
          <w:rFonts w:ascii="宋体" w:hAnsi="宋体" w:hint="eastAsia"/>
          <w:b/>
          <w:sz w:val="32"/>
          <w:szCs w:val="32"/>
        </w:rPr>
        <w:t>》考试大纲</w:t>
      </w:r>
    </w:p>
    <w:p w:rsidR="00433DE8" w:rsidRPr="006D1847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sz w:val="24"/>
          <w:szCs w:val="24"/>
        </w:rPr>
      </w:pPr>
    </w:p>
    <w:p w:rsidR="00433DE8" w:rsidRPr="006D1847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第一部分</w:t>
      </w:r>
      <w:r w:rsidRPr="006D1847">
        <w:rPr>
          <w:rFonts w:ascii="宋体" w:eastAsia="宋体" w:hAnsi="宋体" w:hint="eastAsia"/>
          <w:b/>
          <w:sz w:val="24"/>
          <w:szCs w:val="24"/>
        </w:rPr>
        <w:tab/>
      </w:r>
      <w:r w:rsidRPr="006D1847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433DE8" w:rsidRPr="006D1847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考试方式：</w:t>
      </w:r>
      <w:r w:rsidRPr="006D1847">
        <w:rPr>
          <w:rFonts w:ascii="宋体" w:eastAsia="宋体" w:hAnsi="宋体" w:hint="eastAsia"/>
          <w:sz w:val="24"/>
          <w:szCs w:val="24"/>
        </w:rPr>
        <w:t>考试采用闭卷笔试方式，试卷满分为100分。</w:t>
      </w:r>
    </w:p>
    <w:p w:rsidR="00433DE8" w:rsidRPr="006D1847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考试时间：</w:t>
      </w:r>
      <w:r w:rsidRPr="006D1847">
        <w:rPr>
          <w:rFonts w:ascii="宋体" w:eastAsia="宋体" w:hAnsi="宋体" w:hint="eastAsia"/>
          <w:sz w:val="24"/>
          <w:szCs w:val="24"/>
        </w:rPr>
        <w:t>180分钟。</w:t>
      </w:r>
    </w:p>
    <w:p w:rsidR="00433DE8" w:rsidRPr="006D1847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试卷内容结构：</w:t>
      </w:r>
    </w:p>
    <w:p w:rsidR="00EC55E3" w:rsidRPr="006D1847" w:rsidRDefault="00EC55E3" w:rsidP="006D1847">
      <w:pPr>
        <w:pStyle w:val="a3"/>
        <w:spacing w:line="52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基础部分，约占 50%。</w:t>
      </w:r>
    </w:p>
    <w:p w:rsidR="00EC55E3" w:rsidRPr="006D1847" w:rsidRDefault="00EC55E3" w:rsidP="006D1847">
      <w:pPr>
        <w:pStyle w:val="a3"/>
        <w:spacing w:line="52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综合部分，约占 40%。</w:t>
      </w:r>
    </w:p>
    <w:p w:rsidR="00EC55E3" w:rsidRPr="006D1847" w:rsidRDefault="00EC55E3" w:rsidP="006D1847">
      <w:pPr>
        <w:pStyle w:val="a3"/>
        <w:spacing w:line="52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提高部分，约占 10%。</w:t>
      </w:r>
    </w:p>
    <w:p w:rsidR="00433DE8" w:rsidRPr="006D1847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试卷题型结构</w:t>
      </w:r>
    </w:p>
    <w:p w:rsidR="0064295C" w:rsidRPr="006D1847" w:rsidRDefault="00EC55E3" w:rsidP="006D1847">
      <w:pPr>
        <w:pStyle w:val="a3"/>
        <w:spacing w:line="52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简答及论述</w:t>
      </w:r>
      <w:r w:rsidR="004D5D1B" w:rsidRPr="006D1847">
        <w:rPr>
          <w:rFonts w:ascii="宋体" w:eastAsia="宋体" w:hAnsi="宋体" w:hint="eastAsia"/>
          <w:sz w:val="24"/>
          <w:szCs w:val="24"/>
        </w:rPr>
        <w:t>题</w:t>
      </w:r>
      <w:r w:rsidRPr="006D1847">
        <w:rPr>
          <w:rFonts w:ascii="宋体" w:eastAsia="宋体" w:hAnsi="宋体" w:hint="eastAsia"/>
          <w:sz w:val="24"/>
          <w:szCs w:val="24"/>
        </w:rPr>
        <w:t>，约占40%</w:t>
      </w:r>
      <w:r w:rsidR="00DA2CD7" w:rsidRPr="006D1847">
        <w:rPr>
          <w:rFonts w:ascii="宋体" w:eastAsia="宋体" w:hAnsi="宋体" w:hint="eastAsia"/>
          <w:sz w:val="24"/>
          <w:szCs w:val="24"/>
        </w:rPr>
        <w:t>。</w:t>
      </w:r>
      <w:r w:rsidRPr="006D1847">
        <w:rPr>
          <w:rFonts w:ascii="宋体" w:eastAsia="宋体" w:hAnsi="宋体" w:hint="eastAsia"/>
          <w:sz w:val="24"/>
          <w:szCs w:val="24"/>
        </w:rPr>
        <w:t>计算</w:t>
      </w:r>
      <w:r w:rsidR="004D5D1B" w:rsidRPr="006D1847">
        <w:rPr>
          <w:rFonts w:ascii="宋体" w:eastAsia="宋体" w:hAnsi="宋体" w:hint="eastAsia"/>
          <w:sz w:val="24"/>
          <w:szCs w:val="24"/>
        </w:rPr>
        <w:t>题</w:t>
      </w:r>
      <w:r w:rsidRPr="006D1847">
        <w:rPr>
          <w:rFonts w:ascii="宋体" w:eastAsia="宋体" w:hAnsi="宋体" w:hint="eastAsia"/>
          <w:sz w:val="24"/>
          <w:szCs w:val="24"/>
        </w:rPr>
        <w:t>，约占60%。</w:t>
      </w:r>
    </w:p>
    <w:p w:rsidR="00EC55E3" w:rsidRPr="006D1847" w:rsidRDefault="00EC55E3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</w:p>
    <w:p w:rsidR="00433DE8" w:rsidRPr="006D1847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第二部分</w:t>
      </w:r>
      <w:r w:rsidRPr="006D1847">
        <w:rPr>
          <w:rFonts w:ascii="宋体" w:eastAsia="宋体" w:hAnsi="宋体" w:hint="eastAsia"/>
          <w:b/>
          <w:sz w:val="24"/>
          <w:szCs w:val="24"/>
        </w:rPr>
        <w:tab/>
      </w:r>
      <w:r w:rsidRPr="006D1847">
        <w:rPr>
          <w:rFonts w:ascii="宋体" w:eastAsia="宋体" w:hAnsi="宋体" w:hint="eastAsia"/>
          <w:b/>
          <w:bCs/>
          <w:sz w:val="24"/>
          <w:szCs w:val="24"/>
        </w:rPr>
        <w:t>考</w:t>
      </w:r>
      <w:r w:rsidR="00DA2CD7" w:rsidRPr="006D1847">
        <w:rPr>
          <w:rFonts w:ascii="宋体" w:eastAsia="宋体" w:hAnsi="宋体" w:hint="eastAsia"/>
          <w:b/>
          <w:bCs/>
          <w:sz w:val="24"/>
          <w:szCs w:val="24"/>
        </w:rPr>
        <w:t>察的知识</w:t>
      </w:r>
      <w:r w:rsidRPr="006D1847">
        <w:rPr>
          <w:rFonts w:ascii="宋体" w:eastAsia="宋体" w:hAnsi="宋体" w:hint="eastAsia"/>
          <w:b/>
          <w:bCs/>
          <w:sz w:val="24"/>
          <w:szCs w:val="24"/>
        </w:rPr>
        <w:t>和</w:t>
      </w:r>
      <w:r w:rsidR="00DA2CD7" w:rsidRPr="006D1847">
        <w:rPr>
          <w:rFonts w:ascii="宋体" w:eastAsia="宋体" w:hAnsi="宋体" w:hint="eastAsia"/>
          <w:b/>
          <w:bCs/>
          <w:sz w:val="24"/>
          <w:szCs w:val="24"/>
        </w:rPr>
        <w:t>范围</w:t>
      </w:r>
    </w:p>
    <w:p w:rsidR="0064295C" w:rsidRPr="006D1847" w:rsidRDefault="0064295C" w:rsidP="0064295C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线性规划</w:t>
      </w:r>
    </w:p>
    <w:p w:rsidR="0064295C" w:rsidRPr="006D1847" w:rsidRDefault="0064295C" w:rsidP="0064295C">
      <w:pPr>
        <w:pStyle w:val="a3"/>
        <w:spacing w:line="520" w:lineRule="exact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模型、图解法、单纯形法原理、单纯形表计算、对偶理论、灵敏度分析、运输问题、线性整数规划模型。</w:t>
      </w:r>
    </w:p>
    <w:p w:rsidR="0064295C" w:rsidRPr="006D1847" w:rsidRDefault="0064295C" w:rsidP="0064295C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动态规划</w:t>
      </w:r>
    </w:p>
    <w:p w:rsidR="0064295C" w:rsidRPr="006D1847" w:rsidRDefault="0064295C" w:rsidP="0064295C">
      <w:pPr>
        <w:pStyle w:val="a3"/>
        <w:spacing w:line="520" w:lineRule="exact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基本概念与基本方程、离散型与连续型问题的基本解法、主要应用类型。</w:t>
      </w:r>
    </w:p>
    <w:p w:rsidR="0064295C" w:rsidRPr="006D1847" w:rsidRDefault="0064295C" w:rsidP="0064295C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图与网络分析</w:t>
      </w:r>
    </w:p>
    <w:p w:rsidR="0064295C" w:rsidRPr="006D1847" w:rsidRDefault="0064295C" w:rsidP="0064295C">
      <w:pPr>
        <w:pStyle w:val="a3"/>
        <w:spacing w:line="520" w:lineRule="exact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最小部分（支撑）树、最短</w:t>
      </w:r>
      <w:bookmarkStart w:id="0" w:name="_GoBack"/>
      <w:bookmarkEnd w:id="0"/>
      <w:r w:rsidRPr="006D1847">
        <w:rPr>
          <w:rFonts w:ascii="宋体" w:eastAsia="宋体" w:hAnsi="宋体" w:hint="eastAsia"/>
          <w:sz w:val="24"/>
          <w:szCs w:val="24"/>
        </w:rPr>
        <w:t>路、最大流、最小费用最大流的应用。</w:t>
      </w:r>
    </w:p>
    <w:p w:rsidR="0064295C" w:rsidRPr="006D1847" w:rsidRDefault="0064295C" w:rsidP="0064295C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排队论</w:t>
      </w:r>
    </w:p>
    <w:p w:rsidR="0064295C" w:rsidRPr="006D1847" w:rsidRDefault="0064295C" w:rsidP="0064295C">
      <w:pPr>
        <w:pStyle w:val="a3"/>
        <w:spacing w:line="520" w:lineRule="exact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基本概念、M/M/1系统、M/M/c系统。</w:t>
      </w:r>
    </w:p>
    <w:p w:rsidR="0064295C" w:rsidRPr="006D1847" w:rsidRDefault="0064295C" w:rsidP="0064295C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D1847">
        <w:rPr>
          <w:rFonts w:ascii="宋体" w:eastAsia="宋体" w:hAnsi="宋体" w:hint="eastAsia"/>
          <w:b/>
          <w:sz w:val="24"/>
          <w:szCs w:val="24"/>
        </w:rPr>
        <w:t>启发式算法</w:t>
      </w:r>
    </w:p>
    <w:p w:rsidR="0064295C" w:rsidRPr="006D1847" w:rsidRDefault="0064295C" w:rsidP="0064295C">
      <w:pPr>
        <w:pStyle w:val="a3"/>
        <w:spacing w:line="520" w:lineRule="exact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6D1847">
        <w:rPr>
          <w:rFonts w:ascii="宋体" w:eastAsia="宋体" w:hAnsi="宋体" w:hint="eastAsia"/>
          <w:sz w:val="24"/>
          <w:szCs w:val="24"/>
        </w:rPr>
        <w:t>掌握几种基本的启发式算法。</w:t>
      </w:r>
    </w:p>
    <w:sectPr w:rsidR="0064295C" w:rsidRPr="006D1847" w:rsidSect="007A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E7" w:rsidRDefault="00B712E7" w:rsidP="0064295C">
      <w:r>
        <w:separator/>
      </w:r>
    </w:p>
  </w:endnote>
  <w:endnote w:type="continuationSeparator" w:id="0">
    <w:p w:rsidR="00B712E7" w:rsidRDefault="00B712E7" w:rsidP="0064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E7" w:rsidRDefault="00B712E7" w:rsidP="0064295C">
      <w:r>
        <w:separator/>
      </w:r>
    </w:p>
  </w:footnote>
  <w:footnote w:type="continuationSeparator" w:id="0">
    <w:p w:rsidR="00B712E7" w:rsidRDefault="00B712E7" w:rsidP="0064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BE4C38"/>
    <w:multiLevelType w:val="hybridMultilevel"/>
    <w:tmpl w:val="E2BCE756"/>
    <w:lvl w:ilvl="0" w:tplc="C3CE28F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1573C"/>
    <w:rsid w:val="001A2FCE"/>
    <w:rsid w:val="0032029C"/>
    <w:rsid w:val="003811D4"/>
    <w:rsid w:val="00433DE8"/>
    <w:rsid w:val="00472DAC"/>
    <w:rsid w:val="004D5D1B"/>
    <w:rsid w:val="00605D1D"/>
    <w:rsid w:val="0064295C"/>
    <w:rsid w:val="00650075"/>
    <w:rsid w:val="00651F46"/>
    <w:rsid w:val="006D1847"/>
    <w:rsid w:val="006F5B4E"/>
    <w:rsid w:val="007A34B4"/>
    <w:rsid w:val="00A279F2"/>
    <w:rsid w:val="00B025B1"/>
    <w:rsid w:val="00B712E7"/>
    <w:rsid w:val="00CC223E"/>
    <w:rsid w:val="00DA2CD7"/>
    <w:rsid w:val="00EC55E3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642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29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2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2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13</cp:revision>
  <dcterms:created xsi:type="dcterms:W3CDTF">2019-11-19T01:18:00Z</dcterms:created>
  <dcterms:modified xsi:type="dcterms:W3CDTF">2019-12-26T02:25:00Z</dcterms:modified>
</cp:coreProperties>
</file>