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先进材料研究院2020年博士研究生招生方案及录取办法</w:t>
      </w:r>
    </w:p>
    <w:p>
      <w:pPr>
        <w:numPr>
          <w:ilvl w:val="0"/>
          <w:numId w:val="1"/>
        </w:numPr>
        <w:spacing w:before="156" w:beforeLines="50" w:after="156" w:afterLines="50" w:line="360" w:lineRule="auto"/>
        <w:jc w:val="lef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远程考核时间：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初试：</w:t>
      </w:r>
      <w:r>
        <w:rPr>
          <w:rFonts w:hint="eastAsia"/>
          <w:color w:val="auto"/>
          <w:sz w:val="24"/>
        </w:rPr>
        <w:t>2020年6月</w:t>
      </w:r>
      <w:r>
        <w:rPr>
          <w:rFonts w:hint="eastAsia"/>
          <w:color w:val="auto"/>
          <w:sz w:val="24"/>
          <w:lang w:val="en-US" w:eastAsia="zh-CN"/>
        </w:rPr>
        <w:t>16</w:t>
      </w:r>
      <w:r>
        <w:rPr>
          <w:rFonts w:hint="eastAsia"/>
          <w:color w:val="auto"/>
          <w:sz w:val="24"/>
        </w:rPr>
        <w:t>日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复试：</w:t>
      </w:r>
      <w:r>
        <w:rPr>
          <w:rFonts w:hint="eastAsia"/>
          <w:color w:val="auto"/>
          <w:sz w:val="24"/>
        </w:rPr>
        <w:t>2020年6月</w:t>
      </w:r>
      <w:r>
        <w:rPr>
          <w:rFonts w:hint="eastAsia"/>
          <w:color w:val="auto"/>
          <w:sz w:val="24"/>
          <w:lang w:val="en-US" w:eastAsia="zh-CN"/>
        </w:rPr>
        <w:t>23</w:t>
      </w:r>
      <w:r>
        <w:rPr>
          <w:rFonts w:hint="eastAsia"/>
          <w:color w:val="auto"/>
          <w:sz w:val="24"/>
        </w:rPr>
        <w:t>日</w:t>
      </w:r>
    </w:p>
    <w:p>
      <w:pPr>
        <w:spacing w:before="156" w:beforeLines="50" w:after="156" w:afterLines="50" w:line="360" w:lineRule="auto"/>
        <w:jc w:val="lef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二、材料审核提交材料：</w:t>
      </w:r>
    </w:p>
    <w:p>
      <w:pPr>
        <w:spacing w:line="360" w:lineRule="auto"/>
        <w:ind w:firstLine="480" w:firstLineChars="200"/>
        <w:rPr>
          <w:color w:val="0000FF"/>
          <w:sz w:val="24"/>
        </w:rPr>
      </w:pPr>
      <w:r>
        <w:rPr>
          <w:sz w:val="24"/>
        </w:rPr>
        <w:t>将</w:t>
      </w:r>
      <w:r>
        <w:rPr>
          <w:rFonts w:hint="eastAsia"/>
          <w:sz w:val="24"/>
        </w:rPr>
        <w:t>申请材料扫描制成</w:t>
      </w:r>
      <w:r>
        <w:rPr>
          <w:sz w:val="24"/>
        </w:rPr>
        <w:t>PDF格式（做成类似论文合集的</w:t>
      </w:r>
      <w:r>
        <w:rPr>
          <w:rFonts w:hint="eastAsia"/>
          <w:sz w:val="24"/>
        </w:rPr>
        <w:t>样式</w:t>
      </w:r>
      <w:r>
        <w:rPr>
          <w:sz w:val="24"/>
        </w:rPr>
        <w:t>，包含</w:t>
      </w:r>
      <w:r>
        <w:rPr>
          <w:rFonts w:hint="eastAsia"/>
          <w:sz w:val="24"/>
        </w:rPr>
        <w:t>封面</w:t>
      </w:r>
      <w:r>
        <w:rPr>
          <w:sz w:val="24"/>
        </w:rPr>
        <w:t>目录），</w:t>
      </w:r>
      <w:r>
        <w:rPr>
          <w:rFonts w:hint="eastAsia"/>
          <w:sz w:val="24"/>
        </w:rPr>
        <w:t>于2020年6月</w:t>
      </w:r>
      <w:r>
        <w:rPr>
          <w:rFonts w:hint="eastAsia"/>
          <w:sz w:val="24"/>
          <w:lang w:val="en-US" w:eastAsia="zh-CN"/>
        </w:rPr>
        <w:t>12</w:t>
      </w:r>
      <w:r>
        <w:rPr>
          <w:rFonts w:hint="eastAsia"/>
          <w:sz w:val="24"/>
        </w:rPr>
        <w:t>日前</w:t>
      </w:r>
      <w:r>
        <w:rPr>
          <w:sz w:val="24"/>
        </w:rPr>
        <w:t>提交资料</w:t>
      </w:r>
      <w:r>
        <w:rPr>
          <w:rFonts w:hint="eastAsia"/>
          <w:sz w:val="24"/>
        </w:rPr>
        <w:t>至邮箱iamljyang@njtech.edu.cn</w:t>
      </w:r>
      <w:r>
        <w:rPr>
          <w:sz w:val="24"/>
        </w:rPr>
        <w:t>。</w:t>
      </w:r>
      <w:r>
        <w:rPr>
          <w:rFonts w:hint="eastAsia"/>
          <w:sz w:val="24"/>
        </w:rPr>
        <w:t>申请材料包括</w:t>
      </w:r>
      <w:r>
        <w:rPr>
          <w:sz w:val="24"/>
        </w:rPr>
        <w:t>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（1）</w:t>
      </w:r>
      <w:r>
        <w:rPr>
          <w:sz w:val="24"/>
        </w:rPr>
        <w:t>报名登记表原件</w:t>
      </w:r>
      <w:r>
        <w:rPr>
          <w:rFonts w:hint="eastAsia"/>
          <w:sz w:val="24"/>
        </w:rPr>
        <w:t>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（2）本人</w:t>
      </w:r>
      <w:r>
        <w:rPr>
          <w:sz w:val="24"/>
        </w:rPr>
        <w:t>有效身份证复印件；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（3）本科</w:t>
      </w:r>
      <w:r>
        <w:rPr>
          <w:sz w:val="24"/>
        </w:rPr>
        <w:t>和硕士阶段的课程学习成绩单原件（</w:t>
      </w:r>
      <w:r>
        <w:rPr>
          <w:rFonts w:hint="eastAsia"/>
          <w:sz w:val="24"/>
        </w:rPr>
        <w:t>须</w:t>
      </w:r>
      <w:r>
        <w:rPr>
          <w:sz w:val="24"/>
        </w:rPr>
        <w:t>加盖成绩管理部门公章）</w:t>
      </w:r>
      <w:r>
        <w:rPr>
          <w:rFonts w:hint="eastAsia"/>
          <w:sz w:val="24"/>
        </w:rPr>
        <w:t>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（4）</w:t>
      </w:r>
      <w:r>
        <w:rPr>
          <w:sz w:val="24"/>
        </w:rPr>
        <w:t>英语水平证明材料复印件</w:t>
      </w:r>
      <w:r>
        <w:rPr>
          <w:rFonts w:hint="eastAsia"/>
          <w:sz w:val="24"/>
        </w:rPr>
        <w:t>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（5）</w:t>
      </w:r>
      <w:r>
        <w:rPr>
          <w:sz w:val="24"/>
        </w:rPr>
        <w:t>两名以上</w:t>
      </w:r>
      <w:r>
        <w:rPr>
          <w:rFonts w:hint="eastAsia"/>
          <w:sz w:val="24"/>
        </w:rPr>
        <w:t>所</w:t>
      </w:r>
      <w:r>
        <w:rPr>
          <w:sz w:val="24"/>
        </w:rPr>
        <w:t>报考学科专业领域专家书面推荐信原件</w:t>
      </w:r>
      <w:r>
        <w:rPr>
          <w:rFonts w:hint="eastAsia"/>
          <w:sz w:val="24"/>
        </w:rPr>
        <w:t>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（6）</w:t>
      </w:r>
      <w:r>
        <w:rPr>
          <w:sz w:val="24"/>
        </w:rPr>
        <w:t>思想品德鉴定表原件</w:t>
      </w:r>
      <w:r>
        <w:rPr>
          <w:rFonts w:hint="eastAsia"/>
          <w:sz w:val="24"/>
        </w:rPr>
        <w:t>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（7）</w:t>
      </w:r>
      <w:r>
        <w:rPr>
          <w:sz w:val="24"/>
        </w:rPr>
        <w:t>学术成果材料复印件</w:t>
      </w:r>
      <w:r>
        <w:rPr>
          <w:rFonts w:hint="eastAsia"/>
          <w:sz w:val="24"/>
        </w:rPr>
        <w:t>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（8）研究生</w:t>
      </w:r>
      <w:r>
        <w:rPr>
          <w:sz w:val="24"/>
        </w:rPr>
        <w:t>活动证明材料（</w:t>
      </w:r>
      <w:r>
        <w:rPr>
          <w:rFonts w:hint="eastAsia"/>
          <w:sz w:val="24"/>
        </w:rPr>
        <w:t>在读</w:t>
      </w:r>
      <w:r>
        <w:rPr>
          <w:sz w:val="24"/>
        </w:rPr>
        <w:t>期间参加研究生科技论坛活动、江苏省研究生培养创新工程项目申报</w:t>
      </w:r>
      <w:r>
        <w:rPr>
          <w:rFonts w:hint="eastAsia"/>
          <w:sz w:val="24"/>
        </w:rPr>
        <w:t>或</w:t>
      </w:r>
      <w:r>
        <w:rPr>
          <w:sz w:val="24"/>
        </w:rPr>
        <w:t>各类创新创业大赛等活动）</w:t>
      </w:r>
      <w:r>
        <w:rPr>
          <w:rFonts w:hint="eastAsia"/>
          <w:sz w:val="24"/>
        </w:rPr>
        <w:t>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9</w:t>
      </w:r>
      <w:r>
        <w:rPr>
          <w:rFonts w:hint="eastAsia"/>
          <w:sz w:val="24"/>
        </w:rPr>
        <w:t>）个人科研</w:t>
      </w:r>
      <w:r>
        <w:rPr>
          <w:sz w:val="24"/>
        </w:rPr>
        <w:t>计划书（</w:t>
      </w:r>
      <w:r>
        <w:rPr>
          <w:rFonts w:hint="eastAsia"/>
          <w:sz w:val="24"/>
        </w:rPr>
        <w:t>包括申请人</w:t>
      </w:r>
      <w:r>
        <w:rPr>
          <w:sz w:val="24"/>
        </w:rPr>
        <w:t>已主持或参加的课题、取得的科研成果</w:t>
      </w:r>
      <w:r>
        <w:rPr>
          <w:rFonts w:hint="eastAsia"/>
          <w:sz w:val="24"/>
        </w:rPr>
        <w:t>等</w:t>
      </w:r>
      <w:r>
        <w:rPr>
          <w:sz w:val="24"/>
        </w:rPr>
        <w:t>研究经历</w:t>
      </w:r>
      <w:r>
        <w:rPr>
          <w:rFonts w:hint="eastAsia"/>
          <w:sz w:val="24"/>
        </w:rPr>
        <w:t>，</w:t>
      </w:r>
      <w:r>
        <w:rPr>
          <w:sz w:val="24"/>
        </w:rPr>
        <w:t>及个人研究兴趣、研究计划等，</w:t>
      </w:r>
      <w:r>
        <w:rPr>
          <w:rFonts w:hint="eastAsia"/>
          <w:sz w:val="24"/>
        </w:rPr>
        <w:t>1500-2000字</w:t>
      </w:r>
      <w:r>
        <w:rPr>
          <w:sz w:val="24"/>
        </w:rPr>
        <w:t>）</w:t>
      </w:r>
      <w:r>
        <w:rPr>
          <w:rFonts w:hint="eastAsia"/>
          <w:sz w:val="24"/>
        </w:rPr>
        <w:t>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10</w:t>
      </w:r>
      <w:r>
        <w:rPr>
          <w:rFonts w:hint="eastAsia"/>
          <w:sz w:val="24"/>
        </w:rPr>
        <w:t>）</w:t>
      </w:r>
      <w:r>
        <w:rPr>
          <w:sz w:val="24"/>
        </w:rPr>
        <w:t>往届生须提交硕士学位论文全文，应届生须提交硕士学位论文进展情况报告。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每份</w:t>
      </w:r>
      <w:r>
        <w:rPr>
          <w:sz w:val="24"/>
        </w:rPr>
        <w:t>申请材料分别由报考导师和</w:t>
      </w:r>
      <w:r>
        <w:rPr>
          <w:rFonts w:hint="eastAsia"/>
          <w:sz w:val="24"/>
        </w:rPr>
        <w:t>专家组</w:t>
      </w:r>
      <w:r>
        <w:rPr>
          <w:sz w:val="24"/>
        </w:rPr>
        <w:t>进行审核</w:t>
      </w:r>
      <w:r>
        <w:rPr>
          <w:rFonts w:hint="eastAsia"/>
          <w:sz w:val="24"/>
        </w:rPr>
        <w:t>。</w:t>
      </w:r>
      <w:r>
        <w:rPr>
          <w:sz w:val="24"/>
        </w:rPr>
        <w:t>报考</w:t>
      </w:r>
      <w:r>
        <w:rPr>
          <w:rFonts w:hint="eastAsia"/>
          <w:sz w:val="24"/>
        </w:rPr>
        <w:t>导师</w:t>
      </w:r>
      <w:r>
        <w:rPr>
          <w:sz w:val="24"/>
        </w:rPr>
        <w:t>对申请材料审核并百分</w:t>
      </w:r>
      <w:r>
        <w:rPr>
          <w:rFonts w:hint="eastAsia"/>
          <w:sz w:val="24"/>
        </w:rPr>
        <w:t>制打分</w:t>
      </w:r>
      <w:r>
        <w:rPr>
          <w:sz w:val="24"/>
        </w:rPr>
        <w:t>；专家组由至少5</w:t>
      </w:r>
      <w:r>
        <w:rPr>
          <w:rFonts w:hint="eastAsia"/>
          <w:sz w:val="24"/>
        </w:rPr>
        <w:t>位</w:t>
      </w:r>
      <w:r>
        <w:rPr>
          <w:sz w:val="24"/>
        </w:rPr>
        <w:t>专家组成，</w:t>
      </w:r>
      <w:r>
        <w:rPr>
          <w:rFonts w:hint="eastAsia"/>
          <w:sz w:val="24"/>
        </w:rPr>
        <w:t>逐一</w:t>
      </w:r>
      <w:r>
        <w:rPr>
          <w:sz w:val="24"/>
        </w:rPr>
        <w:t>对审核申请材料进行</w:t>
      </w:r>
      <w:r>
        <w:rPr>
          <w:rFonts w:hint="eastAsia"/>
          <w:sz w:val="24"/>
        </w:rPr>
        <w:t>百分制</w:t>
      </w:r>
      <w:r>
        <w:rPr>
          <w:sz w:val="24"/>
        </w:rPr>
        <w:t>打分，并取平均分。最终</w:t>
      </w:r>
      <w:r>
        <w:rPr>
          <w:rFonts w:hint="eastAsia"/>
          <w:sz w:val="24"/>
        </w:rPr>
        <w:t>材料</w:t>
      </w:r>
      <w:r>
        <w:rPr>
          <w:sz w:val="24"/>
        </w:rPr>
        <w:t>审核成绩=40%</w:t>
      </w:r>
      <w:r>
        <w:rPr>
          <w:rFonts w:hint="eastAsia"/>
          <w:sz w:val="24"/>
        </w:rPr>
        <w:t>×导师</w:t>
      </w:r>
      <w:r>
        <w:rPr>
          <w:sz w:val="24"/>
        </w:rPr>
        <w:t>成绩</w:t>
      </w:r>
      <w:r>
        <w:rPr>
          <w:rFonts w:hint="eastAsia"/>
          <w:sz w:val="24"/>
        </w:rPr>
        <w:t xml:space="preserve"> </w:t>
      </w:r>
      <w:r>
        <w:rPr>
          <w:sz w:val="24"/>
        </w:rPr>
        <w:t>+ 60%</w:t>
      </w:r>
      <w:r>
        <w:rPr>
          <w:rFonts w:hint="eastAsia"/>
          <w:sz w:val="24"/>
        </w:rPr>
        <w:t>×专家组</w:t>
      </w:r>
      <w:r>
        <w:rPr>
          <w:sz w:val="24"/>
        </w:rPr>
        <w:t>成绩。</w:t>
      </w:r>
    </w:p>
    <w:p>
      <w:pPr>
        <w:spacing w:before="156" w:beforeLines="50" w:after="156" w:afterLines="50" w:line="360" w:lineRule="auto"/>
        <w:jc w:val="lef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三、远程考核</w:t>
      </w:r>
      <w:r>
        <w:rPr>
          <w:rFonts w:ascii="黑体" w:hAnsi="宋体" w:eastAsia="黑体"/>
          <w:sz w:val="28"/>
          <w:szCs w:val="28"/>
        </w:rPr>
        <w:t>安排</w:t>
      </w:r>
      <w:r>
        <w:rPr>
          <w:rFonts w:hint="eastAsia" w:ascii="黑体" w:hAnsi="宋体" w:eastAsia="黑体"/>
          <w:sz w:val="28"/>
          <w:szCs w:val="28"/>
        </w:rPr>
        <w:t>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（1）初试考核内容：采用线上考核方式，考核英语和两门专业课。</w:t>
      </w:r>
      <w:r>
        <w:rPr>
          <w:sz w:val="24"/>
        </w:rPr>
        <w:t>英语为</w:t>
      </w:r>
      <w:r>
        <w:rPr>
          <w:rFonts w:hint="eastAsia"/>
          <w:sz w:val="24"/>
          <w:lang w:eastAsia="zh-CN"/>
        </w:rPr>
        <w:t>加试</w:t>
      </w:r>
      <w:r>
        <w:rPr>
          <w:sz w:val="24"/>
        </w:rPr>
        <w:t>合格考试，成绩不计入初试成绩。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专业课每门满分</w:t>
      </w:r>
      <w:r>
        <w:rPr>
          <w:rFonts w:hint="eastAsia"/>
          <w:sz w:val="24"/>
        </w:rPr>
        <w:t>50分、考试时间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1.5小时</w:t>
      </w:r>
      <w:r>
        <w:rPr>
          <w:rFonts w:hint="eastAsia"/>
          <w:sz w:val="24"/>
        </w:rPr>
        <w:t>。</w:t>
      </w:r>
    </w:p>
    <w:p>
      <w:pPr>
        <w:spacing w:line="360" w:lineRule="auto"/>
        <w:ind w:left="428" w:leftChars="-122" w:hanging="684" w:hangingChars="285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 xml:space="preserve">           </w:t>
      </w:r>
      <w:r>
        <w:rPr>
          <w:rFonts w:hint="eastAsia"/>
          <w:sz w:val="24"/>
        </w:rPr>
        <w:t xml:space="preserve"> 考核科目及参考书目如下：</w:t>
      </w:r>
    </w:p>
    <w:p>
      <w:pPr>
        <w:spacing w:line="360" w:lineRule="auto"/>
        <w:ind w:left="428" w:leftChars="-122" w:hanging="684" w:hangingChars="285"/>
        <w:rPr>
          <w:rFonts w:hint="eastAsia"/>
          <w:sz w:val="24"/>
        </w:rPr>
      </w:pPr>
    </w:p>
    <w:p>
      <w:pPr>
        <w:spacing w:line="360" w:lineRule="auto"/>
        <w:ind w:left="428" w:leftChars="-122" w:hanging="684" w:hangingChars="285"/>
        <w:rPr>
          <w:rFonts w:hint="eastAsia"/>
          <w:sz w:val="24"/>
        </w:rPr>
      </w:pPr>
    </w:p>
    <w:p>
      <w:pPr>
        <w:spacing w:line="360" w:lineRule="auto"/>
        <w:ind w:left="428" w:leftChars="-122" w:hanging="684" w:hangingChars="285"/>
        <w:rPr>
          <w:rFonts w:hint="eastAsia"/>
          <w:sz w:val="24"/>
        </w:rPr>
      </w:pPr>
    </w:p>
    <w:tbl>
      <w:tblPr>
        <w:tblStyle w:val="6"/>
        <w:tblpPr w:leftFromText="180" w:rightFromText="180" w:vertAnchor="text" w:horzAnchor="margin" w:tblpXSpec="center" w:tblpY="110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2694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专业水平考核科目名称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适用专业代码及名称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参考书目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2031综合物理或2032综合化学(二选一)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3016学科研究进展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(先进材料，物理、材料、电子等背景）或3017学科研究进展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(先进材料，化学、生物、医学等背景）(二选一)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0805材料科学与工程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0817 化学工程与技术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 w:line="360" w:lineRule="auto"/>
        <w:ind w:firstLine="480" w:firstLineChars="200"/>
        <w:jc w:val="both"/>
        <w:rPr>
          <w:rFonts w:ascii="Times New Roman" w:hAnsi="Times New Roman" w:eastAsia="宋体"/>
          <w:kern w:val="2"/>
          <w:szCs w:val="24"/>
        </w:rPr>
      </w:pPr>
      <w:r>
        <w:rPr>
          <w:rFonts w:ascii="Times New Roman" w:hAnsi="Times New Roman" w:eastAsia="宋体"/>
          <w:szCs w:val="24"/>
        </w:rPr>
        <w:t>英语水平测试</w:t>
      </w:r>
      <w:r>
        <w:rPr>
          <w:rFonts w:hint="eastAsia" w:ascii="Times New Roman" w:hAnsi="Times New Roman" w:eastAsia="宋体"/>
          <w:szCs w:val="24"/>
        </w:rPr>
        <w:t>：</w:t>
      </w:r>
      <w:r>
        <w:rPr>
          <w:rFonts w:hint="eastAsia" w:ascii="Times New Roman" w:hAnsi="Times New Roman"/>
          <w:szCs w:val="24"/>
        </w:rPr>
        <w:t>英语</w:t>
      </w:r>
      <w:r>
        <w:rPr>
          <w:rFonts w:ascii="Times New Roman" w:hAnsi="Times New Roman"/>
          <w:szCs w:val="24"/>
        </w:rPr>
        <w:t>CET-6≥425</w:t>
      </w:r>
      <w:r>
        <w:rPr>
          <w:rFonts w:hint="eastAsia" w:ascii="Times New Roman" w:hAnsi="Times New Roman"/>
          <w:szCs w:val="24"/>
        </w:rPr>
        <w:t>或</w:t>
      </w:r>
      <w:r>
        <w:rPr>
          <w:rFonts w:ascii="Times New Roman" w:hAnsi="Times New Roman"/>
          <w:szCs w:val="24"/>
        </w:rPr>
        <w:t>IELTS≥6.0</w:t>
      </w:r>
      <w:r>
        <w:rPr>
          <w:rFonts w:hint="eastAsia" w:ascii="Times New Roman" w:hAnsi="Times New Roman"/>
          <w:szCs w:val="24"/>
        </w:rPr>
        <w:t>或</w:t>
      </w:r>
      <w:r>
        <w:rPr>
          <w:rFonts w:ascii="Times New Roman" w:hAnsi="Times New Roman"/>
          <w:szCs w:val="24"/>
        </w:rPr>
        <w:t>TOEFL≥85</w:t>
      </w:r>
      <w:r>
        <w:rPr>
          <w:rFonts w:hint="eastAsia" w:ascii="Times New Roman" w:hAnsi="Times New Roman"/>
          <w:szCs w:val="24"/>
        </w:rPr>
        <w:t>或</w:t>
      </w:r>
      <w:r>
        <w:rPr>
          <w:szCs w:val="24"/>
        </w:rPr>
        <w:t>在英文国际期刊上（会议论文除外）以第一作者发表过英文学术论文</w:t>
      </w:r>
      <w:r>
        <w:rPr>
          <w:rFonts w:ascii="Times New Roman" w:hAnsi="Times New Roman"/>
          <w:szCs w:val="24"/>
        </w:rPr>
        <w:t>，</w:t>
      </w:r>
      <w:r>
        <w:rPr>
          <w:szCs w:val="24"/>
        </w:rPr>
        <w:t>可免予参加外语考试</w:t>
      </w:r>
      <w:r>
        <w:rPr>
          <w:rFonts w:hint="eastAsia" w:ascii="Times New Roman" w:hAnsi="Times New Roman"/>
          <w:szCs w:val="24"/>
        </w:rPr>
        <w:t>。</w:t>
      </w:r>
      <w:r>
        <w:rPr>
          <w:rFonts w:hint="eastAsia" w:ascii="Times New Roman" w:hAnsi="Times New Roman" w:eastAsia="宋体"/>
          <w:szCs w:val="24"/>
        </w:rPr>
        <w:t>外国语水平未达到免试要求的</w:t>
      </w:r>
      <w:r>
        <w:rPr>
          <w:rFonts w:hint="eastAsia" w:ascii="Times New Roman" w:hAnsi="Times New Roman"/>
          <w:szCs w:val="24"/>
        </w:rPr>
        <w:t>将</w:t>
      </w:r>
      <w:r>
        <w:rPr>
          <w:rFonts w:hint="eastAsia" w:ascii="Times New Roman" w:hAnsi="Times New Roman" w:eastAsia="宋体"/>
          <w:szCs w:val="24"/>
        </w:rPr>
        <w:t>进行外语综合能力测试</w:t>
      </w:r>
      <w:r>
        <w:rPr>
          <w:rFonts w:hint="eastAsia" w:ascii="Times New Roman" w:hAnsi="Times New Roman"/>
          <w:szCs w:val="24"/>
        </w:rPr>
        <w:t>（闭卷考试），</w:t>
      </w:r>
      <w:r>
        <w:rPr>
          <w:rFonts w:hint="eastAsia" w:ascii="Times New Roman" w:hAnsi="Times New Roman" w:eastAsia="宋体"/>
          <w:szCs w:val="24"/>
        </w:rPr>
        <w:t>测试时间</w:t>
      </w:r>
      <w:r>
        <w:rPr>
          <w:rFonts w:hint="eastAsia" w:ascii="Times New Roman" w:hAnsi="Times New Roman" w:eastAsia="宋体"/>
          <w:kern w:val="2"/>
          <w:szCs w:val="24"/>
        </w:rPr>
        <w:t>为60分钟，满分100分。英语成绩低于</w:t>
      </w:r>
      <w:r>
        <w:rPr>
          <w:rFonts w:hint="eastAsia" w:ascii="Times New Roman" w:hAnsi="Times New Roman" w:eastAsia="宋体"/>
          <w:kern w:val="2"/>
          <w:szCs w:val="24"/>
          <w:lang w:eastAsia="zh-CN"/>
        </w:rPr>
        <w:t>合格线</w:t>
      </w:r>
      <w:r>
        <w:rPr>
          <w:rFonts w:hint="eastAsia" w:ascii="Times New Roman" w:hAnsi="Times New Roman" w:eastAsia="宋体"/>
          <w:kern w:val="2"/>
          <w:szCs w:val="24"/>
        </w:rPr>
        <w:t>的不予录取。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初试成绩计算方式：初试</w:t>
      </w:r>
      <w:r>
        <w:rPr>
          <w:sz w:val="24"/>
        </w:rPr>
        <w:t>成绩由研究生院审核后公布，</w:t>
      </w:r>
      <w:r>
        <w:rPr>
          <w:rFonts w:hint="eastAsia"/>
          <w:sz w:val="24"/>
        </w:rPr>
        <w:t>同时</w:t>
      </w:r>
      <w:r>
        <w:rPr>
          <w:sz w:val="24"/>
        </w:rPr>
        <w:t>公布进入复试的考生名单。</w:t>
      </w:r>
      <w:r>
        <w:rPr>
          <w:rFonts w:hint="eastAsia"/>
          <w:sz w:val="24"/>
        </w:rPr>
        <w:t>专业课</w:t>
      </w:r>
      <w:r>
        <w:rPr>
          <w:sz w:val="24"/>
        </w:rPr>
        <w:t>单科成绩低于</w:t>
      </w:r>
      <w:r>
        <w:rPr>
          <w:rFonts w:hint="eastAsia"/>
          <w:sz w:val="24"/>
        </w:rPr>
        <w:t>30分</w:t>
      </w:r>
      <w:r>
        <w:rPr>
          <w:sz w:val="24"/>
        </w:rPr>
        <w:t>者不予录取。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（2）复试考核内容：复试以远程视频面试形式进行，满分100分</w:t>
      </w:r>
      <w:r>
        <w:rPr>
          <w:sz w:val="24"/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复试时长不少于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分钟</w:t>
      </w:r>
      <w:r>
        <w:rPr>
          <w:rFonts w:hint="eastAsia"/>
          <w:sz w:val="24"/>
        </w:rPr>
        <w:t>。每位申请人需准备15分钟PPT展示，PPT内容需含个人简介、课题研究、发表成果、未来计划等内容。复试</w:t>
      </w:r>
      <w:r>
        <w:rPr>
          <w:sz w:val="24"/>
        </w:rPr>
        <w:t xml:space="preserve">专家小组对考生学科背景、专业素质、外语水平、思维能力和创新能力等进行综合考察，结合导师意见，并给出复试成绩。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复试成绩计算方式：复试</w:t>
      </w:r>
      <w:r>
        <w:rPr>
          <w:sz w:val="24"/>
        </w:rPr>
        <w:t>成绩=面试成绩。</w:t>
      </w:r>
      <w:bookmarkStart w:id="0" w:name="_GoBack"/>
      <w:bookmarkEnd w:id="0"/>
    </w:p>
    <w:p>
      <w:pPr>
        <w:spacing w:before="156" w:beforeLines="50" w:after="156" w:afterLines="50" w:line="360" w:lineRule="auto"/>
        <w:ind w:firstLine="140" w:firstLineChars="50"/>
        <w:jc w:val="lef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四、录取办法：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录取成绩计算方式：申请人</w:t>
      </w:r>
      <w:r>
        <w:rPr>
          <w:sz w:val="24"/>
        </w:rPr>
        <w:t>综合成绩由材料审核成绩和综合考核成绩组成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综合考核成绩=</w:t>
      </w:r>
      <w:r>
        <w:rPr>
          <w:rFonts w:hint="eastAsia"/>
          <w:sz w:val="24"/>
        </w:rPr>
        <w:t>（</w:t>
      </w:r>
      <w:r>
        <w:rPr>
          <w:sz w:val="24"/>
        </w:rPr>
        <w:t>初试成绩</w:t>
      </w:r>
      <w:r>
        <w:rPr>
          <w:rFonts w:hint="eastAsia"/>
          <w:sz w:val="24"/>
        </w:rPr>
        <w:t>+复试成绩）/</w:t>
      </w:r>
      <w:r>
        <w:rPr>
          <w:sz w:val="24"/>
        </w:rPr>
        <w:t>2。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申请人</w:t>
      </w:r>
      <w:r>
        <w:rPr>
          <w:sz w:val="24"/>
        </w:rPr>
        <w:t>综合成绩=30%</w:t>
      </w:r>
      <w:r>
        <w:rPr>
          <w:rFonts w:hint="eastAsia"/>
          <w:sz w:val="24"/>
        </w:rPr>
        <w:t>×</w:t>
      </w:r>
      <w:r>
        <w:rPr>
          <w:sz w:val="24"/>
        </w:rPr>
        <w:t>材料审核成绩</w:t>
      </w:r>
      <w:r>
        <w:rPr>
          <w:rFonts w:hint="eastAsia"/>
          <w:sz w:val="24"/>
        </w:rPr>
        <w:t>+</w:t>
      </w:r>
      <w:r>
        <w:rPr>
          <w:sz w:val="24"/>
        </w:rPr>
        <w:t>70%</w:t>
      </w:r>
      <w:r>
        <w:rPr>
          <w:rFonts w:hint="eastAsia"/>
          <w:sz w:val="24"/>
        </w:rPr>
        <w:t>×综合考核</w:t>
      </w:r>
      <w:r>
        <w:rPr>
          <w:sz w:val="24"/>
        </w:rPr>
        <w:t>成绩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根据当年学校下达给下属研究院博士招生指标，</w:t>
      </w:r>
      <w:r>
        <w:rPr>
          <w:sz w:val="24"/>
        </w:rPr>
        <w:t>依据</w:t>
      </w:r>
      <w:r>
        <w:rPr>
          <w:rFonts w:hint="eastAsia"/>
          <w:sz w:val="24"/>
        </w:rPr>
        <w:t>申请人</w:t>
      </w:r>
      <w:r>
        <w:rPr>
          <w:sz w:val="24"/>
        </w:rPr>
        <w:t>综合成绩</w:t>
      </w:r>
      <w:r>
        <w:rPr>
          <w:rFonts w:hint="eastAsia"/>
          <w:sz w:val="24"/>
        </w:rPr>
        <w:t>，由导师提出初步名单后，学科招生领导小组最终</w:t>
      </w:r>
      <w:r>
        <w:rPr>
          <w:sz w:val="24"/>
        </w:rPr>
        <w:t>确定拟录取名单，并报研究生院。</w:t>
      </w:r>
    </w:p>
    <w:p>
      <w:pPr>
        <w:spacing w:before="156" w:beforeLines="50" w:after="156" w:afterLines="50" w:line="360" w:lineRule="auto"/>
        <w:ind w:firstLine="140" w:firstLineChars="50"/>
        <w:jc w:val="lef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五、联系方式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025</w:t>
      </w:r>
      <w:r>
        <w:rPr>
          <w:rFonts w:hint="eastAsia"/>
          <w:sz w:val="24"/>
        </w:rPr>
        <w:t>-</w:t>
      </w:r>
      <w:r>
        <w:rPr>
          <w:sz w:val="24"/>
        </w:rPr>
        <w:t>83587982</w:t>
      </w:r>
      <w:r>
        <w:rPr>
          <w:rFonts w:hint="eastAsia"/>
          <w:sz w:val="24"/>
        </w:rPr>
        <w:t>（先进</w:t>
      </w:r>
      <w:r>
        <w:rPr>
          <w:sz w:val="24"/>
        </w:rPr>
        <w:t>材料研究院招生办公室</w:t>
      </w:r>
      <w:r>
        <w:rPr>
          <w:rFonts w:hint="eastAsia"/>
          <w:sz w:val="24"/>
        </w:rPr>
        <w:t>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025-581391</w:t>
      </w:r>
      <w:r>
        <w:rPr>
          <w:sz w:val="24"/>
        </w:rPr>
        <w:t>94</w:t>
      </w:r>
      <w:r>
        <w:rPr>
          <w:rFonts w:hint="eastAsia"/>
          <w:sz w:val="24"/>
        </w:rPr>
        <w:t>（南京</w:t>
      </w:r>
      <w:r>
        <w:rPr>
          <w:sz w:val="24"/>
        </w:rPr>
        <w:t>工业大学研招办</w:t>
      </w:r>
      <w:r>
        <w:rPr>
          <w:rFonts w:hint="eastAsia"/>
          <w:sz w:val="24"/>
        </w:rPr>
        <w:t>）</w:t>
      </w:r>
    </w:p>
    <w:sectPr>
      <w:headerReference r:id="rId3" w:type="default"/>
      <w:footerReference r:id="rId4" w:type="default"/>
      <w:pgSz w:w="11906" w:h="16838"/>
      <w:pgMar w:top="851" w:right="1134" w:bottom="851" w:left="1134" w:header="284" w:footer="42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8EF26B"/>
    <w:multiLevelType w:val="singleLevel"/>
    <w:tmpl w:val="A28EF2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78"/>
    <w:rsid w:val="00000CCF"/>
    <w:rsid w:val="00003DA4"/>
    <w:rsid w:val="000137A5"/>
    <w:rsid w:val="00014FD0"/>
    <w:rsid w:val="00027B3F"/>
    <w:rsid w:val="00027CE2"/>
    <w:rsid w:val="00031440"/>
    <w:rsid w:val="00032AFB"/>
    <w:rsid w:val="00050BC0"/>
    <w:rsid w:val="00053882"/>
    <w:rsid w:val="0006076C"/>
    <w:rsid w:val="00063E73"/>
    <w:rsid w:val="0006431E"/>
    <w:rsid w:val="000660F5"/>
    <w:rsid w:val="00067192"/>
    <w:rsid w:val="0006731E"/>
    <w:rsid w:val="00071B52"/>
    <w:rsid w:val="00072877"/>
    <w:rsid w:val="00083900"/>
    <w:rsid w:val="00084C1C"/>
    <w:rsid w:val="00085B0B"/>
    <w:rsid w:val="00096591"/>
    <w:rsid w:val="00097CF2"/>
    <w:rsid w:val="000A142C"/>
    <w:rsid w:val="000A2958"/>
    <w:rsid w:val="000A7A96"/>
    <w:rsid w:val="000B0353"/>
    <w:rsid w:val="000B2442"/>
    <w:rsid w:val="000B4A90"/>
    <w:rsid w:val="000B7B34"/>
    <w:rsid w:val="000C03E7"/>
    <w:rsid w:val="000C2F51"/>
    <w:rsid w:val="000C40CE"/>
    <w:rsid w:val="000D09E6"/>
    <w:rsid w:val="000D6530"/>
    <w:rsid w:val="000E3BD9"/>
    <w:rsid w:val="000E5541"/>
    <w:rsid w:val="000E7D48"/>
    <w:rsid w:val="00103AAF"/>
    <w:rsid w:val="001055AD"/>
    <w:rsid w:val="0010743B"/>
    <w:rsid w:val="00110A15"/>
    <w:rsid w:val="00117FAE"/>
    <w:rsid w:val="00122BB7"/>
    <w:rsid w:val="00125A35"/>
    <w:rsid w:val="00126E7D"/>
    <w:rsid w:val="00127871"/>
    <w:rsid w:val="00130AF0"/>
    <w:rsid w:val="001442E5"/>
    <w:rsid w:val="00154F65"/>
    <w:rsid w:val="0015667F"/>
    <w:rsid w:val="00157D7C"/>
    <w:rsid w:val="00163CEF"/>
    <w:rsid w:val="00180A5A"/>
    <w:rsid w:val="00184EB6"/>
    <w:rsid w:val="001858B2"/>
    <w:rsid w:val="001876F2"/>
    <w:rsid w:val="00187BA2"/>
    <w:rsid w:val="0019409C"/>
    <w:rsid w:val="00194F10"/>
    <w:rsid w:val="00197B39"/>
    <w:rsid w:val="001A1916"/>
    <w:rsid w:val="001A227F"/>
    <w:rsid w:val="001A4891"/>
    <w:rsid w:val="001A7642"/>
    <w:rsid w:val="001A7859"/>
    <w:rsid w:val="001B2123"/>
    <w:rsid w:val="001C5CE4"/>
    <w:rsid w:val="001C6303"/>
    <w:rsid w:val="001C77F6"/>
    <w:rsid w:val="001C7BDF"/>
    <w:rsid w:val="001C7D1F"/>
    <w:rsid w:val="001D7CFC"/>
    <w:rsid w:val="001F3063"/>
    <w:rsid w:val="001F3A69"/>
    <w:rsid w:val="001F3E96"/>
    <w:rsid w:val="0020649D"/>
    <w:rsid w:val="0022141C"/>
    <w:rsid w:val="002217F5"/>
    <w:rsid w:val="00224BCD"/>
    <w:rsid w:val="00226B16"/>
    <w:rsid w:val="002403E1"/>
    <w:rsid w:val="0024242E"/>
    <w:rsid w:val="00242B20"/>
    <w:rsid w:val="002502DD"/>
    <w:rsid w:val="00251B19"/>
    <w:rsid w:val="00254F1F"/>
    <w:rsid w:val="002610D8"/>
    <w:rsid w:val="002613FA"/>
    <w:rsid w:val="00263763"/>
    <w:rsid w:val="002717A4"/>
    <w:rsid w:val="00282299"/>
    <w:rsid w:val="00284CE3"/>
    <w:rsid w:val="0028799A"/>
    <w:rsid w:val="002962F0"/>
    <w:rsid w:val="002A2B7C"/>
    <w:rsid w:val="002A31EC"/>
    <w:rsid w:val="002A40B5"/>
    <w:rsid w:val="002A7010"/>
    <w:rsid w:val="002B052F"/>
    <w:rsid w:val="002B218A"/>
    <w:rsid w:val="002B2F97"/>
    <w:rsid w:val="002B44A5"/>
    <w:rsid w:val="002B4918"/>
    <w:rsid w:val="002B57DB"/>
    <w:rsid w:val="002D2E7A"/>
    <w:rsid w:val="002E73D1"/>
    <w:rsid w:val="002E7AAB"/>
    <w:rsid w:val="002F029B"/>
    <w:rsid w:val="002F1B62"/>
    <w:rsid w:val="002F2040"/>
    <w:rsid w:val="002F2ABE"/>
    <w:rsid w:val="00301C9C"/>
    <w:rsid w:val="00304577"/>
    <w:rsid w:val="00306F24"/>
    <w:rsid w:val="00307EC4"/>
    <w:rsid w:val="003138C9"/>
    <w:rsid w:val="00316274"/>
    <w:rsid w:val="003238FD"/>
    <w:rsid w:val="00324B9B"/>
    <w:rsid w:val="0032591D"/>
    <w:rsid w:val="00325D82"/>
    <w:rsid w:val="00326357"/>
    <w:rsid w:val="00327A24"/>
    <w:rsid w:val="00327B77"/>
    <w:rsid w:val="00331443"/>
    <w:rsid w:val="00332E21"/>
    <w:rsid w:val="00342FB0"/>
    <w:rsid w:val="00343749"/>
    <w:rsid w:val="00350430"/>
    <w:rsid w:val="00351BB3"/>
    <w:rsid w:val="0035608E"/>
    <w:rsid w:val="00361A8A"/>
    <w:rsid w:val="00362298"/>
    <w:rsid w:val="003662D4"/>
    <w:rsid w:val="00366B31"/>
    <w:rsid w:val="00367CA3"/>
    <w:rsid w:val="00370D43"/>
    <w:rsid w:val="00376E72"/>
    <w:rsid w:val="00390507"/>
    <w:rsid w:val="00395A86"/>
    <w:rsid w:val="00395FE1"/>
    <w:rsid w:val="003A2285"/>
    <w:rsid w:val="003A5042"/>
    <w:rsid w:val="003B0D6C"/>
    <w:rsid w:val="003C0405"/>
    <w:rsid w:val="003C15E4"/>
    <w:rsid w:val="003C3405"/>
    <w:rsid w:val="003D46F9"/>
    <w:rsid w:val="003D62CB"/>
    <w:rsid w:val="003D74BB"/>
    <w:rsid w:val="003D7590"/>
    <w:rsid w:val="003D7C29"/>
    <w:rsid w:val="003E40FE"/>
    <w:rsid w:val="003E45DA"/>
    <w:rsid w:val="003F2B7E"/>
    <w:rsid w:val="00400EFF"/>
    <w:rsid w:val="00407C74"/>
    <w:rsid w:val="00423CAC"/>
    <w:rsid w:val="004343E5"/>
    <w:rsid w:val="004345DC"/>
    <w:rsid w:val="00435999"/>
    <w:rsid w:val="00437C0D"/>
    <w:rsid w:val="004435A9"/>
    <w:rsid w:val="00446508"/>
    <w:rsid w:val="00452B9B"/>
    <w:rsid w:val="00457C4D"/>
    <w:rsid w:val="00461296"/>
    <w:rsid w:val="00462CBC"/>
    <w:rsid w:val="00462FE9"/>
    <w:rsid w:val="004862F5"/>
    <w:rsid w:val="00494056"/>
    <w:rsid w:val="0049786A"/>
    <w:rsid w:val="004A0BAD"/>
    <w:rsid w:val="004A3936"/>
    <w:rsid w:val="004A610B"/>
    <w:rsid w:val="004B032B"/>
    <w:rsid w:val="004B3DC3"/>
    <w:rsid w:val="004B6166"/>
    <w:rsid w:val="004C3E8A"/>
    <w:rsid w:val="004D005F"/>
    <w:rsid w:val="004D4A8A"/>
    <w:rsid w:val="004D4BB3"/>
    <w:rsid w:val="004E07D3"/>
    <w:rsid w:val="004E5A3F"/>
    <w:rsid w:val="004E7E17"/>
    <w:rsid w:val="004F6690"/>
    <w:rsid w:val="004F70D9"/>
    <w:rsid w:val="004F7B20"/>
    <w:rsid w:val="00504D7C"/>
    <w:rsid w:val="0050613E"/>
    <w:rsid w:val="00511974"/>
    <w:rsid w:val="00513195"/>
    <w:rsid w:val="0051522E"/>
    <w:rsid w:val="00515E61"/>
    <w:rsid w:val="00516653"/>
    <w:rsid w:val="0052346C"/>
    <w:rsid w:val="00525AEA"/>
    <w:rsid w:val="005407C4"/>
    <w:rsid w:val="00541FC7"/>
    <w:rsid w:val="00553430"/>
    <w:rsid w:val="00553D98"/>
    <w:rsid w:val="0055494F"/>
    <w:rsid w:val="005604C3"/>
    <w:rsid w:val="00562138"/>
    <w:rsid w:val="0056222E"/>
    <w:rsid w:val="005676D5"/>
    <w:rsid w:val="005828BE"/>
    <w:rsid w:val="005931DD"/>
    <w:rsid w:val="005A04BC"/>
    <w:rsid w:val="005B20E6"/>
    <w:rsid w:val="005B46B3"/>
    <w:rsid w:val="005B5510"/>
    <w:rsid w:val="005B664D"/>
    <w:rsid w:val="005B780A"/>
    <w:rsid w:val="005C55FB"/>
    <w:rsid w:val="005D1B76"/>
    <w:rsid w:val="005D42A2"/>
    <w:rsid w:val="005E55FD"/>
    <w:rsid w:val="005E5C2E"/>
    <w:rsid w:val="005E7351"/>
    <w:rsid w:val="005E751A"/>
    <w:rsid w:val="005F41F2"/>
    <w:rsid w:val="005F516C"/>
    <w:rsid w:val="005F5A2D"/>
    <w:rsid w:val="005F5A33"/>
    <w:rsid w:val="0060191A"/>
    <w:rsid w:val="006066F3"/>
    <w:rsid w:val="006103CD"/>
    <w:rsid w:val="00610F98"/>
    <w:rsid w:val="006129AD"/>
    <w:rsid w:val="00613B83"/>
    <w:rsid w:val="00615EBB"/>
    <w:rsid w:val="00616042"/>
    <w:rsid w:val="0062143F"/>
    <w:rsid w:val="00621E2D"/>
    <w:rsid w:val="00630108"/>
    <w:rsid w:val="0063571B"/>
    <w:rsid w:val="0064045F"/>
    <w:rsid w:val="00641E21"/>
    <w:rsid w:val="0064492F"/>
    <w:rsid w:val="00644CF6"/>
    <w:rsid w:val="00646BC0"/>
    <w:rsid w:val="00650331"/>
    <w:rsid w:val="00650461"/>
    <w:rsid w:val="006523D8"/>
    <w:rsid w:val="00652493"/>
    <w:rsid w:val="00653A36"/>
    <w:rsid w:val="00654795"/>
    <w:rsid w:val="00662D68"/>
    <w:rsid w:val="00666F61"/>
    <w:rsid w:val="00671A8D"/>
    <w:rsid w:val="006771CB"/>
    <w:rsid w:val="006801DF"/>
    <w:rsid w:val="00680349"/>
    <w:rsid w:val="00680CD8"/>
    <w:rsid w:val="006824B6"/>
    <w:rsid w:val="006843F2"/>
    <w:rsid w:val="006855E1"/>
    <w:rsid w:val="00686134"/>
    <w:rsid w:val="006939D7"/>
    <w:rsid w:val="00693C3F"/>
    <w:rsid w:val="00696688"/>
    <w:rsid w:val="006A0235"/>
    <w:rsid w:val="006A33A2"/>
    <w:rsid w:val="006A6AF3"/>
    <w:rsid w:val="006A71DF"/>
    <w:rsid w:val="006A7AA6"/>
    <w:rsid w:val="006B176B"/>
    <w:rsid w:val="006B241E"/>
    <w:rsid w:val="006B2556"/>
    <w:rsid w:val="006C16E1"/>
    <w:rsid w:val="006C54AC"/>
    <w:rsid w:val="006D0421"/>
    <w:rsid w:val="006D04E0"/>
    <w:rsid w:val="006D40DD"/>
    <w:rsid w:val="006D48AE"/>
    <w:rsid w:val="006E4878"/>
    <w:rsid w:val="006F4345"/>
    <w:rsid w:val="006F751B"/>
    <w:rsid w:val="007009D0"/>
    <w:rsid w:val="007040A9"/>
    <w:rsid w:val="00724EEA"/>
    <w:rsid w:val="00727F51"/>
    <w:rsid w:val="00733F59"/>
    <w:rsid w:val="007347C4"/>
    <w:rsid w:val="00735477"/>
    <w:rsid w:val="00737B3A"/>
    <w:rsid w:val="00737DFE"/>
    <w:rsid w:val="007413E2"/>
    <w:rsid w:val="007418A7"/>
    <w:rsid w:val="007453DE"/>
    <w:rsid w:val="007465BD"/>
    <w:rsid w:val="00747D52"/>
    <w:rsid w:val="00754E42"/>
    <w:rsid w:val="00755662"/>
    <w:rsid w:val="007569A5"/>
    <w:rsid w:val="00760970"/>
    <w:rsid w:val="00761BE4"/>
    <w:rsid w:val="00763CBC"/>
    <w:rsid w:val="00764E4A"/>
    <w:rsid w:val="00766BD6"/>
    <w:rsid w:val="0077768F"/>
    <w:rsid w:val="0078120A"/>
    <w:rsid w:val="00782FB9"/>
    <w:rsid w:val="00785ECB"/>
    <w:rsid w:val="00786F35"/>
    <w:rsid w:val="00787BDD"/>
    <w:rsid w:val="007913DB"/>
    <w:rsid w:val="007952E1"/>
    <w:rsid w:val="00795EDA"/>
    <w:rsid w:val="007A7DBD"/>
    <w:rsid w:val="007B6A3E"/>
    <w:rsid w:val="007C000B"/>
    <w:rsid w:val="007D102C"/>
    <w:rsid w:val="007D3BC8"/>
    <w:rsid w:val="007E0291"/>
    <w:rsid w:val="007E0904"/>
    <w:rsid w:val="007E12D0"/>
    <w:rsid w:val="007E3BE3"/>
    <w:rsid w:val="007E5EB9"/>
    <w:rsid w:val="007E5F3C"/>
    <w:rsid w:val="007E6735"/>
    <w:rsid w:val="007F31F4"/>
    <w:rsid w:val="007F5293"/>
    <w:rsid w:val="007F56F0"/>
    <w:rsid w:val="00800462"/>
    <w:rsid w:val="0080288A"/>
    <w:rsid w:val="00804F33"/>
    <w:rsid w:val="00812F38"/>
    <w:rsid w:val="00821DB0"/>
    <w:rsid w:val="00823BEB"/>
    <w:rsid w:val="00825091"/>
    <w:rsid w:val="00830E81"/>
    <w:rsid w:val="0083125D"/>
    <w:rsid w:val="00836D5D"/>
    <w:rsid w:val="008379D7"/>
    <w:rsid w:val="00841BCF"/>
    <w:rsid w:val="00846CA3"/>
    <w:rsid w:val="0085166C"/>
    <w:rsid w:val="0085332A"/>
    <w:rsid w:val="00854897"/>
    <w:rsid w:val="0086099F"/>
    <w:rsid w:val="00862AE0"/>
    <w:rsid w:val="0087528B"/>
    <w:rsid w:val="00881050"/>
    <w:rsid w:val="00881EE9"/>
    <w:rsid w:val="008861A1"/>
    <w:rsid w:val="0088715B"/>
    <w:rsid w:val="0089188A"/>
    <w:rsid w:val="00892CA8"/>
    <w:rsid w:val="00897D70"/>
    <w:rsid w:val="008A0414"/>
    <w:rsid w:val="008A08E5"/>
    <w:rsid w:val="008A2B74"/>
    <w:rsid w:val="008A311E"/>
    <w:rsid w:val="008B3F49"/>
    <w:rsid w:val="008C0683"/>
    <w:rsid w:val="008C1D54"/>
    <w:rsid w:val="008C6230"/>
    <w:rsid w:val="008C714F"/>
    <w:rsid w:val="008D01FF"/>
    <w:rsid w:val="008D0E1F"/>
    <w:rsid w:val="008D10EE"/>
    <w:rsid w:val="008D27B7"/>
    <w:rsid w:val="008E1A79"/>
    <w:rsid w:val="008E3F70"/>
    <w:rsid w:val="008E4812"/>
    <w:rsid w:val="008E4A7C"/>
    <w:rsid w:val="008F7F64"/>
    <w:rsid w:val="00901026"/>
    <w:rsid w:val="00901D68"/>
    <w:rsid w:val="00902914"/>
    <w:rsid w:val="0090453C"/>
    <w:rsid w:val="0092310B"/>
    <w:rsid w:val="009253AA"/>
    <w:rsid w:val="0093147A"/>
    <w:rsid w:val="009315E5"/>
    <w:rsid w:val="00933CA7"/>
    <w:rsid w:val="0093468A"/>
    <w:rsid w:val="009350A6"/>
    <w:rsid w:val="0094180C"/>
    <w:rsid w:val="00950E4A"/>
    <w:rsid w:val="00951E7D"/>
    <w:rsid w:val="00955B00"/>
    <w:rsid w:val="00955B35"/>
    <w:rsid w:val="00956E9E"/>
    <w:rsid w:val="00960354"/>
    <w:rsid w:val="0096256C"/>
    <w:rsid w:val="00965502"/>
    <w:rsid w:val="00965F46"/>
    <w:rsid w:val="00967098"/>
    <w:rsid w:val="009705D8"/>
    <w:rsid w:val="00971547"/>
    <w:rsid w:val="009746FB"/>
    <w:rsid w:val="00974C60"/>
    <w:rsid w:val="0097691D"/>
    <w:rsid w:val="00983767"/>
    <w:rsid w:val="00984342"/>
    <w:rsid w:val="00984B8F"/>
    <w:rsid w:val="009963FC"/>
    <w:rsid w:val="009A3F22"/>
    <w:rsid w:val="009A7C8C"/>
    <w:rsid w:val="009A7E33"/>
    <w:rsid w:val="009B5919"/>
    <w:rsid w:val="009C04B5"/>
    <w:rsid w:val="009C17F5"/>
    <w:rsid w:val="009C1E9A"/>
    <w:rsid w:val="009D49AB"/>
    <w:rsid w:val="009D7F99"/>
    <w:rsid w:val="009E4ED7"/>
    <w:rsid w:val="009F3471"/>
    <w:rsid w:val="009F6925"/>
    <w:rsid w:val="00A028D3"/>
    <w:rsid w:val="00A03D8A"/>
    <w:rsid w:val="00A10405"/>
    <w:rsid w:val="00A108B7"/>
    <w:rsid w:val="00A10FDB"/>
    <w:rsid w:val="00A15E50"/>
    <w:rsid w:val="00A213F2"/>
    <w:rsid w:val="00A23409"/>
    <w:rsid w:val="00A248F1"/>
    <w:rsid w:val="00A24E94"/>
    <w:rsid w:val="00A25FBF"/>
    <w:rsid w:val="00A3235A"/>
    <w:rsid w:val="00A4250B"/>
    <w:rsid w:val="00A429B2"/>
    <w:rsid w:val="00A441A7"/>
    <w:rsid w:val="00A51AA9"/>
    <w:rsid w:val="00A54498"/>
    <w:rsid w:val="00A57E36"/>
    <w:rsid w:val="00A57E82"/>
    <w:rsid w:val="00A65E10"/>
    <w:rsid w:val="00A85F31"/>
    <w:rsid w:val="00A9243E"/>
    <w:rsid w:val="00A93B78"/>
    <w:rsid w:val="00A954DA"/>
    <w:rsid w:val="00A9790C"/>
    <w:rsid w:val="00A97AA5"/>
    <w:rsid w:val="00AA35B9"/>
    <w:rsid w:val="00AB57FB"/>
    <w:rsid w:val="00AB64C3"/>
    <w:rsid w:val="00AB6FAF"/>
    <w:rsid w:val="00AE0154"/>
    <w:rsid w:val="00AE7ADA"/>
    <w:rsid w:val="00AF2C37"/>
    <w:rsid w:val="00AF43AB"/>
    <w:rsid w:val="00AF53B6"/>
    <w:rsid w:val="00B0020E"/>
    <w:rsid w:val="00B033A8"/>
    <w:rsid w:val="00B03F91"/>
    <w:rsid w:val="00B04F87"/>
    <w:rsid w:val="00B166D6"/>
    <w:rsid w:val="00B220BE"/>
    <w:rsid w:val="00B3110F"/>
    <w:rsid w:val="00B31373"/>
    <w:rsid w:val="00B34084"/>
    <w:rsid w:val="00B34407"/>
    <w:rsid w:val="00B45ABA"/>
    <w:rsid w:val="00B4640F"/>
    <w:rsid w:val="00B50D33"/>
    <w:rsid w:val="00B526AE"/>
    <w:rsid w:val="00B5475E"/>
    <w:rsid w:val="00B56EF8"/>
    <w:rsid w:val="00B63C30"/>
    <w:rsid w:val="00B75488"/>
    <w:rsid w:val="00B7713D"/>
    <w:rsid w:val="00B821B5"/>
    <w:rsid w:val="00B82966"/>
    <w:rsid w:val="00B84452"/>
    <w:rsid w:val="00B84988"/>
    <w:rsid w:val="00B87C11"/>
    <w:rsid w:val="00B912FC"/>
    <w:rsid w:val="00B92894"/>
    <w:rsid w:val="00B92B2A"/>
    <w:rsid w:val="00B94497"/>
    <w:rsid w:val="00B95B7A"/>
    <w:rsid w:val="00B970D3"/>
    <w:rsid w:val="00BA049B"/>
    <w:rsid w:val="00BB1F06"/>
    <w:rsid w:val="00BC07FA"/>
    <w:rsid w:val="00BC631D"/>
    <w:rsid w:val="00BC761E"/>
    <w:rsid w:val="00BD26DE"/>
    <w:rsid w:val="00BD3C33"/>
    <w:rsid w:val="00BD4395"/>
    <w:rsid w:val="00BE0724"/>
    <w:rsid w:val="00BE1392"/>
    <w:rsid w:val="00BE5F30"/>
    <w:rsid w:val="00BE7A05"/>
    <w:rsid w:val="00BF38D7"/>
    <w:rsid w:val="00BF4C6A"/>
    <w:rsid w:val="00BF4FE5"/>
    <w:rsid w:val="00C01B35"/>
    <w:rsid w:val="00C02145"/>
    <w:rsid w:val="00C034F5"/>
    <w:rsid w:val="00C03D6E"/>
    <w:rsid w:val="00C05571"/>
    <w:rsid w:val="00C17657"/>
    <w:rsid w:val="00C26F0E"/>
    <w:rsid w:val="00C31CA7"/>
    <w:rsid w:val="00C329CC"/>
    <w:rsid w:val="00C32F28"/>
    <w:rsid w:val="00C366E9"/>
    <w:rsid w:val="00C410D5"/>
    <w:rsid w:val="00C41B5D"/>
    <w:rsid w:val="00C42B5B"/>
    <w:rsid w:val="00C44FCC"/>
    <w:rsid w:val="00C562CD"/>
    <w:rsid w:val="00C57307"/>
    <w:rsid w:val="00C608B7"/>
    <w:rsid w:val="00C67ADD"/>
    <w:rsid w:val="00C701AE"/>
    <w:rsid w:val="00C70D96"/>
    <w:rsid w:val="00C7464E"/>
    <w:rsid w:val="00C7478C"/>
    <w:rsid w:val="00C76E21"/>
    <w:rsid w:val="00C77113"/>
    <w:rsid w:val="00C778C5"/>
    <w:rsid w:val="00C8792A"/>
    <w:rsid w:val="00C951BA"/>
    <w:rsid w:val="00CA0F07"/>
    <w:rsid w:val="00CA5541"/>
    <w:rsid w:val="00CA78F0"/>
    <w:rsid w:val="00CB1AB8"/>
    <w:rsid w:val="00CC2716"/>
    <w:rsid w:val="00CC55C9"/>
    <w:rsid w:val="00CD0883"/>
    <w:rsid w:val="00CD20FC"/>
    <w:rsid w:val="00CD485B"/>
    <w:rsid w:val="00CD49FC"/>
    <w:rsid w:val="00CD4EDB"/>
    <w:rsid w:val="00CD6B2D"/>
    <w:rsid w:val="00CD78CD"/>
    <w:rsid w:val="00CE157F"/>
    <w:rsid w:val="00CF018C"/>
    <w:rsid w:val="00CF3C28"/>
    <w:rsid w:val="00D003E9"/>
    <w:rsid w:val="00D00A2B"/>
    <w:rsid w:val="00D12AC5"/>
    <w:rsid w:val="00D16C8B"/>
    <w:rsid w:val="00D16D40"/>
    <w:rsid w:val="00D229C6"/>
    <w:rsid w:val="00D24AFE"/>
    <w:rsid w:val="00D2629B"/>
    <w:rsid w:val="00D26D66"/>
    <w:rsid w:val="00D27CBC"/>
    <w:rsid w:val="00D306D5"/>
    <w:rsid w:val="00D3121F"/>
    <w:rsid w:val="00D332EB"/>
    <w:rsid w:val="00D34235"/>
    <w:rsid w:val="00D365F5"/>
    <w:rsid w:val="00D43F3A"/>
    <w:rsid w:val="00D501F8"/>
    <w:rsid w:val="00D5158E"/>
    <w:rsid w:val="00D55404"/>
    <w:rsid w:val="00D55817"/>
    <w:rsid w:val="00D568E5"/>
    <w:rsid w:val="00D62475"/>
    <w:rsid w:val="00D62804"/>
    <w:rsid w:val="00D774F3"/>
    <w:rsid w:val="00D81DA6"/>
    <w:rsid w:val="00D841D6"/>
    <w:rsid w:val="00D86B02"/>
    <w:rsid w:val="00D86E79"/>
    <w:rsid w:val="00D906D6"/>
    <w:rsid w:val="00D92DD9"/>
    <w:rsid w:val="00DA076E"/>
    <w:rsid w:val="00DA0DA9"/>
    <w:rsid w:val="00DA6688"/>
    <w:rsid w:val="00DB0861"/>
    <w:rsid w:val="00DB14FA"/>
    <w:rsid w:val="00DC0C73"/>
    <w:rsid w:val="00DC2D9A"/>
    <w:rsid w:val="00DD438C"/>
    <w:rsid w:val="00DD54E0"/>
    <w:rsid w:val="00DF0881"/>
    <w:rsid w:val="00DF2EC4"/>
    <w:rsid w:val="00DF75F8"/>
    <w:rsid w:val="00E01BA2"/>
    <w:rsid w:val="00E040D2"/>
    <w:rsid w:val="00E10751"/>
    <w:rsid w:val="00E144F0"/>
    <w:rsid w:val="00E14E8A"/>
    <w:rsid w:val="00E15203"/>
    <w:rsid w:val="00E1759A"/>
    <w:rsid w:val="00E231B4"/>
    <w:rsid w:val="00E24401"/>
    <w:rsid w:val="00E267EF"/>
    <w:rsid w:val="00E32C5D"/>
    <w:rsid w:val="00E44345"/>
    <w:rsid w:val="00E47EF0"/>
    <w:rsid w:val="00E5230C"/>
    <w:rsid w:val="00E526BB"/>
    <w:rsid w:val="00E53817"/>
    <w:rsid w:val="00E545AA"/>
    <w:rsid w:val="00E551FE"/>
    <w:rsid w:val="00E558E6"/>
    <w:rsid w:val="00E56D29"/>
    <w:rsid w:val="00E63188"/>
    <w:rsid w:val="00E64C16"/>
    <w:rsid w:val="00E82202"/>
    <w:rsid w:val="00E840EF"/>
    <w:rsid w:val="00E84701"/>
    <w:rsid w:val="00E86100"/>
    <w:rsid w:val="00E90027"/>
    <w:rsid w:val="00E92EA3"/>
    <w:rsid w:val="00E96502"/>
    <w:rsid w:val="00EA3499"/>
    <w:rsid w:val="00EA3903"/>
    <w:rsid w:val="00EA48B4"/>
    <w:rsid w:val="00EA7198"/>
    <w:rsid w:val="00EB2129"/>
    <w:rsid w:val="00EB2E66"/>
    <w:rsid w:val="00EB300C"/>
    <w:rsid w:val="00EB3E7B"/>
    <w:rsid w:val="00EB63D0"/>
    <w:rsid w:val="00EB6830"/>
    <w:rsid w:val="00EC0042"/>
    <w:rsid w:val="00EC4BAF"/>
    <w:rsid w:val="00ED19C6"/>
    <w:rsid w:val="00ED350F"/>
    <w:rsid w:val="00ED57BB"/>
    <w:rsid w:val="00ED7450"/>
    <w:rsid w:val="00ED7879"/>
    <w:rsid w:val="00EE079C"/>
    <w:rsid w:val="00EE1A2A"/>
    <w:rsid w:val="00EE236C"/>
    <w:rsid w:val="00EE508D"/>
    <w:rsid w:val="00EF1D38"/>
    <w:rsid w:val="00EF365E"/>
    <w:rsid w:val="00EF453D"/>
    <w:rsid w:val="00EF4EC2"/>
    <w:rsid w:val="00EF7A43"/>
    <w:rsid w:val="00F05AA7"/>
    <w:rsid w:val="00F06106"/>
    <w:rsid w:val="00F07794"/>
    <w:rsid w:val="00F07A24"/>
    <w:rsid w:val="00F10670"/>
    <w:rsid w:val="00F14C92"/>
    <w:rsid w:val="00F2043A"/>
    <w:rsid w:val="00F2062D"/>
    <w:rsid w:val="00F2485E"/>
    <w:rsid w:val="00F268C5"/>
    <w:rsid w:val="00F32347"/>
    <w:rsid w:val="00F35684"/>
    <w:rsid w:val="00F35C2E"/>
    <w:rsid w:val="00F37CB3"/>
    <w:rsid w:val="00F44B3B"/>
    <w:rsid w:val="00F46083"/>
    <w:rsid w:val="00F52BE5"/>
    <w:rsid w:val="00F539AB"/>
    <w:rsid w:val="00F6494B"/>
    <w:rsid w:val="00F66C11"/>
    <w:rsid w:val="00F71106"/>
    <w:rsid w:val="00F723BA"/>
    <w:rsid w:val="00F7442A"/>
    <w:rsid w:val="00F76438"/>
    <w:rsid w:val="00F81310"/>
    <w:rsid w:val="00F91E63"/>
    <w:rsid w:val="00F92653"/>
    <w:rsid w:val="00F929F9"/>
    <w:rsid w:val="00FA3249"/>
    <w:rsid w:val="00FA70F6"/>
    <w:rsid w:val="00FB0D32"/>
    <w:rsid w:val="00FB40FC"/>
    <w:rsid w:val="00FB5444"/>
    <w:rsid w:val="00FB7F74"/>
    <w:rsid w:val="00FC7187"/>
    <w:rsid w:val="00FD37C1"/>
    <w:rsid w:val="00FD71AA"/>
    <w:rsid w:val="00FD7427"/>
    <w:rsid w:val="00FE1B7A"/>
    <w:rsid w:val="00FE4990"/>
    <w:rsid w:val="00FF0405"/>
    <w:rsid w:val="00FF48B6"/>
    <w:rsid w:val="00FF6492"/>
    <w:rsid w:val="00FF6BE9"/>
    <w:rsid w:val="338B5AF2"/>
    <w:rsid w:val="474B64D3"/>
    <w:rsid w:val="69A9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1218</Words>
  <Characters>206</Characters>
  <Lines>1</Lines>
  <Paragraphs>2</Paragraphs>
  <TotalTime>228</TotalTime>
  <ScaleCrop>false</ScaleCrop>
  <LinksUpToDate>false</LinksUpToDate>
  <CharactersWithSpaces>1422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2020-05-11T02:08:00Z</dcterms:created>
  <dc:creator>微软用户</dc:creator>
  <cp:lastModifiedBy>好一朵</cp:lastModifiedBy>
  <cp:lastPrinted>2020-05-09T08:03:00Z</cp:lastPrinted>
  <dcterms:modified xsi:type="dcterms:W3CDTF">2020-06-05T08:20:09Z</dcterms:modified>
  <dc:title>机械与动力工程学院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