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C5D" w:rsidRDefault="00006C5D">
      <w:pPr>
        <w:jc w:val="center"/>
        <w:rPr>
          <w:rFonts w:ascii="Times New Roman" w:hAnsi="Times New Roman" w:cs="Times New Roman"/>
          <w:b/>
          <w:bCs/>
          <w:sz w:val="30"/>
          <w:szCs w:val="30"/>
        </w:rPr>
      </w:pPr>
      <w:r>
        <w:rPr>
          <w:rFonts w:ascii="Times New Roman" w:hAnsi="Times New Roman" w:cs="宋体" w:hint="eastAsia"/>
          <w:b/>
          <w:bCs/>
          <w:sz w:val="30"/>
          <w:szCs w:val="30"/>
        </w:rPr>
        <w:t>中北大学材料科学与工程学院</w:t>
      </w:r>
      <w:r>
        <w:rPr>
          <w:rFonts w:ascii="Times New Roman" w:hAnsi="Times New Roman" w:cs="Times New Roman"/>
          <w:b/>
          <w:bCs/>
          <w:sz w:val="30"/>
          <w:szCs w:val="30"/>
        </w:rPr>
        <w:t>2020</w:t>
      </w:r>
      <w:r>
        <w:rPr>
          <w:rFonts w:ascii="Times New Roman" w:hAnsi="Times New Roman" w:cs="宋体" w:hint="eastAsia"/>
          <w:b/>
          <w:bCs/>
          <w:sz w:val="30"/>
          <w:szCs w:val="30"/>
        </w:rPr>
        <w:t>年</w:t>
      </w:r>
    </w:p>
    <w:p w:rsidR="00006C5D" w:rsidRDefault="00006C5D">
      <w:pPr>
        <w:jc w:val="center"/>
        <w:rPr>
          <w:rFonts w:ascii="Times New Roman" w:hAnsi="Times New Roman" w:cs="Times New Roman"/>
          <w:b/>
          <w:bCs/>
          <w:sz w:val="30"/>
          <w:szCs w:val="30"/>
        </w:rPr>
      </w:pPr>
      <w:r>
        <w:rPr>
          <w:rFonts w:ascii="Times New Roman" w:hAnsi="Times New Roman" w:cs="宋体" w:hint="eastAsia"/>
          <w:b/>
          <w:bCs/>
          <w:sz w:val="30"/>
          <w:szCs w:val="30"/>
        </w:rPr>
        <w:t>博士研究生招生复试工作办法</w:t>
      </w:r>
    </w:p>
    <w:p w:rsidR="00006C5D" w:rsidRDefault="00006C5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宋体" w:hint="eastAsia"/>
          <w:sz w:val="24"/>
          <w:szCs w:val="24"/>
        </w:rPr>
        <w:t>为进一步做好我院</w:t>
      </w:r>
      <w:r>
        <w:rPr>
          <w:rFonts w:ascii="Times New Roman" w:hAnsi="Times New Roman" w:cs="Times New Roman"/>
          <w:sz w:val="24"/>
          <w:szCs w:val="24"/>
        </w:rPr>
        <w:t>2020</w:t>
      </w:r>
      <w:r>
        <w:rPr>
          <w:rFonts w:ascii="Times New Roman" w:hAnsi="Times New Roman" w:cs="宋体" w:hint="eastAsia"/>
          <w:sz w:val="24"/>
          <w:szCs w:val="24"/>
        </w:rPr>
        <w:t>年博士研究生招生工作，确保复试录取过程科学规范、安全平稳、公平公正进行，依据上级部门有关文件精神和《中北大学</w:t>
      </w:r>
      <w:r>
        <w:rPr>
          <w:rFonts w:ascii="Times New Roman" w:hAnsi="Times New Roman" w:cs="Times New Roman"/>
          <w:sz w:val="24"/>
          <w:szCs w:val="24"/>
        </w:rPr>
        <w:t>2020</w:t>
      </w:r>
      <w:r>
        <w:rPr>
          <w:rFonts w:ascii="Times New Roman" w:hAnsi="Times New Roman" w:cs="宋体" w:hint="eastAsia"/>
          <w:sz w:val="24"/>
          <w:szCs w:val="24"/>
        </w:rPr>
        <w:t>年博士研究生招生复试录取办法》规定要求，特制定本办法。</w:t>
      </w:r>
    </w:p>
    <w:p w:rsidR="00006C5D" w:rsidRDefault="00006C5D">
      <w:pPr>
        <w:spacing w:line="360" w:lineRule="auto"/>
        <w:rPr>
          <w:rFonts w:ascii="Times New Roman" w:hAnsi="Times New Roman" w:cs="Times New Roman"/>
          <w:b/>
          <w:bCs/>
          <w:sz w:val="24"/>
          <w:szCs w:val="24"/>
        </w:rPr>
      </w:pPr>
      <w:r>
        <w:rPr>
          <w:rFonts w:ascii="Times New Roman" w:hAnsi="Times New Roman" w:cs="宋体" w:hint="eastAsia"/>
          <w:b/>
          <w:bCs/>
          <w:sz w:val="24"/>
          <w:szCs w:val="24"/>
        </w:rPr>
        <w:t>一、复试工作基本原则</w:t>
      </w:r>
    </w:p>
    <w:p w:rsidR="00006C5D" w:rsidRDefault="00006C5D" w:rsidP="002318E2">
      <w:pPr>
        <w:spacing w:line="360" w:lineRule="auto"/>
        <w:ind w:firstLineChars="200" w:firstLine="316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宋体" w:hint="eastAsia"/>
          <w:sz w:val="24"/>
          <w:szCs w:val="24"/>
        </w:rPr>
        <w:t>、按照《中北大学</w:t>
      </w:r>
      <w:r>
        <w:rPr>
          <w:rFonts w:ascii="Times New Roman" w:hAnsi="Times New Roman" w:cs="Times New Roman"/>
          <w:sz w:val="24"/>
          <w:szCs w:val="24"/>
        </w:rPr>
        <w:t>2020</w:t>
      </w:r>
      <w:r>
        <w:rPr>
          <w:rFonts w:ascii="Times New Roman" w:hAnsi="Times New Roman" w:cs="宋体" w:hint="eastAsia"/>
          <w:sz w:val="24"/>
          <w:szCs w:val="24"/>
        </w:rPr>
        <w:t>年博士研究生招生复试录取办法》和本办法确定的进入复试名单的普通招考考生和硕博连读生，均为具有我院复试资格的考生，参加学院组织复试，按照综合成绩计算办法，两类考生分别进行综合成绩排名，择优确定拟录取名单。</w:t>
      </w:r>
    </w:p>
    <w:p w:rsidR="00006C5D" w:rsidRDefault="00006C5D" w:rsidP="002318E2">
      <w:pPr>
        <w:spacing w:line="360" w:lineRule="auto"/>
        <w:ind w:firstLineChars="200" w:firstLine="316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宋体" w:hint="eastAsia"/>
          <w:sz w:val="24"/>
          <w:szCs w:val="24"/>
        </w:rPr>
        <w:t>、具有复试资格的考生必须参加复试，复试合格方可录取，复试百分制成绩不及格者，不予录取。</w:t>
      </w:r>
    </w:p>
    <w:p w:rsidR="00006C5D" w:rsidRDefault="00006C5D" w:rsidP="002318E2">
      <w:pPr>
        <w:spacing w:line="360" w:lineRule="auto"/>
        <w:ind w:firstLineChars="200" w:firstLine="316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宋体" w:hint="eastAsia"/>
          <w:sz w:val="24"/>
          <w:szCs w:val="24"/>
        </w:rPr>
        <w:t>、为保证复试工作公平公正，我院成立复试工作领导组、复试面试专家组、资格材料审核组等，工作组实行组长负责制。</w:t>
      </w:r>
    </w:p>
    <w:p w:rsidR="00006C5D" w:rsidRDefault="00006C5D">
      <w:pPr>
        <w:spacing w:line="360" w:lineRule="auto"/>
        <w:rPr>
          <w:rFonts w:ascii="Times New Roman" w:hAnsi="Times New Roman" w:cs="Times New Roman"/>
          <w:b/>
          <w:bCs/>
          <w:sz w:val="24"/>
          <w:szCs w:val="24"/>
        </w:rPr>
      </w:pPr>
      <w:r>
        <w:rPr>
          <w:rFonts w:ascii="Times New Roman" w:hAnsi="Times New Roman" w:cs="宋体" w:hint="eastAsia"/>
          <w:b/>
          <w:bCs/>
          <w:sz w:val="24"/>
          <w:szCs w:val="24"/>
        </w:rPr>
        <w:t>二、复试工作组组成及职责</w:t>
      </w:r>
    </w:p>
    <w:p w:rsidR="00006C5D" w:rsidRDefault="00006C5D">
      <w:pPr>
        <w:spacing w:line="360" w:lineRule="auto"/>
        <w:rPr>
          <w:rFonts w:ascii="Times New Roman" w:hAnsi="Times New Roman" w:cs="Times New Roman"/>
          <w:sz w:val="24"/>
          <w:szCs w:val="24"/>
        </w:rPr>
      </w:pPr>
      <w:r>
        <w:rPr>
          <w:rFonts w:ascii="Times New Roman" w:hAnsi="Times New Roman" w:cs="宋体" w:hint="eastAsia"/>
          <w:sz w:val="24"/>
          <w:szCs w:val="24"/>
        </w:rPr>
        <w:t>（一）复试工作领导组组成及职责</w:t>
      </w:r>
    </w:p>
    <w:p w:rsidR="00006C5D" w:rsidRDefault="00006C5D" w:rsidP="002318E2">
      <w:pPr>
        <w:spacing w:line="360" w:lineRule="auto"/>
        <w:ind w:firstLineChars="200" w:firstLine="316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宋体" w:hint="eastAsia"/>
          <w:sz w:val="24"/>
          <w:szCs w:val="24"/>
        </w:rPr>
        <w:t>、领导组组成</w:t>
      </w:r>
    </w:p>
    <w:p w:rsidR="00006C5D" w:rsidRDefault="00006C5D" w:rsidP="002318E2">
      <w:pPr>
        <w:spacing w:line="360" w:lineRule="auto"/>
        <w:ind w:firstLineChars="200" w:firstLine="31680"/>
        <w:rPr>
          <w:rFonts w:ascii="Times New Roman" w:hAnsi="Times New Roman" w:cs="Times New Roman"/>
          <w:sz w:val="24"/>
          <w:szCs w:val="24"/>
        </w:rPr>
      </w:pPr>
      <w:r>
        <w:rPr>
          <w:rFonts w:ascii="Times New Roman" w:hAnsi="Times New Roman" w:cs="宋体" w:hint="eastAsia"/>
          <w:sz w:val="24"/>
          <w:szCs w:val="24"/>
        </w:rPr>
        <w:t>组长：侯华</w:t>
      </w:r>
    </w:p>
    <w:p w:rsidR="00006C5D" w:rsidRDefault="00006C5D" w:rsidP="002318E2">
      <w:pPr>
        <w:spacing w:line="360" w:lineRule="auto"/>
        <w:ind w:firstLineChars="200" w:firstLine="31680"/>
        <w:rPr>
          <w:rFonts w:ascii="Times New Roman" w:hAnsi="Times New Roman" w:cs="Times New Roman"/>
          <w:sz w:val="24"/>
          <w:szCs w:val="24"/>
        </w:rPr>
      </w:pPr>
      <w:r>
        <w:rPr>
          <w:rFonts w:ascii="Times New Roman" w:hAnsi="Times New Roman" w:cs="宋体" w:hint="eastAsia"/>
          <w:sz w:val="24"/>
          <w:szCs w:val="24"/>
        </w:rPr>
        <w:t>副组长：刘斌</w:t>
      </w:r>
    </w:p>
    <w:p w:rsidR="00006C5D" w:rsidRDefault="00006C5D" w:rsidP="002318E2">
      <w:pPr>
        <w:spacing w:line="360" w:lineRule="auto"/>
        <w:ind w:firstLineChars="200" w:firstLine="31680"/>
        <w:rPr>
          <w:rFonts w:ascii="Times New Roman" w:hAnsi="Times New Roman" w:cs="Times New Roman"/>
          <w:sz w:val="24"/>
          <w:szCs w:val="24"/>
        </w:rPr>
      </w:pPr>
      <w:r>
        <w:rPr>
          <w:rFonts w:ascii="Times New Roman" w:hAnsi="Times New Roman" w:cs="宋体" w:hint="eastAsia"/>
          <w:sz w:val="24"/>
          <w:szCs w:val="24"/>
        </w:rPr>
        <w:t>成员：薛亚奎、郭云霞、李迎春、赵贵哲、张治民、刘亚青</w:t>
      </w:r>
    </w:p>
    <w:p w:rsidR="00006C5D" w:rsidRDefault="00006C5D" w:rsidP="002318E2">
      <w:pPr>
        <w:spacing w:line="360" w:lineRule="auto"/>
        <w:ind w:firstLineChars="200" w:firstLine="31680"/>
        <w:rPr>
          <w:rFonts w:ascii="Times New Roman" w:hAnsi="Times New Roman" w:cs="Times New Roman"/>
          <w:sz w:val="24"/>
          <w:szCs w:val="24"/>
        </w:rPr>
      </w:pPr>
      <w:r>
        <w:rPr>
          <w:rFonts w:ascii="Times New Roman" w:hAnsi="Times New Roman" w:cs="宋体" w:hint="eastAsia"/>
          <w:sz w:val="24"/>
          <w:szCs w:val="24"/>
        </w:rPr>
        <w:t>办公室：刘富强、王燕</w:t>
      </w:r>
    </w:p>
    <w:p w:rsidR="00006C5D" w:rsidRDefault="00006C5D" w:rsidP="002318E2">
      <w:pPr>
        <w:spacing w:line="360" w:lineRule="auto"/>
        <w:ind w:firstLineChars="200" w:firstLine="316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宋体" w:hint="eastAsia"/>
          <w:sz w:val="24"/>
          <w:szCs w:val="24"/>
        </w:rPr>
        <w:t>、领导组职责</w:t>
      </w:r>
    </w:p>
    <w:p w:rsidR="00006C5D" w:rsidRDefault="00006C5D" w:rsidP="002318E2">
      <w:pPr>
        <w:spacing w:line="360" w:lineRule="auto"/>
        <w:ind w:firstLineChars="200" w:firstLine="316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宋体" w:hint="eastAsia"/>
          <w:sz w:val="24"/>
          <w:szCs w:val="24"/>
        </w:rPr>
        <w:t>）全面负责我院</w:t>
      </w:r>
      <w:r>
        <w:rPr>
          <w:rFonts w:ascii="Times New Roman" w:hAnsi="Times New Roman" w:cs="Times New Roman"/>
          <w:sz w:val="24"/>
          <w:szCs w:val="24"/>
        </w:rPr>
        <w:t>2020</w:t>
      </w:r>
      <w:r>
        <w:rPr>
          <w:rFonts w:ascii="Times New Roman" w:hAnsi="Times New Roman" w:cs="宋体" w:hint="eastAsia"/>
          <w:sz w:val="24"/>
          <w:szCs w:val="24"/>
        </w:rPr>
        <w:t>年博士研究生招生与复试工作的组织。</w:t>
      </w:r>
    </w:p>
    <w:p w:rsidR="00006C5D" w:rsidRDefault="00006C5D" w:rsidP="002318E2">
      <w:pPr>
        <w:spacing w:line="360" w:lineRule="auto"/>
        <w:ind w:firstLineChars="200" w:firstLine="316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宋体" w:hint="eastAsia"/>
          <w:sz w:val="24"/>
          <w:szCs w:val="24"/>
        </w:rPr>
        <w:t>）制订我院博士研究生复试办法。</w:t>
      </w:r>
    </w:p>
    <w:p w:rsidR="00006C5D" w:rsidRDefault="00006C5D" w:rsidP="002318E2">
      <w:pPr>
        <w:spacing w:line="360" w:lineRule="auto"/>
        <w:ind w:firstLineChars="200" w:firstLine="316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宋体" w:hint="eastAsia"/>
          <w:sz w:val="24"/>
          <w:szCs w:val="24"/>
        </w:rPr>
        <w:t>）审查复试专家组的复试记录与复试结果，审查资格审核组对考生的审核情况。</w:t>
      </w:r>
    </w:p>
    <w:p w:rsidR="00006C5D" w:rsidRDefault="00006C5D" w:rsidP="002318E2">
      <w:pPr>
        <w:spacing w:line="360" w:lineRule="auto"/>
        <w:ind w:firstLineChars="200" w:firstLine="3168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宋体" w:hint="eastAsia"/>
          <w:sz w:val="24"/>
          <w:szCs w:val="24"/>
        </w:rPr>
        <w:t>）组织本院专业知识试题的命制。</w:t>
      </w:r>
    </w:p>
    <w:p w:rsidR="00006C5D" w:rsidRDefault="00006C5D" w:rsidP="002318E2">
      <w:pPr>
        <w:spacing w:line="360" w:lineRule="auto"/>
        <w:ind w:firstLineChars="200" w:firstLine="3168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宋体" w:hint="eastAsia"/>
          <w:sz w:val="24"/>
          <w:szCs w:val="24"/>
        </w:rPr>
        <w:t>）负责确定拟录取考生名单，并将录取结果报学校招生工作组。</w:t>
      </w:r>
      <w:r>
        <w:rPr>
          <w:rFonts w:ascii="Times New Roman" w:hAnsi="Times New Roman" w:cs="Times New Roman"/>
          <w:sz w:val="24"/>
          <w:szCs w:val="24"/>
        </w:rPr>
        <w:t xml:space="preserve"> </w:t>
      </w:r>
    </w:p>
    <w:p w:rsidR="00006C5D" w:rsidRDefault="00006C5D" w:rsidP="002318E2">
      <w:pPr>
        <w:spacing w:line="360" w:lineRule="auto"/>
        <w:ind w:firstLineChars="200" w:firstLine="3168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宋体" w:hint="eastAsia"/>
          <w:sz w:val="24"/>
          <w:szCs w:val="24"/>
        </w:rPr>
        <w:t>）负责对参加复试而未录取考生进行必要解释。</w:t>
      </w:r>
      <w:r>
        <w:rPr>
          <w:rFonts w:ascii="Times New Roman" w:hAnsi="Times New Roman" w:cs="Times New Roman"/>
          <w:sz w:val="24"/>
          <w:szCs w:val="24"/>
        </w:rPr>
        <w:t xml:space="preserve"> </w:t>
      </w:r>
    </w:p>
    <w:p w:rsidR="00006C5D" w:rsidRDefault="00006C5D" w:rsidP="002318E2">
      <w:pPr>
        <w:spacing w:line="360" w:lineRule="auto"/>
        <w:ind w:firstLineChars="200" w:firstLine="3168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宋体" w:hint="eastAsia"/>
          <w:sz w:val="24"/>
          <w:szCs w:val="24"/>
        </w:rPr>
        <w:t>）对网络复试平台的使用进行组织管理。</w:t>
      </w:r>
    </w:p>
    <w:p w:rsidR="00006C5D" w:rsidRDefault="00006C5D">
      <w:pPr>
        <w:spacing w:line="360" w:lineRule="auto"/>
        <w:rPr>
          <w:rFonts w:ascii="Times New Roman" w:hAnsi="Times New Roman" w:cs="Times New Roman"/>
          <w:sz w:val="24"/>
          <w:szCs w:val="24"/>
        </w:rPr>
      </w:pPr>
      <w:r>
        <w:rPr>
          <w:rFonts w:ascii="Times New Roman" w:hAnsi="Times New Roman" w:cs="宋体" w:hint="eastAsia"/>
          <w:sz w:val="24"/>
          <w:szCs w:val="24"/>
        </w:rPr>
        <w:t>（二）复试面试专家组组成及职责</w:t>
      </w:r>
    </w:p>
    <w:p w:rsidR="00006C5D" w:rsidRDefault="00006C5D" w:rsidP="002318E2">
      <w:pPr>
        <w:spacing w:line="360" w:lineRule="auto"/>
        <w:ind w:firstLineChars="200" w:firstLine="316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宋体" w:hint="eastAsia"/>
          <w:sz w:val="24"/>
          <w:szCs w:val="24"/>
        </w:rPr>
        <w:t>、面试组组成</w:t>
      </w:r>
    </w:p>
    <w:p w:rsidR="00006C5D" w:rsidRDefault="00006C5D" w:rsidP="002318E2">
      <w:pPr>
        <w:spacing w:line="360" w:lineRule="auto"/>
        <w:ind w:firstLineChars="200" w:firstLine="31680"/>
        <w:rPr>
          <w:rFonts w:ascii="Times New Roman" w:hAnsi="Times New Roman" w:cs="Times New Roman"/>
          <w:sz w:val="24"/>
          <w:szCs w:val="24"/>
        </w:rPr>
      </w:pPr>
      <w:r>
        <w:rPr>
          <w:rFonts w:ascii="Times New Roman" w:hAnsi="Times New Roman" w:cs="宋体" w:hint="eastAsia"/>
          <w:sz w:val="24"/>
          <w:szCs w:val="24"/>
        </w:rPr>
        <w:t>组长：侯华</w:t>
      </w:r>
    </w:p>
    <w:p w:rsidR="00006C5D" w:rsidRDefault="00006C5D" w:rsidP="002318E2">
      <w:pPr>
        <w:spacing w:line="360" w:lineRule="auto"/>
        <w:ind w:firstLineChars="200" w:firstLine="31680"/>
        <w:rPr>
          <w:rFonts w:ascii="Times New Roman" w:hAnsi="Times New Roman" w:cs="Times New Roman"/>
          <w:sz w:val="24"/>
          <w:szCs w:val="24"/>
        </w:rPr>
      </w:pPr>
      <w:r>
        <w:rPr>
          <w:rFonts w:ascii="Times New Roman" w:hAnsi="Times New Roman" w:cs="宋体" w:hint="eastAsia"/>
          <w:sz w:val="24"/>
          <w:szCs w:val="24"/>
        </w:rPr>
        <w:t>副组长：刘斌</w:t>
      </w:r>
    </w:p>
    <w:p w:rsidR="00006C5D" w:rsidRDefault="00006C5D" w:rsidP="002318E2">
      <w:pPr>
        <w:spacing w:line="360" w:lineRule="auto"/>
        <w:ind w:firstLineChars="200" w:firstLine="31680"/>
        <w:rPr>
          <w:rFonts w:ascii="Times New Roman" w:hAnsi="Times New Roman" w:cs="Times New Roman"/>
          <w:sz w:val="24"/>
          <w:szCs w:val="24"/>
        </w:rPr>
      </w:pPr>
      <w:r>
        <w:rPr>
          <w:rFonts w:ascii="Times New Roman" w:hAnsi="Times New Roman" w:cs="宋体" w:hint="eastAsia"/>
          <w:sz w:val="24"/>
          <w:szCs w:val="24"/>
        </w:rPr>
        <w:t>成员：材料科学与工程学科全体在职博士研究生导师。</w:t>
      </w:r>
    </w:p>
    <w:p w:rsidR="00006C5D" w:rsidRDefault="00006C5D" w:rsidP="002318E2">
      <w:pPr>
        <w:spacing w:line="360" w:lineRule="auto"/>
        <w:ind w:firstLineChars="200" w:firstLine="31680"/>
        <w:rPr>
          <w:rFonts w:ascii="Times New Roman" w:hAnsi="Times New Roman" w:cs="Times New Roman"/>
          <w:sz w:val="24"/>
          <w:szCs w:val="24"/>
        </w:rPr>
      </w:pPr>
      <w:r>
        <w:rPr>
          <w:rFonts w:ascii="Times New Roman" w:hAnsi="Times New Roman" w:cs="宋体" w:hint="eastAsia"/>
          <w:sz w:val="24"/>
          <w:szCs w:val="24"/>
        </w:rPr>
        <w:t>秘书：刘富强</w:t>
      </w:r>
    </w:p>
    <w:p w:rsidR="00006C5D" w:rsidRDefault="00006C5D" w:rsidP="002318E2">
      <w:pPr>
        <w:spacing w:line="360" w:lineRule="auto"/>
        <w:ind w:firstLineChars="200" w:firstLine="316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宋体" w:hint="eastAsia"/>
          <w:sz w:val="24"/>
          <w:szCs w:val="24"/>
        </w:rPr>
        <w:t>、面试组职责</w:t>
      </w:r>
    </w:p>
    <w:p w:rsidR="00006C5D" w:rsidRDefault="00006C5D" w:rsidP="002318E2">
      <w:pPr>
        <w:spacing w:line="360" w:lineRule="auto"/>
        <w:ind w:firstLineChars="200" w:firstLine="316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宋体" w:hint="eastAsia"/>
          <w:sz w:val="24"/>
          <w:szCs w:val="24"/>
        </w:rPr>
        <w:t>）在院复试工作领导组领导下进行工作。</w:t>
      </w:r>
    </w:p>
    <w:p w:rsidR="00006C5D" w:rsidRDefault="00006C5D" w:rsidP="002318E2">
      <w:pPr>
        <w:spacing w:line="360" w:lineRule="auto"/>
        <w:ind w:firstLineChars="200" w:firstLine="316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宋体" w:hint="eastAsia"/>
          <w:sz w:val="24"/>
          <w:szCs w:val="24"/>
        </w:rPr>
        <w:t>）按照面试环节具体要求，公平公正地对参与复试的学生进行考核评分，报考导师不对相应考生提问评分。</w:t>
      </w:r>
      <w:r>
        <w:rPr>
          <w:rFonts w:ascii="Times New Roman" w:hAnsi="Times New Roman" w:cs="Times New Roman"/>
          <w:sz w:val="24"/>
          <w:szCs w:val="24"/>
        </w:rPr>
        <w:t xml:space="preserve"> </w:t>
      </w:r>
    </w:p>
    <w:p w:rsidR="00006C5D" w:rsidRDefault="00006C5D" w:rsidP="002318E2">
      <w:pPr>
        <w:spacing w:line="360" w:lineRule="auto"/>
        <w:ind w:firstLineChars="200" w:firstLine="316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宋体" w:hint="eastAsia"/>
          <w:sz w:val="24"/>
          <w:szCs w:val="24"/>
        </w:rPr>
        <w:t>）秘书负责复试情况记录和安排相关事宜。</w:t>
      </w:r>
    </w:p>
    <w:p w:rsidR="00006C5D" w:rsidRDefault="00006C5D">
      <w:pPr>
        <w:spacing w:line="360" w:lineRule="auto"/>
        <w:rPr>
          <w:rFonts w:ascii="Times New Roman" w:hAnsi="Times New Roman" w:cs="Times New Roman"/>
          <w:sz w:val="24"/>
          <w:szCs w:val="24"/>
        </w:rPr>
      </w:pPr>
      <w:r>
        <w:rPr>
          <w:rFonts w:ascii="Times New Roman" w:hAnsi="Times New Roman" w:cs="宋体" w:hint="eastAsia"/>
          <w:sz w:val="24"/>
          <w:szCs w:val="24"/>
        </w:rPr>
        <w:t>（三）资格材料审核组组成与职责</w:t>
      </w:r>
    </w:p>
    <w:p w:rsidR="00006C5D" w:rsidRDefault="00006C5D" w:rsidP="002318E2">
      <w:pPr>
        <w:spacing w:line="360" w:lineRule="auto"/>
        <w:ind w:firstLineChars="200" w:firstLine="316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宋体" w:hint="eastAsia"/>
          <w:sz w:val="24"/>
          <w:szCs w:val="24"/>
        </w:rPr>
        <w:t>、审核组组成</w:t>
      </w:r>
    </w:p>
    <w:p w:rsidR="00006C5D" w:rsidRDefault="00006C5D" w:rsidP="002318E2">
      <w:pPr>
        <w:spacing w:line="360" w:lineRule="auto"/>
        <w:ind w:firstLineChars="200" w:firstLine="31680"/>
        <w:rPr>
          <w:rFonts w:ascii="Times New Roman" w:hAnsi="Times New Roman" w:cs="Times New Roman"/>
          <w:sz w:val="24"/>
          <w:szCs w:val="24"/>
        </w:rPr>
      </w:pPr>
      <w:r>
        <w:rPr>
          <w:rFonts w:ascii="Times New Roman" w:hAnsi="Times New Roman" w:cs="宋体" w:hint="eastAsia"/>
          <w:sz w:val="24"/>
          <w:szCs w:val="24"/>
        </w:rPr>
        <w:t>组长：薛亚奎</w:t>
      </w:r>
    </w:p>
    <w:p w:rsidR="00006C5D" w:rsidRDefault="00006C5D" w:rsidP="002318E2">
      <w:pPr>
        <w:spacing w:line="360" w:lineRule="auto"/>
        <w:ind w:firstLineChars="200" w:firstLine="31680"/>
        <w:rPr>
          <w:rFonts w:ascii="Times New Roman" w:hAnsi="Times New Roman" w:cs="Times New Roman"/>
          <w:sz w:val="24"/>
          <w:szCs w:val="24"/>
        </w:rPr>
      </w:pPr>
      <w:r>
        <w:rPr>
          <w:rFonts w:ascii="Times New Roman" w:hAnsi="Times New Roman" w:cs="宋体" w:hint="eastAsia"/>
          <w:sz w:val="24"/>
          <w:szCs w:val="24"/>
        </w:rPr>
        <w:t>副组长：郭云霞</w:t>
      </w:r>
    </w:p>
    <w:p w:rsidR="00006C5D" w:rsidRDefault="00006C5D" w:rsidP="002318E2">
      <w:pPr>
        <w:spacing w:line="360" w:lineRule="auto"/>
        <w:ind w:firstLineChars="200" w:firstLine="31680"/>
        <w:rPr>
          <w:rFonts w:ascii="Times New Roman" w:hAnsi="Times New Roman" w:cs="Times New Roman"/>
          <w:sz w:val="24"/>
          <w:szCs w:val="24"/>
        </w:rPr>
      </w:pPr>
      <w:r>
        <w:rPr>
          <w:rFonts w:ascii="Times New Roman" w:hAnsi="Times New Roman" w:cs="宋体" w:hint="eastAsia"/>
          <w:sz w:val="24"/>
          <w:szCs w:val="24"/>
        </w:rPr>
        <w:t>成员：肖莉、裴海祥、郝诗韵</w:t>
      </w:r>
    </w:p>
    <w:p w:rsidR="00006C5D" w:rsidRDefault="00006C5D" w:rsidP="002318E2">
      <w:pPr>
        <w:spacing w:line="360" w:lineRule="auto"/>
        <w:ind w:firstLineChars="200" w:firstLine="316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宋体" w:hint="eastAsia"/>
          <w:sz w:val="24"/>
          <w:szCs w:val="24"/>
        </w:rPr>
        <w:t>、审核组职责</w:t>
      </w:r>
    </w:p>
    <w:p w:rsidR="00006C5D" w:rsidRDefault="00006C5D" w:rsidP="002318E2">
      <w:pPr>
        <w:widowControl/>
        <w:spacing w:line="360" w:lineRule="auto"/>
        <w:ind w:firstLineChars="200" w:firstLine="31680"/>
        <w:jc w:val="left"/>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宋体" w:hint="eastAsia"/>
          <w:sz w:val="24"/>
          <w:szCs w:val="24"/>
        </w:rPr>
        <w:t>）按规定对硕博连读生确定硕士成绩的相关材料进行评分、审核，确认硕博连读生硕士成绩排名及参加复试考生名单。</w:t>
      </w:r>
    </w:p>
    <w:p w:rsidR="00006C5D" w:rsidRDefault="00006C5D" w:rsidP="002318E2">
      <w:pPr>
        <w:widowControl/>
        <w:spacing w:line="360" w:lineRule="auto"/>
        <w:ind w:firstLineChars="200" w:firstLine="31680"/>
        <w:jc w:val="left"/>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宋体" w:hint="eastAsia"/>
          <w:sz w:val="24"/>
          <w:szCs w:val="24"/>
        </w:rPr>
        <w:t>）按照我校复试工作实施办法对不同类别的考生进行资格审查，在复试前要对考生的有效居民身份证、准考证等相关材料进行审查。考生按照学院规定的时间提交电子版，纸质版开学报到时提交。不符合规定者，不予复试。要积极运用</w:t>
      </w:r>
      <w:r>
        <w:rPr>
          <w:rFonts w:ascii="Times New Roman" w:hAnsi="Times New Roman" w:cs="Times New Roman"/>
          <w:sz w:val="24"/>
          <w:szCs w:val="24"/>
        </w:rPr>
        <w:t>“</w:t>
      </w:r>
      <w:r>
        <w:rPr>
          <w:rFonts w:ascii="Times New Roman" w:hAnsi="Times New Roman" w:cs="宋体" w:hint="eastAsia"/>
          <w:sz w:val="24"/>
          <w:szCs w:val="24"/>
        </w:rPr>
        <w:t>人脸识别</w:t>
      </w:r>
      <w:r>
        <w:rPr>
          <w:rFonts w:ascii="Times New Roman" w:hAnsi="Times New Roman" w:cs="Times New Roman"/>
          <w:sz w:val="24"/>
          <w:szCs w:val="24"/>
        </w:rPr>
        <w:t>”“</w:t>
      </w:r>
      <w:r>
        <w:rPr>
          <w:rFonts w:ascii="Times New Roman" w:hAnsi="Times New Roman" w:cs="宋体" w:hint="eastAsia"/>
          <w:sz w:val="24"/>
          <w:szCs w:val="24"/>
        </w:rPr>
        <w:t>人证识别</w:t>
      </w:r>
      <w:r>
        <w:rPr>
          <w:rFonts w:ascii="Times New Roman" w:hAnsi="Times New Roman" w:cs="Times New Roman"/>
          <w:sz w:val="24"/>
          <w:szCs w:val="24"/>
        </w:rPr>
        <w:t>”</w:t>
      </w:r>
      <w:r>
        <w:rPr>
          <w:rFonts w:ascii="Times New Roman" w:hAnsi="Times New Roman" w:cs="宋体" w:hint="eastAsia"/>
          <w:sz w:val="24"/>
          <w:szCs w:val="24"/>
        </w:rPr>
        <w:t>等技术，加强对考生身份的审查核验，严防复试</w:t>
      </w:r>
      <w:r>
        <w:rPr>
          <w:rFonts w:ascii="Times New Roman" w:hAnsi="Times New Roman" w:cs="Times New Roman"/>
          <w:sz w:val="24"/>
          <w:szCs w:val="24"/>
        </w:rPr>
        <w:t>“</w:t>
      </w:r>
      <w:r>
        <w:rPr>
          <w:rFonts w:ascii="Times New Roman" w:hAnsi="Times New Roman" w:cs="宋体" w:hint="eastAsia"/>
          <w:sz w:val="24"/>
          <w:szCs w:val="24"/>
        </w:rPr>
        <w:t>替考</w:t>
      </w:r>
      <w:r>
        <w:rPr>
          <w:rFonts w:ascii="Times New Roman" w:hAnsi="Times New Roman" w:cs="Times New Roman"/>
          <w:sz w:val="24"/>
          <w:szCs w:val="24"/>
        </w:rPr>
        <w:t>”</w:t>
      </w:r>
      <w:r>
        <w:rPr>
          <w:rFonts w:ascii="Times New Roman" w:hAnsi="Times New Roman" w:cs="宋体" w:hint="eastAsia"/>
          <w:sz w:val="24"/>
          <w:szCs w:val="24"/>
        </w:rPr>
        <w:t>。</w:t>
      </w:r>
      <w:r>
        <w:rPr>
          <w:rFonts w:ascii="Times New Roman" w:hAnsi="Times New Roman" w:cs="Times New Roman"/>
          <w:sz w:val="24"/>
          <w:szCs w:val="24"/>
        </w:rPr>
        <w:t xml:space="preserve"> </w:t>
      </w:r>
    </w:p>
    <w:p w:rsidR="00006C5D" w:rsidRDefault="00006C5D" w:rsidP="002318E2">
      <w:pPr>
        <w:widowControl/>
        <w:spacing w:line="360" w:lineRule="auto"/>
        <w:ind w:firstLineChars="200" w:firstLine="31680"/>
        <w:jc w:val="left"/>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宋体" w:hint="eastAsia"/>
          <w:sz w:val="24"/>
          <w:szCs w:val="24"/>
        </w:rPr>
        <w:t>）加强考生思想政治素质和道德品质考查。政审不合格者不予复试。加强诚信评判，将诚信考核作为专项环节纳入复试环节。</w:t>
      </w:r>
    </w:p>
    <w:p w:rsidR="00006C5D" w:rsidRDefault="00006C5D">
      <w:pPr>
        <w:spacing w:line="360" w:lineRule="auto"/>
        <w:rPr>
          <w:rFonts w:ascii="Times New Roman" w:hAnsi="Times New Roman" w:cs="Times New Roman"/>
          <w:b/>
          <w:bCs/>
          <w:sz w:val="24"/>
          <w:szCs w:val="24"/>
        </w:rPr>
      </w:pPr>
      <w:r>
        <w:rPr>
          <w:rFonts w:ascii="Times New Roman" w:hAnsi="Times New Roman" w:cs="宋体" w:hint="eastAsia"/>
          <w:b/>
          <w:bCs/>
          <w:sz w:val="24"/>
          <w:szCs w:val="24"/>
        </w:rPr>
        <w:t>三、复试工作</w:t>
      </w:r>
    </w:p>
    <w:p w:rsidR="00006C5D" w:rsidRDefault="00006C5D">
      <w:pPr>
        <w:spacing w:line="360" w:lineRule="auto"/>
        <w:rPr>
          <w:rFonts w:ascii="Times New Roman" w:hAnsi="Times New Roman" w:cs="Times New Roman"/>
          <w:sz w:val="24"/>
          <w:szCs w:val="24"/>
        </w:rPr>
      </w:pPr>
      <w:r>
        <w:rPr>
          <w:rFonts w:ascii="Times New Roman" w:hAnsi="Times New Roman" w:cs="宋体" w:hint="eastAsia"/>
          <w:sz w:val="24"/>
          <w:szCs w:val="24"/>
        </w:rPr>
        <w:t>（一）复试时间</w:t>
      </w:r>
    </w:p>
    <w:p w:rsidR="00006C5D" w:rsidRDefault="00006C5D" w:rsidP="002318E2">
      <w:pPr>
        <w:spacing w:line="360" w:lineRule="auto"/>
        <w:ind w:firstLineChars="200" w:firstLine="31680"/>
        <w:rPr>
          <w:rFonts w:ascii="Times New Roman" w:hAnsi="Times New Roman" w:cs="Times New Roman"/>
          <w:sz w:val="24"/>
          <w:szCs w:val="24"/>
        </w:rPr>
      </w:pPr>
      <w:r>
        <w:rPr>
          <w:rFonts w:ascii="Times New Roman" w:hAnsi="Times New Roman" w:cs="Times New Roman"/>
          <w:sz w:val="24"/>
          <w:szCs w:val="24"/>
        </w:rPr>
        <w:t>2020</w:t>
      </w:r>
      <w:r>
        <w:rPr>
          <w:rFonts w:ascii="Times New Roman" w:hAnsi="Times New Roman" w:cs="宋体" w:hint="eastAsia"/>
          <w:sz w:val="24"/>
          <w:szCs w:val="24"/>
        </w:rPr>
        <w:t>年</w:t>
      </w:r>
      <w:r>
        <w:rPr>
          <w:rFonts w:ascii="Times New Roman" w:hAnsi="Times New Roman" w:cs="Times New Roman"/>
          <w:sz w:val="24"/>
          <w:szCs w:val="24"/>
        </w:rPr>
        <w:t>7</w:t>
      </w:r>
      <w:r>
        <w:rPr>
          <w:rFonts w:ascii="Times New Roman" w:hAnsi="Times New Roman" w:cs="宋体" w:hint="eastAsia"/>
          <w:sz w:val="24"/>
          <w:szCs w:val="24"/>
        </w:rPr>
        <w:t>月中下旬，具体时间另行通知。</w:t>
      </w:r>
    </w:p>
    <w:p w:rsidR="00006C5D" w:rsidRDefault="00006C5D">
      <w:pPr>
        <w:spacing w:line="360" w:lineRule="auto"/>
        <w:rPr>
          <w:rFonts w:ascii="Times New Roman" w:hAnsi="Times New Roman" w:cs="Times New Roman"/>
          <w:sz w:val="24"/>
          <w:szCs w:val="24"/>
        </w:rPr>
      </w:pPr>
      <w:r>
        <w:rPr>
          <w:rFonts w:ascii="Times New Roman" w:hAnsi="Times New Roman" w:cs="宋体" w:hint="eastAsia"/>
          <w:sz w:val="24"/>
          <w:szCs w:val="24"/>
        </w:rPr>
        <w:t>（二）复试方式</w:t>
      </w:r>
    </w:p>
    <w:p w:rsidR="00006C5D" w:rsidRDefault="00006C5D" w:rsidP="002318E2">
      <w:pPr>
        <w:spacing w:line="360" w:lineRule="auto"/>
        <w:ind w:firstLineChars="200" w:firstLine="31680"/>
        <w:rPr>
          <w:rFonts w:ascii="Times New Roman" w:hAnsi="Times New Roman" w:cs="Times New Roman"/>
          <w:sz w:val="24"/>
          <w:szCs w:val="24"/>
        </w:rPr>
      </w:pPr>
      <w:r>
        <w:rPr>
          <w:rFonts w:ascii="Times New Roman" w:hAnsi="Times New Roman" w:cs="宋体" w:hint="eastAsia"/>
          <w:sz w:val="24"/>
          <w:szCs w:val="24"/>
        </w:rPr>
        <w:t>复试采用“双机位”网络远程复试方式，使用学信网招生远程面试系统进行。“腾讯会议”作为备用系统。</w:t>
      </w:r>
    </w:p>
    <w:p w:rsidR="00006C5D" w:rsidRDefault="00006C5D" w:rsidP="002318E2">
      <w:pPr>
        <w:spacing w:line="360" w:lineRule="auto"/>
        <w:ind w:firstLineChars="200" w:firstLine="31680"/>
        <w:rPr>
          <w:rFonts w:ascii="Times New Roman" w:hAnsi="Times New Roman" w:cs="Times New Roman"/>
          <w:sz w:val="24"/>
          <w:szCs w:val="24"/>
        </w:rPr>
      </w:pPr>
      <w:r>
        <w:rPr>
          <w:rFonts w:ascii="Times New Roman" w:hAnsi="Times New Roman" w:cs="宋体" w:hint="eastAsia"/>
          <w:sz w:val="24"/>
          <w:szCs w:val="24"/>
        </w:rPr>
        <w:t>主机位（用于面试设备）需选用具有高清摄像和语音功能的电脑设备（安装</w:t>
      </w:r>
      <w:r>
        <w:rPr>
          <w:rFonts w:ascii="Times New Roman" w:hAnsi="Times New Roman" w:cs="Times New Roman"/>
          <w:sz w:val="24"/>
          <w:szCs w:val="24"/>
        </w:rPr>
        <w:t>Windows</w:t>
      </w:r>
      <w:r>
        <w:rPr>
          <w:rFonts w:ascii="Times New Roman" w:hAnsi="Times New Roman" w:cs="宋体" w:hint="eastAsia"/>
          <w:sz w:val="24"/>
          <w:szCs w:val="24"/>
        </w:rPr>
        <w:t>操作系统的台式机、笔记本电脑均可，如果都没有，也可选用智能手机），要求考生坐姿端正，正面免冠面对摄像头。副机位（用于监控面试环境的设备）选用具有高清摄像功能的智能手机，要求从考生侧后方</w:t>
      </w:r>
      <w:r>
        <w:rPr>
          <w:rFonts w:ascii="Times New Roman" w:hAnsi="Times New Roman" w:cs="Times New Roman"/>
          <w:sz w:val="24"/>
          <w:szCs w:val="24"/>
        </w:rPr>
        <w:t>45</w:t>
      </w:r>
      <w:r>
        <w:rPr>
          <w:rFonts w:ascii="Times New Roman" w:hAnsi="Times New Roman" w:cs="宋体" w:hint="eastAsia"/>
          <w:sz w:val="24"/>
          <w:szCs w:val="24"/>
        </w:rPr>
        <w:t>°拍摄，保证考生和考试屏幕能清晰地被复试专家看到。</w:t>
      </w:r>
    </w:p>
    <w:p w:rsidR="00006C5D" w:rsidRDefault="00006C5D" w:rsidP="002318E2">
      <w:pPr>
        <w:spacing w:line="360" w:lineRule="auto"/>
        <w:ind w:firstLineChars="200" w:firstLine="31680"/>
        <w:rPr>
          <w:rFonts w:ascii="Times New Roman" w:hAnsi="Times New Roman" w:cs="Times New Roman"/>
          <w:sz w:val="24"/>
          <w:szCs w:val="24"/>
        </w:rPr>
      </w:pPr>
      <w:r>
        <w:rPr>
          <w:rFonts w:ascii="Times New Roman" w:hAnsi="Times New Roman" w:cs="宋体" w:hint="eastAsia"/>
          <w:sz w:val="24"/>
          <w:szCs w:val="24"/>
        </w:rPr>
        <w:t>考生应提前下载安装学信网招生远程面试软件和腾讯会议客户端软件，熟悉操作流程、测试语音和摄像效果。各机位使用智能手机的，应保证面试过程中网络顺畅，不受外界因素（如来电、信息提示音等）干扰。使用电脑设备的，建议使用最新版谷歌</w:t>
      </w:r>
      <w:r>
        <w:rPr>
          <w:rFonts w:ascii="Times New Roman" w:hAnsi="Times New Roman" w:cs="Times New Roman"/>
          <w:sz w:val="24"/>
          <w:szCs w:val="24"/>
        </w:rPr>
        <w:t>Chrome</w:t>
      </w:r>
      <w:r>
        <w:rPr>
          <w:rFonts w:ascii="Times New Roman" w:hAnsi="Times New Roman" w:cs="宋体" w:hint="eastAsia"/>
          <w:sz w:val="24"/>
          <w:szCs w:val="24"/>
        </w:rPr>
        <w:t>浏览器。</w:t>
      </w:r>
    </w:p>
    <w:p w:rsidR="00006C5D" w:rsidRDefault="00006C5D" w:rsidP="002318E2">
      <w:pPr>
        <w:spacing w:line="360" w:lineRule="auto"/>
        <w:ind w:firstLineChars="200" w:firstLine="31680"/>
        <w:rPr>
          <w:rFonts w:cs="Times New Roman"/>
        </w:rPr>
      </w:pPr>
      <w:r>
        <w:rPr>
          <w:rFonts w:ascii="Times New Roman" w:hAnsi="Times New Roman" w:cs="宋体" w:hint="eastAsia"/>
          <w:sz w:val="24"/>
          <w:szCs w:val="24"/>
        </w:rPr>
        <w:t>考生学信网招生远程面试系统的用户名和密码与网报时相同。腾讯会议系统需要考生提前注册。请各位考生积极创造条件，努力克服困难，确保各自复试网络顺畅、稳定及自身防疫安全。</w:t>
      </w:r>
    </w:p>
    <w:p w:rsidR="00006C5D" w:rsidRDefault="00006C5D">
      <w:pPr>
        <w:spacing w:line="360" w:lineRule="auto"/>
        <w:rPr>
          <w:rFonts w:ascii="Times New Roman" w:hAnsi="Times New Roman" w:cs="Times New Roman"/>
          <w:sz w:val="24"/>
          <w:szCs w:val="24"/>
        </w:rPr>
      </w:pPr>
      <w:r>
        <w:rPr>
          <w:rFonts w:ascii="Times New Roman" w:hAnsi="Times New Roman" w:cs="宋体" w:hint="eastAsia"/>
          <w:sz w:val="24"/>
          <w:szCs w:val="24"/>
        </w:rPr>
        <w:t>（三）复试内容</w:t>
      </w:r>
    </w:p>
    <w:p w:rsidR="00006C5D" w:rsidRDefault="00006C5D" w:rsidP="002318E2">
      <w:pPr>
        <w:spacing w:line="360" w:lineRule="auto"/>
        <w:ind w:firstLineChars="200" w:firstLine="31680"/>
        <w:rPr>
          <w:rFonts w:ascii="Times New Roman" w:hAnsi="Times New Roman" w:cs="Times New Roman"/>
          <w:sz w:val="24"/>
          <w:szCs w:val="24"/>
        </w:rPr>
      </w:pPr>
      <w:r>
        <w:rPr>
          <w:rFonts w:ascii="Times New Roman" w:hAnsi="Times New Roman" w:cs="宋体" w:hint="eastAsia"/>
          <w:sz w:val="24"/>
          <w:szCs w:val="24"/>
        </w:rPr>
        <w:t>复试内容包括学术水平考核及思想政治素质和品德考核。学术水平考核包括三部分内容：外国语（含听力、口语、专业外语）、专业知识及综合能力，均采用面试方式进行，重点考核考生综合运用所学知识的能力、科研创新能力、对本学科前沿领域及最新研究动态的掌握情况等，并进行专业外国语能力测试。思想政治素质和品德考核的主要内容包括考生的政治态度、思想表现、学习（工作）态度、道德品质、遵纪守法、诚实守信等方面。</w:t>
      </w:r>
    </w:p>
    <w:p w:rsidR="00006C5D" w:rsidRDefault="00006C5D" w:rsidP="002318E2">
      <w:pPr>
        <w:spacing w:line="360" w:lineRule="auto"/>
        <w:ind w:firstLineChars="200" w:firstLine="31680"/>
        <w:rPr>
          <w:rFonts w:ascii="Times New Roman" w:hAnsi="Times New Roman" w:cs="Times New Roman"/>
          <w:sz w:val="24"/>
          <w:szCs w:val="24"/>
        </w:rPr>
      </w:pPr>
      <w:r>
        <w:rPr>
          <w:rFonts w:ascii="Times New Roman" w:hAnsi="Times New Roman" w:cs="宋体" w:hint="eastAsia"/>
          <w:sz w:val="24"/>
          <w:szCs w:val="24"/>
        </w:rPr>
        <w:t>每位考生的面试时间不少于</w:t>
      </w:r>
      <w:r>
        <w:rPr>
          <w:rFonts w:ascii="Times New Roman" w:hAnsi="Times New Roman" w:cs="Times New Roman"/>
          <w:sz w:val="24"/>
          <w:szCs w:val="24"/>
        </w:rPr>
        <w:t>20</w:t>
      </w:r>
      <w:r>
        <w:rPr>
          <w:rFonts w:ascii="Times New Roman" w:hAnsi="Times New Roman" w:cs="宋体" w:hint="eastAsia"/>
          <w:sz w:val="24"/>
          <w:szCs w:val="24"/>
        </w:rPr>
        <w:t>分钟。</w:t>
      </w:r>
    </w:p>
    <w:p w:rsidR="00006C5D" w:rsidRDefault="00006C5D" w:rsidP="002318E2">
      <w:pPr>
        <w:spacing w:line="360" w:lineRule="auto"/>
        <w:ind w:firstLineChars="200" w:firstLine="31680"/>
        <w:rPr>
          <w:rFonts w:ascii="Times New Roman" w:hAnsi="Times New Roman" w:cs="Times New Roman"/>
          <w:sz w:val="24"/>
          <w:szCs w:val="24"/>
        </w:rPr>
      </w:pPr>
      <w:r>
        <w:rPr>
          <w:rFonts w:ascii="Times New Roman" w:hAnsi="Times New Roman" w:cs="宋体" w:hint="eastAsia"/>
          <w:sz w:val="24"/>
          <w:szCs w:val="24"/>
        </w:rPr>
        <w:t>同等学力考生，要另外加试政治理论课及两门报考专业的硕士学位主干课程，采用双机位、网上笔试方式进行。</w:t>
      </w:r>
    </w:p>
    <w:p w:rsidR="00006C5D" w:rsidRDefault="00006C5D">
      <w:pPr>
        <w:spacing w:line="360" w:lineRule="auto"/>
        <w:rPr>
          <w:rFonts w:ascii="Times New Roman" w:hAnsi="Times New Roman" w:cs="Times New Roman"/>
          <w:sz w:val="24"/>
          <w:szCs w:val="24"/>
        </w:rPr>
      </w:pPr>
      <w:r>
        <w:rPr>
          <w:rFonts w:ascii="Times New Roman" w:hAnsi="Times New Roman" w:cs="宋体" w:hint="eastAsia"/>
          <w:sz w:val="24"/>
          <w:szCs w:val="24"/>
        </w:rPr>
        <w:t>（四）复试成绩计算办法</w:t>
      </w:r>
    </w:p>
    <w:p w:rsidR="00006C5D" w:rsidRDefault="00006C5D" w:rsidP="002318E2">
      <w:pPr>
        <w:spacing w:line="360" w:lineRule="auto"/>
        <w:ind w:firstLineChars="200" w:firstLine="316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宋体" w:hint="eastAsia"/>
          <w:sz w:val="24"/>
          <w:szCs w:val="24"/>
        </w:rPr>
        <w:t>）复试成绩以学术水平考核成绩计，满分为</w:t>
      </w:r>
      <w:r>
        <w:rPr>
          <w:rFonts w:ascii="Times New Roman" w:hAnsi="Times New Roman" w:cs="Times New Roman"/>
          <w:sz w:val="24"/>
          <w:szCs w:val="24"/>
        </w:rPr>
        <w:t>100</w:t>
      </w:r>
      <w:r>
        <w:rPr>
          <w:rFonts w:ascii="Times New Roman" w:hAnsi="Times New Roman" w:cs="宋体" w:hint="eastAsia"/>
          <w:sz w:val="24"/>
          <w:szCs w:val="24"/>
        </w:rPr>
        <w:t>分：外国语</w:t>
      </w:r>
      <w:r>
        <w:rPr>
          <w:rFonts w:ascii="Times New Roman" w:hAnsi="Times New Roman" w:cs="Times New Roman"/>
          <w:sz w:val="24"/>
          <w:szCs w:val="24"/>
        </w:rPr>
        <w:t>20</w:t>
      </w:r>
      <w:r>
        <w:rPr>
          <w:rFonts w:ascii="Times New Roman" w:hAnsi="Times New Roman" w:cs="宋体" w:hint="eastAsia"/>
          <w:sz w:val="24"/>
          <w:szCs w:val="24"/>
        </w:rPr>
        <w:t>分，专业知识</w:t>
      </w:r>
      <w:r>
        <w:rPr>
          <w:rFonts w:ascii="Times New Roman" w:hAnsi="Times New Roman" w:cs="Times New Roman"/>
          <w:sz w:val="24"/>
          <w:szCs w:val="24"/>
        </w:rPr>
        <w:t>40</w:t>
      </w:r>
      <w:r>
        <w:rPr>
          <w:rFonts w:ascii="Times New Roman" w:hAnsi="Times New Roman" w:cs="宋体" w:hint="eastAsia"/>
          <w:sz w:val="24"/>
          <w:szCs w:val="24"/>
        </w:rPr>
        <w:t>分，综合能力</w:t>
      </w:r>
      <w:r>
        <w:rPr>
          <w:rFonts w:ascii="Times New Roman" w:hAnsi="Times New Roman" w:cs="Times New Roman"/>
          <w:sz w:val="24"/>
          <w:szCs w:val="24"/>
        </w:rPr>
        <w:t>40</w:t>
      </w:r>
      <w:r>
        <w:rPr>
          <w:rFonts w:ascii="Times New Roman" w:hAnsi="Times New Roman" w:cs="宋体" w:hint="eastAsia"/>
          <w:sz w:val="24"/>
          <w:szCs w:val="24"/>
        </w:rPr>
        <w:t>分。</w:t>
      </w:r>
    </w:p>
    <w:p w:rsidR="00006C5D" w:rsidRDefault="00006C5D" w:rsidP="002318E2">
      <w:pPr>
        <w:spacing w:line="360" w:lineRule="auto"/>
        <w:ind w:firstLineChars="200" w:firstLine="316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宋体" w:hint="eastAsia"/>
          <w:sz w:val="24"/>
          <w:szCs w:val="24"/>
        </w:rPr>
        <w:t>）思想政治素质和品德考核结果不计入考生复试总成绩，实行一票否决制，对于考核结果为不合格者不予录取。</w:t>
      </w:r>
    </w:p>
    <w:p w:rsidR="00006C5D" w:rsidRDefault="00006C5D" w:rsidP="002318E2">
      <w:pPr>
        <w:spacing w:line="360" w:lineRule="auto"/>
        <w:ind w:firstLineChars="200" w:firstLine="316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宋体" w:hint="eastAsia"/>
          <w:sz w:val="24"/>
          <w:szCs w:val="24"/>
        </w:rPr>
        <w:t>）同等学力各加试课程成绩均为</w:t>
      </w:r>
      <w:r>
        <w:rPr>
          <w:rFonts w:ascii="Times New Roman" w:hAnsi="Times New Roman" w:cs="Times New Roman"/>
          <w:sz w:val="24"/>
          <w:szCs w:val="24"/>
        </w:rPr>
        <w:t>100</w:t>
      </w:r>
      <w:r>
        <w:rPr>
          <w:rFonts w:ascii="Times New Roman" w:hAnsi="Times New Roman" w:cs="宋体" w:hint="eastAsia"/>
          <w:sz w:val="24"/>
          <w:szCs w:val="24"/>
        </w:rPr>
        <w:t>分，不计入复试总分，但加试成绩如有一门低于</w:t>
      </w:r>
      <w:r>
        <w:rPr>
          <w:rFonts w:ascii="Times New Roman" w:hAnsi="Times New Roman" w:cs="Times New Roman"/>
          <w:sz w:val="24"/>
          <w:szCs w:val="24"/>
        </w:rPr>
        <w:t>60</w:t>
      </w:r>
      <w:r>
        <w:rPr>
          <w:rFonts w:ascii="Times New Roman" w:hAnsi="Times New Roman" w:cs="宋体" w:hint="eastAsia"/>
          <w:sz w:val="24"/>
          <w:szCs w:val="24"/>
        </w:rPr>
        <w:t>分不予录取。</w:t>
      </w:r>
    </w:p>
    <w:p w:rsidR="00006C5D" w:rsidRDefault="00006C5D">
      <w:pPr>
        <w:spacing w:line="360" w:lineRule="auto"/>
        <w:rPr>
          <w:rFonts w:ascii="Times New Roman" w:hAnsi="Times New Roman" w:cs="Times New Roman"/>
          <w:sz w:val="24"/>
          <w:szCs w:val="24"/>
        </w:rPr>
      </w:pPr>
      <w:r>
        <w:rPr>
          <w:rFonts w:ascii="Times New Roman" w:hAnsi="Times New Roman" w:cs="宋体" w:hint="eastAsia"/>
          <w:sz w:val="24"/>
          <w:szCs w:val="24"/>
        </w:rPr>
        <w:t>（五）复试流程</w:t>
      </w:r>
    </w:p>
    <w:p w:rsidR="00006C5D" w:rsidRDefault="00006C5D" w:rsidP="002318E2">
      <w:pPr>
        <w:spacing w:line="360" w:lineRule="auto"/>
        <w:ind w:firstLineChars="200" w:firstLine="316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宋体" w:hint="eastAsia"/>
          <w:sz w:val="24"/>
          <w:szCs w:val="24"/>
        </w:rPr>
        <w:t>）学院招生工作人员按复试名单及时通知考生参加复试。</w:t>
      </w:r>
    </w:p>
    <w:p w:rsidR="00006C5D" w:rsidRDefault="00006C5D" w:rsidP="002318E2">
      <w:pPr>
        <w:spacing w:line="360" w:lineRule="auto"/>
        <w:ind w:firstLineChars="200" w:firstLine="316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宋体" w:hint="eastAsia"/>
          <w:sz w:val="24"/>
          <w:szCs w:val="24"/>
        </w:rPr>
        <w:t>）考生提前进行网络测试，建议使用宽带有线网络，</w:t>
      </w:r>
      <w:r>
        <w:rPr>
          <w:rFonts w:ascii="Times New Roman" w:hAnsi="Times New Roman" w:cs="Times New Roman"/>
          <w:sz w:val="24"/>
          <w:szCs w:val="24"/>
        </w:rPr>
        <w:t>WIFI</w:t>
      </w:r>
      <w:r>
        <w:rPr>
          <w:rFonts w:ascii="Times New Roman" w:hAnsi="Times New Roman" w:cs="宋体" w:hint="eastAsia"/>
          <w:sz w:val="24"/>
          <w:szCs w:val="24"/>
        </w:rPr>
        <w:t>和</w:t>
      </w:r>
      <w:r>
        <w:rPr>
          <w:rFonts w:ascii="Times New Roman" w:hAnsi="Times New Roman" w:cs="Times New Roman"/>
          <w:sz w:val="24"/>
          <w:szCs w:val="24"/>
        </w:rPr>
        <w:t>4G</w:t>
      </w:r>
      <w:r>
        <w:rPr>
          <w:rFonts w:ascii="Times New Roman" w:hAnsi="Times New Roman" w:cs="宋体" w:hint="eastAsia"/>
          <w:sz w:val="24"/>
          <w:szCs w:val="24"/>
        </w:rPr>
        <w:t>网络作为备用，并确保手机、电脑电源稳定、电量充足。</w:t>
      </w:r>
    </w:p>
    <w:p w:rsidR="00006C5D" w:rsidRDefault="00006C5D" w:rsidP="002318E2">
      <w:pPr>
        <w:spacing w:line="360" w:lineRule="auto"/>
        <w:ind w:firstLineChars="200" w:firstLine="316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宋体" w:hint="eastAsia"/>
          <w:sz w:val="24"/>
          <w:szCs w:val="24"/>
        </w:rPr>
        <w:t>）考生登录复试平台，签订《中北大学</w:t>
      </w:r>
      <w:r>
        <w:rPr>
          <w:rFonts w:ascii="Times New Roman" w:hAnsi="Times New Roman" w:cs="Times New Roman"/>
          <w:sz w:val="24"/>
          <w:szCs w:val="24"/>
        </w:rPr>
        <w:t>2020</w:t>
      </w:r>
      <w:r>
        <w:rPr>
          <w:rFonts w:ascii="Times New Roman" w:hAnsi="Times New Roman" w:cs="宋体" w:hint="eastAsia"/>
          <w:sz w:val="24"/>
          <w:szCs w:val="24"/>
        </w:rPr>
        <w:t>年博士研究生诚信复试承诺书》，测试视频、音频是否符合要求。</w:t>
      </w:r>
      <w:r>
        <w:rPr>
          <w:rFonts w:ascii="Times New Roman" w:hAnsi="Times New Roman" w:cs="Times New Roman"/>
          <w:sz w:val="24"/>
          <w:szCs w:val="24"/>
        </w:rPr>
        <w:t> </w:t>
      </w:r>
    </w:p>
    <w:p w:rsidR="00006C5D" w:rsidRDefault="00006C5D" w:rsidP="002318E2">
      <w:pPr>
        <w:spacing w:line="360" w:lineRule="auto"/>
        <w:ind w:firstLineChars="200" w:firstLine="3168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宋体" w:hint="eastAsia"/>
          <w:sz w:val="24"/>
          <w:szCs w:val="24"/>
        </w:rPr>
        <w:t>）缴纳复试费。</w:t>
      </w:r>
    </w:p>
    <w:p w:rsidR="00006C5D" w:rsidRDefault="00006C5D" w:rsidP="002318E2">
      <w:pPr>
        <w:spacing w:line="360" w:lineRule="auto"/>
        <w:ind w:firstLineChars="200" w:firstLine="31680"/>
        <w:rPr>
          <w:rFonts w:ascii="Times New Roman" w:hAnsi="Times New Roman" w:cs="Times New Roman"/>
          <w:sz w:val="24"/>
          <w:szCs w:val="24"/>
        </w:rPr>
      </w:pPr>
      <w:r>
        <w:rPr>
          <w:rFonts w:ascii="Times New Roman" w:hAnsi="Times New Roman" w:cs="宋体" w:hint="eastAsia"/>
          <w:sz w:val="24"/>
          <w:szCs w:val="24"/>
        </w:rPr>
        <w:t>考生复试费每生</w:t>
      </w:r>
      <w:r>
        <w:rPr>
          <w:rFonts w:ascii="Times New Roman" w:hAnsi="Times New Roman" w:cs="Times New Roman"/>
          <w:sz w:val="24"/>
          <w:szCs w:val="24"/>
        </w:rPr>
        <w:t>120</w:t>
      </w:r>
      <w:r>
        <w:rPr>
          <w:rFonts w:ascii="Times New Roman" w:hAnsi="Times New Roman" w:cs="宋体" w:hint="eastAsia"/>
          <w:sz w:val="24"/>
          <w:szCs w:val="24"/>
        </w:rPr>
        <w:t>元，采取网络方式缴纳。</w:t>
      </w:r>
    </w:p>
    <w:p w:rsidR="00006C5D" w:rsidRDefault="00006C5D" w:rsidP="002318E2">
      <w:pPr>
        <w:spacing w:line="360" w:lineRule="auto"/>
        <w:ind w:firstLineChars="200" w:firstLine="3168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宋体" w:hint="eastAsia"/>
          <w:sz w:val="24"/>
          <w:szCs w:val="24"/>
        </w:rPr>
        <w:t>）提交电子版加盖人事或党务部门公章的《中北大学招收攻读博士学位研究生思想政治品德情况表》。纸质版开学报到时提交。</w:t>
      </w:r>
    </w:p>
    <w:p w:rsidR="00006C5D" w:rsidRDefault="00006C5D" w:rsidP="002318E2">
      <w:pPr>
        <w:spacing w:line="360" w:lineRule="auto"/>
        <w:ind w:firstLineChars="200" w:firstLine="3168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宋体" w:hint="eastAsia"/>
          <w:sz w:val="24"/>
          <w:szCs w:val="24"/>
        </w:rPr>
        <w:t>）考生在规定的时间进行实人验证，进入考场候考区耐心等待，自觉遵守考试秩序，服从工作人员的安排和管理。</w:t>
      </w:r>
      <w:r>
        <w:rPr>
          <w:rFonts w:ascii="Times New Roman" w:hAnsi="Times New Roman" w:cs="Times New Roman"/>
          <w:sz w:val="24"/>
          <w:szCs w:val="24"/>
        </w:rPr>
        <w:t> </w:t>
      </w:r>
    </w:p>
    <w:p w:rsidR="00006C5D" w:rsidRDefault="00006C5D" w:rsidP="002318E2">
      <w:pPr>
        <w:spacing w:line="360" w:lineRule="auto"/>
        <w:ind w:firstLineChars="200" w:firstLine="3168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宋体" w:hint="eastAsia"/>
          <w:sz w:val="24"/>
          <w:szCs w:val="24"/>
        </w:rPr>
        <w:t>）进入复试区。</w:t>
      </w:r>
    </w:p>
    <w:p w:rsidR="00006C5D" w:rsidRDefault="00006C5D" w:rsidP="002318E2">
      <w:pPr>
        <w:spacing w:line="360" w:lineRule="auto"/>
        <w:ind w:firstLineChars="200" w:firstLine="31680"/>
        <w:rPr>
          <w:rFonts w:ascii="Times New Roman" w:hAnsi="Times New Roman" w:cs="Times New Roman"/>
          <w:sz w:val="24"/>
          <w:szCs w:val="24"/>
        </w:rPr>
      </w:pPr>
      <w:r>
        <w:rPr>
          <w:rFonts w:ascii="Times New Roman" w:hAnsi="Times New Roman" w:cs="宋体" w:hint="eastAsia"/>
          <w:sz w:val="24"/>
          <w:szCs w:val="24"/>
        </w:rPr>
        <w:t>（</w:t>
      </w:r>
      <w:r>
        <w:rPr>
          <w:rFonts w:ascii="Times New Roman" w:hAnsi="Times New Roman" w:cs="Times New Roman"/>
          <w:sz w:val="24"/>
          <w:szCs w:val="24"/>
        </w:rPr>
        <w:t>1</w:t>
      </w:r>
      <w:r>
        <w:rPr>
          <w:rFonts w:ascii="Times New Roman" w:hAnsi="Times New Roman" w:cs="宋体" w:hint="eastAsia"/>
          <w:sz w:val="24"/>
          <w:szCs w:val="24"/>
        </w:rPr>
        <w:t>）进行身份验证。考生需手持身份证、准考证，配合进行报考资格在线审查、“人脸识别”身份验证核查、面试环境检查等，严禁“替考”等舞弊、作弊行为。</w:t>
      </w:r>
    </w:p>
    <w:p w:rsidR="00006C5D" w:rsidRDefault="00006C5D" w:rsidP="002318E2">
      <w:pPr>
        <w:spacing w:line="360" w:lineRule="auto"/>
        <w:ind w:firstLineChars="200" w:firstLine="31680"/>
        <w:rPr>
          <w:rFonts w:ascii="Times New Roman" w:hAnsi="Times New Roman" w:cs="Times New Roman"/>
          <w:sz w:val="24"/>
          <w:szCs w:val="24"/>
        </w:rPr>
      </w:pPr>
      <w:r>
        <w:rPr>
          <w:rFonts w:ascii="Times New Roman" w:hAnsi="Times New Roman" w:cs="宋体" w:hint="eastAsia"/>
          <w:sz w:val="24"/>
          <w:szCs w:val="24"/>
        </w:rPr>
        <w:t>（</w:t>
      </w:r>
      <w:r>
        <w:rPr>
          <w:rFonts w:ascii="Times New Roman" w:hAnsi="Times New Roman" w:cs="Times New Roman"/>
          <w:sz w:val="24"/>
          <w:szCs w:val="24"/>
        </w:rPr>
        <w:t>2</w:t>
      </w:r>
      <w:r>
        <w:rPr>
          <w:rFonts w:ascii="Times New Roman" w:hAnsi="Times New Roman" w:cs="宋体" w:hint="eastAsia"/>
          <w:sz w:val="24"/>
          <w:szCs w:val="24"/>
        </w:rPr>
        <w:t>）进行随机抽题答题等复试环节。</w:t>
      </w:r>
    </w:p>
    <w:p w:rsidR="00006C5D" w:rsidRDefault="00006C5D" w:rsidP="002318E2">
      <w:pPr>
        <w:spacing w:line="360" w:lineRule="auto"/>
        <w:ind w:firstLineChars="200" w:firstLine="31680"/>
        <w:rPr>
          <w:rFonts w:ascii="Times New Roman" w:hAnsi="Times New Roman" w:cs="Times New Roman"/>
          <w:sz w:val="24"/>
          <w:szCs w:val="24"/>
        </w:rPr>
      </w:pPr>
      <w:r>
        <w:rPr>
          <w:rFonts w:ascii="Times New Roman" w:hAnsi="Times New Roman" w:cs="宋体" w:hint="eastAsia"/>
          <w:sz w:val="24"/>
          <w:szCs w:val="24"/>
        </w:rPr>
        <w:t>（</w:t>
      </w:r>
      <w:r>
        <w:rPr>
          <w:rFonts w:ascii="Times New Roman" w:hAnsi="Times New Roman" w:cs="Times New Roman"/>
          <w:sz w:val="24"/>
          <w:szCs w:val="24"/>
        </w:rPr>
        <w:t>3</w:t>
      </w:r>
      <w:r>
        <w:rPr>
          <w:rFonts w:ascii="Times New Roman" w:hAnsi="Times New Roman" w:cs="宋体" w:hint="eastAsia"/>
          <w:sz w:val="24"/>
          <w:szCs w:val="24"/>
        </w:rPr>
        <w:t>）如听不到考官声音或者出现其他特殊情况，请不要擅自离开网络复试界面，等待复试秘书电话联系。</w:t>
      </w:r>
    </w:p>
    <w:p w:rsidR="00006C5D" w:rsidRDefault="00006C5D" w:rsidP="002318E2">
      <w:pPr>
        <w:spacing w:line="360" w:lineRule="auto"/>
        <w:ind w:firstLineChars="200" w:firstLine="31680"/>
        <w:rPr>
          <w:rFonts w:ascii="Times New Roman" w:hAnsi="Times New Roman" w:cs="Times New Roman"/>
          <w:sz w:val="24"/>
          <w:szCs w:val="24"/>
        </w:rPr>
      </w:pPr>
      <w:r>
        <w:rPr>
          <w:rFonts w:ascii="Times New Roman" w:hAnsi="Times New Roman" w:cs="宋体" w:hint="eastAsia"/>
          <w:sz w:val="24"/>
          <w:szCs w:val="24"/>
        </w:rPr>
        <w:t>（</w:t>
      </w:r>
      <w:r>
        <w:rPr>
          <w:rFonts w:ascii="Times New Roman" w:hAnsi="Times New Roman" w:cs="Times New Roman"/>
          <w:sz w:val="24"/>
          <w:szCs w:val="24"/>
        </w:rPr>
        <w:t>4</w:t>
      </w:r>
      <w:r>
        <w:rPr>
          <w:rFonts w:ascii="Times New Roman" w:hAnsi="Times New Roman" w:cs="宋体" w:hint="eastAsia"/>
          <w:sz w:val="24"/>
          <w:szCs w:val="24"/>
        </w:rPr>
        <w:t>）复试时间结束或答题结束，按照工作人员指令停止答题，离开复试区，退出复试界面。</w:t>
      </w:r>
    </w:p>
    <w:p w:rsidR="00006C5D" w:rsidRDefault="00006C5D" w:rsidP="002318E2">
      <w:pPr>
        <w:spacing w:line="360" w:lineRule="auto"/>
        <w:ind w:firstLineChars="200" w:firstLine="3168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宋体" w:hint="eastAsia"/>
          <w:sz w:val="24"/>
          <w:szCs w:val="24"/>
        </w:rPr>
        <w:t>）统计考生的复试成绩，计算综合成绩，报送拟录取名单。</w:t>
      </w:r>
    </w:p>
    <w:p w:rsidR="00006C5D" w:rsidRDefault="00006C5D">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宋体" w:hint="eastAsia"/>
          <w:b/>
          <w:bCs/>
          <w:sz w:val="24"/>
          <w:szCs w:val="24"/>
        </w:rPr>
        <w:t>四、录取工作</w:t>
      </w:r>
    </w:p>
    <w:p w:rsidR="00006C5D" w:rsidRDefault="00006C5D" w:rsidP="002318E2">
      <w:pPr>
        <w:spacing w:line="360" w:lineRule="auto"/>
        <w:ind w:firstLineChars="200" w:firstLine="316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宋体" w:hint="eastAsia"/>
          <w:sz w:val="24"/>
          <w:szCs w:val="24"/>
        </w:rPr>
        <w:t>、按照考生综合成绩排名（普通招考考生、硕博连读生分别排名）及招生计划择优确定拟录取名单。复试百分制成绩不及格者，不予录取。</w:t>
      </w:r>
    </w:p>
    <w:p w:rsidR="00006C5D" w:rsidRDefault="00006C5D" w:rsidP="002318E2">
      <w:pPr>
        <w:spacing w:line="360" w:lineRule="auto"/>
        <w:ind w:firstLineChars="200" w:firstLine="316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宋体" w:hint="eastAsia"/>
          <w:sz w:val="24"/>
          <w:szCs w:val="24"/>
        </w:rPr>
        <w:t>、综合成绩计算办法</w:t>
      </w:r>
    </w:p>
    <w:p w:rsidR="00006C5D" w:rsidRDefault="00006C5D" w:rsidP="002318E2">
      <w:pPr>
        <w:spacing w:line="360" w:lineRule="auto"/>
        <w:ind w:firstLineChars="200" w:firstLine="316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宋体" w:hint="eastAsia"/>
          <w:sz w:val="24"/>
          <w:szCs w:val="24"/>
        </w:rPr>
        <w:t>）普通招考考生</w:t>
      </w:r>
    </w:p>
    <w:p w:rsidR="00006C5D" w:rsidRDefault="00006C5D" w:rsidP="002318E2">
      <w:pPr>
        <w:spacing w:line="360" w:lineRule="auto"/>
        <w:ind w:firstLineChars="200" w:firstLine="31680"/>
        <w:rPr>
          <w:rFonts w:ascii="Times New Roman" w:hAnsi="Times New Roman" w:cs="Times New Roman"/>
          <w:sz w:val="24"/>
          <w:szCs w:val="24"/>
        </w:rPr>
      </w:pPr>
      <w:r>
        <w:rPr>
          <w:rFonts w:ascii="Times New Roman" w:hAnsi="Times New Roman" w:cs="宋体" w:hint="eastAsia"/>
          <w:sz w:val="24"/>
          <w:szCs w:val="24"/>
        </w:rPr>
        <w:t>综合成绩</w:t>
      </w:r>
      <w:r>
        <w:rPr>
          <w:rFonts w:ascii="Times New Roman" w:hAnsi="Times New Roman" w:cs="Times New Roman"/>
          <w:sz w:val="24"/>
          <w:szCs w:val="24"/>
        </w:rPr>
        <w:t>=</w:t>
      </w:r>
      <w:r>
        <w:rPr>
          <w:rFonts w:ascii="Times New Roman" w:hAnsi="Times New Roman" w:cs="宋体" w:hint="eastAsia"/>
          <w:sz w:val="24"/>
          <w:szCs w:val="24"/>
        </w:rPr>
        <w:t>初试综合成绩</w:t>
      </w:r>
      <w:r>
        <w:rPr>
          <w:rFonts w:ascii="Times New Roman" w:hAnsi="Times New Roman" w:cs="Times New Roman"/>
          <w:sz w:val="24"/>
          <w:szCs w:val="24"/>
        </w:rPr>
        <w:t xml:space="preserve">*70%+ </w:t>
      </w:r>
      <w:r>
        <w:rPr>
          <w:rFonts w:ascii="Times New Roman" w:hAnsi="Times New Roman" w:cs="宋体" w:hint="eastAsia"/>
          <w:sz w:val="24"/>
          <w:szCs w:val="24"/>
        </w:rPr>
        <w:t>复试成绩</w:t>
      </w:r>
      <w:r>
        <w:rPr>
          <w:rFonts w:ascii="Times New Roman" w:hAnsi="Times New Roman" w:cs="Times New Roman"/>
          <w:sz w:val="24"/>
          <w:szCs w:val="24"/>
        </w:rPr>
        <w:t>*30%</w:t>
      </w:r>
    </w:p>
    <w:p w:rsidR="00006C5D" w:rsidRDefault="00006C5D" w:rsidP="002318E2">
      <w:pPr>
        <w:spacing w:line="360" w:lineRule="auto"/>
        <w:ind w:firstLineChars="200" w:firstLine="31680"/>
        <w:rPr>
          <w:rFonts w:ascii="Times New Roman" w:hAnsi="Times New Roman" w:cs="Times New Roman"/>
          <w:sz w:val="24"/>
          <w:szCs w:val="24"/>
        </w:rPr>
      </w:pPr>
      <w:r>
        <w:rPr>
          <w:rFonts w:ascii="Times New Roman" w:hAnsi="Times New Roman" w:cs="宋体" w:hint="eastAsia"/>
          <w:sz w:val="24"/>
          <w:szCs w:val="24"/>
        </w:rPr>
        <w:t>初试综合成绩</w:t>
      </w:r>
      <w:r>
        <w:rPr>
          <w:rFonts w:ascii="Times New Roman" w:hAnsi="Times New Roman" w:cs="Times New Roman"/>
          <w:sz w:val="24"/>
          <w:szCs w:val="24"/>
        </w:rPr>
        <w:t>=</w:t>
      </w:r>
      <w:r>
        <w:rPr>
          <w:rFonts w:ascii="Times New Roman" w:hAnsi="Times New Roman" w:cs="宋体" w:hint="eastAsia"/>
          <w:sz w:val="24"/>
          <w:szCs w:val="24"/>
        </w:rPr>
        <w:t>外国语成绩</w:t>
      </w:r>
      <w:r>
        <w:rPr>
          <w:rFonts w:ascii="Times New Roman" w:hAnsi="Times New Roman" w:cs="Times New Roman"/>
          <w:sz w:val="24"/>
          <w:szCs w:val="24"/>
        </w:rPr>
        <w:t>*40%+</w:t>
      </w:r>
      <w:r>
        <w:rPr>
          <w:rFonts w:ascii="Times New Roman" w:hAnsi="Times New Roman" w:cs="宋体" w:hint="eastAsia"/>
          <w:sz w:val="24"/>
          <w:szCs w:val="24"/>
        </w:rPr>
        <w:t>业务课一成绩</w:t>
      </w:r>
      <w:r>
        <w:rPr>
          <w:rFonts w:ascii="Times New Roman" w:hAnsi="Times New Roman" w:cs="Times New Roman"/>
          <w:sz w:val="24"/>
          <w:szCs w:val="24"/>
        </w:rPr>
        <w:t>*40%+</w:t>
      </w:r>
      <w:r>
        <w:rPr>
          <w:rFonts w:ascii="Times New Roman" w:hAnsi="Times New Roman" w:cs="宋体" w:hint="eastAsia"/>
          <w:sz w:val="24"/>
          <w:szCs w:val="24"/>
        </w:rPr>
        <w:t>业务课二成绩</w:t>
      </w:r>
      <w:r>
        <w:rPr>
          <w:rFonts w:ascii="Times New Roman" w:hAnsi="Times New Roman" w:cs="Times New Roman"/>
          <w:sz w:val="24"/>
          <w:szCs w:val="24"/>
        </w:rPr>
        <w:t>*20%</w:t>
      </w:r>
    </w:p>
    <w:p w:rsidR="00006C5D" w:rsidRDefault="00006C5D" w:rsidP="002318E2">
      <w:pPr>
        <w:spacing w:line="360" w:lineRule="auto"/>
        <w:ind w:firstLineChars="200" w:firstLine="316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宋体" w:hint="eastAsia"/>
          <w:sz w:val="24"/>
          <w:szCs w:val="24"/>
        </w:rPr>
        <w:t>）硕博连读生</w:t>
      </w:r>
    </w:p>
    <w:p w:rsidR="00006C5D" w:rsidRDefault="00006C5D" w:rsidP="002318E2">
      <w:pPr>
        <w:spacing w:line="360" w:lineRule="auto"/>
        <w:ind w:firstLineChars="200" w:firstLine="31680"/>
        <w:rPr>
          <w:rFonts w:ascii="Times New Roman" w:hAnsi="Times New Roman" w:cs="Times New Roman"/>
          <w:sz w:val="24"/>
          <w:szCs w:val="24"/>
        </w:rPr>
      </w:pPr>
      <w:r>
        <w:rPr>
          <w:rFonts w:ascii="Times New Roman" w:hAnsi="Times New Roman" w:cs="宋体" w:hint="eastAsia"/>
          <w:sz w:val="24"/>
          <w:szCs w:val="24"/>
        </w:rPr>
        <w:t>综合成绩</w:t>
      </w:r>
      <w:r>
        <w:rPr>
          <w:rFonts w:ascii="Times New Roman" w:hAnsi="Times New Roman" w:cs="Times New Roman"/>
          <w:sz w:val="24"/>
          <w:szCs w:val="24"/>
        </w:rPr>
        <w:t>=</w:t>
      </w:r>
      <w:r>
        <w:rPr>
          <w:rFonts w:ascii="Times New Roman" w:hAnsi="Times New Roman" w:cs="宋体" w:hint="eastAsia"/>
          <w:sz w:val="24"/>
          <w:szCs w:val="24"/>
        </w:rPr>
        <w:t>硕士成绩</w:t>
      </w:r>
      <w:r>
        <w:rPr>
          <w:rFonts w:ascii="Times New Roman" w:hAnsi="Times New Roman" w:cs="Times New Roman"/>
          <w:sz w:val="24"/>
          <w:szCs w:val="24"/>
        </w:rPr>
        <w:t>*70%+</w:t>
      </w:r>
      <w:r>
        <w:rPr>
          <w:rFonts w:ascii="Times New Roman" w:hAnsi="Times New Roman" w:cs="宋体" w:hint="eastAsia"/>
          <w:sz w:val="24"/>
          <w:szCs w:val="24"/>
        </w:rPr>
        <w:t>复试成绩</w:t>
      </w:r>
      <w:r>
        <w:rPr>
          <w:rFonts w:ascii="Times New Roman" w:hAnsi="Times New Roman" w:cs="Times New Roman"/>
          <w:sz w:val="24"/>
          <w:szCs w:val="24"/>
        </w:rPr>
        <w:t>*30%</w:t>
      </w:r>
    </w:p>
    <w:p w:rsidR="00006C5D" w:rsidRDefault="00006C5D" w:rsidP="002318E2">
      <w:pPr>
        <w:spacing w:line="360" w:lineRule="auto"/>
        <w:ind w:firstLineChars="200" w:firstLine="31680"/>
        <w:rPr>
          <w:rFonts w:ascii="Times New Roman" w:hAnsi="Times New Roman" w:cs="Times New Roman"/>
          <w:sz w:val="24"/>
          <w:szCs w:val="24"/>
        </w:rPr>
      </w:pPr>
      <w:r>
        <w:rPr>
          <w:rFonts w:ascii="Times New Roman" w:hAnsi="Times New Roman" w:cs="宋体" w:hint="eastAsia"/>
          <w:sz w:val="24"/>
          <w:szCs w:val="24"/>
        </w:rPr>
        <w:t>硕士成绩</w:t>
      </w:r>
      <w:r>
        <w:rPr>
          <w:rFonts w:ascii="Times New Roman" w:hAnsi="Times New Roman" w:cs="Times New Roman"/>
          <w:sz w:val="24"/>
          <w:szCs w:val="24"/>
        </w:rPr>
        <w:t xml:space="preserve">= </w:t>
      </w:r>
      <w:r>
        <w:rPr>
          <w:rFonts w:ascii="Times New Roman" w:hAnsi="Times New Roman" w:cs="宋体" w:hint="eastAsia"/>
          <w:sz w:val="24"/>
          <w:szCs w:val="24"/>
        </w:rPr>
        <w:t>奖学金最高获奖等级百分制量化分</w:t>
      </w:r>
      <w:r>
        <w:rPr>
          <w:rFonts w:ascii="Times New Roman" w:hAnsi="Times New Roman" w:cs="Times New Roman"/>
          <w:sz w:val="24"/>
          <w:szCs w:val="24"/>
        </w:rPr>
        <w:t>*50%+</w:t>
      </w:r>
      <w:r>
        <w:rPr>
          <w:rFonts w:ascii="Times New Roman" w:hAnsi="Times New Roman" w:cs="宋体" w:hint="eastAsia"/>
          <w:sz w:val="24"/>
          <w:szCs w:val="24"/>
        </w:rPr>
        <w:t>学术成果百分制量化分</w:t>
      </w:r>
      <w:r>
        <w:rPr>
          <w:rFonts w:ascii="Times New Roman" w:hAnsi="Times New Roman" w:cs="Times New Roman"/>
          <w:sz w:val="24"/>
          <w:szCs w:val="24"/>
        </w:rPr>
        <w:t>*50%</w:t>
      </w:r>
    </w:p>
    <w:p w:rsidR="00006C5D" w:rsidRDefault="00006C5D" w:rsidP="002318E2">
      <w:pPr>
        <w:spacing w:line="360" w:lineRule="auto"/>
        <w:ind w:firstLineChars="200" w:firstLine="31680"/>
        <w:rPr>
          <w:rFonts w:ascii="Times New Roman" w:hAnsi="Times New Roman" w:cs="Times New Roman"/>
          <w:sz w:val="24"/>
          <w:szCs w:val="24"/>
        </w:rPr>
      </w:pPr>
      <w:r>
        <w:rPr>
          <w:rFonts w:ascii="Times New Roman" w:hAnsi="Times New Roman" w:cs="宋体" w:hint="eastAsia"/>
          <w:sz w:val="24"/>
          <w:szCs w:val="24"/>
        </w:rPr>
        <w:t>奖学金最高获奖等级百分制量化办法为国家奖学金</w:t>
      </w:r>
      <w:r>
        <w:rPr>
          <w:rFonts w:ascii="Times New Roman" w:hAnsi="Times New Roman" w:cs="Times New Roman"/>
          <w:sz w:val="24"/>
          <w:szCs w:val="24"/>
        </w:rPr>
        <w:t>100</w:t>
      </w:r>
      <w:r>
        <w:rPr>
          <w:rFonts w:ascii="Times New Roman" w:hAnsi="Times New Roman" w:cs="宋体" w:hint="eastAsia"/>
          <w:sz w:val="24"/>
          <w:szCs w:val="24"/>
        </w:rPr>
        <w:t>分，特等学业奖学金或一等综合奖学金计</w:t>
      </w:r>
      <w:r>
        <w:rPr>
          <w:rFonts w:ascii="Times New Roman" w:hAnsi="Times New Roman" w:cs="Times New Roman"/>
          <w:sz w:val="24"/>
          <w:szCs w:val="24"/>
        </w:rPr>
        <w:t>90</w:t>
      </w:r>
      <w:r>
        <w:rPr>
          <w:rFonts w:ascii="Times New Roman" w:hAnsi="Times New Roman" w:cs="宋体" w:hint="eastAsia"/>
          <w:sz w:val="24"/>
          <w:szCs w:val="24"/>
        </w:rPr>
        <w:t>分，一等学业奖学金或二等综合奖学金计</w:t>
      </w:r>
      <w:r>
        <w:rPr>
          <w:rFonts w:ascii="Times New Roman" w:hAnsi="Times New Roman" w:cs="Times New Roman"/>
          <w:sz w:val="24"/>
          <w:szCs w:val="24"/>
        </w:rPr>
        <w:t>80</w:t>
      </w:r>
      <w:r>
        <w:rPr>
          <w:rFonts w:ascii="Times New Roman" w:hAnsi="Times New Roman" w:cs="宋体" w:hint="eastAsia"/>
          <w:sz w:val="24"/>
          <w:szCs w:val="24"/>
        </w:rPr>
        <w:t>分，各类各等级奖项不累加计分。学术成果主要测评考生硕士阶段的论文、专利、创新项目及各类大赛获奖情况（成果统计时间至报名截止日期），且所有成果必须是中北大学为第一署名单位，百分制量化办法按照此项最高分考生成绩为</w:t>
      </w:r>
      <w:r>
        <w:rPr>
          <w:rFonts w:ascii="Times New Roman" w:hAnsi="Times New Roman" w:cs="Times New Roman"/>
          <w:sz w:val="24"/>
          <w:szCs w:val="24"/>
        </w:rPr>
        <w:t>100</w:t>
      </w:r>
      <w:r>
        <w:rPr>
          <w:rFonts w:ascii="Times New Roman" w:hAnsi="Times New Roman" w:cs="宋体" w:hint="eastAsia"/>
          <w:sz w:val="24"/>
          <w:szCs w:val="24"/>
        </w:rPr>
        <w:t>分确定折算系数，其余考生按此系数折算出此项得分。具体如下：</w:t>
      </w:r>
    </w:p>
    <w:p w:rsidR="00006C5D" w:rsidRPr="003D4664" w:rsidRDefault="00006C5D" w:rsidP="00183962">
      <w:pPr>
        <w:widowControl/>
        <w:spacing w:before="100" w:beforeAutospacing="1" w:after="100" w:afterAutospacing="1" w:line="360" w:lineRule="auto"/>
        <w:ind w:firstLine="465"/>
        <w:jc w:val="left"/>
        <w:rPr>
          <w:rFonts w:ascii="宋体" w:cs="Times New Roman"/>
          <w:kern w:val="0"/>
          <w:sz w:val="24"/>
          <w:szCs w:val="24"/>
        </w:rPr>
      </w:pPr>
      <w:r w:rsidRPr="003D4664">
        <w:rPr>
          <w:rFonts w:ascii="宋体" w:hAnsi="宋体" w:cs="宋体" w:hint="eastAsia"/>
          <w:b/>
          <w:bCs/>
          <w:kern w:val="0"/>
          <w:sz w:val="24"/>
          <w:szCs w:val="24"/>
        </w:rPr>
        <w:t>（</w:t>
      </w:r>
      <w:r w:rsidRPr="003D4664">
        <w:rPr>
          <w:rFonts w:ascii="宋体" w:hAnsi="宋体" w:cs="宋体"/>
          <w:b/>
          <w:bCs/>
          <w:kern w:val="0"/>
          <w:sz w:val="24"/>
          <w:szCs w:val="24"/>
        </w:rPr>
        <w:t>1</w:t>
      </w:r>
      <w:r w:rsidRPr="003D4664">
        <w:rPr>
          <w:rFonts w:ascii="宋体" w:hAnsi="宋体" w:cs="宋体" w:hint="eastAsia"/>
          <w:b/>
          <w:bCs/>
          <w:kern w:val="0"/>
          <w:sz w:val="24"/>
          <w:szCs w:val="24"/>
        </w:rPr>
        <w:t>）学术论文：</w:t>
      </w:r>
      <w:r w:rsidRPr="003D4664">
        <w:rPr>
          <w:rFonts w:ascii="宋体" w:hAnsi="宋体" w:cs="宋体" w:hint="eastAsia"/>
          <w:kern w:val="0"/>
          <w:sz w:val="24"/>
          <w:szCs w:val="24"/>
        </w:rPr>
        <w:t>全日制研究生在校期间发表与本研究方向一致的非会议</w:t>
      </w:r>
      <w:r w:rsidRPr="003D4664">
        <w:rPr>
          <w:rFonts w:ascii="宋体" w:hAnsi="宋体" w:cs="宋体"/>
          <w:kern w:val="0"/>
          <w:sz w:val="24"/>
          <w:szCs w:val="24"/>
        </w:rPr>
        <w:t>SCI</w:t>
      </w:r>
      <w:r w:rsidRPr="003D4664">
        <w:rPr>
          <w:rFonts w:ascii="宋体" w:hAnsi="宋体" w:cs="宋体" w:hint="eastAsia"/>
          <w:kern w:val="0"/>
          <w:sz w:val="24"/>
          <w:szCs w:val="24"/>
        </w:rPr>
        <w:t>、</w:t>
      </w:r>
      <w:r w:rsidRPr="003D4664">
        <w:rPr>
          <w:rFonts w:ascii="宋体" w:hAnsi="宋体" w:cs="宋体"/>
          <w:kern w:val="0"/>
          <w:sz w:val="24"/>
          <w:szCs w:val="24"/>
        </w:rPr>
        <w:t>EI</w:t>
      </w:r>
      <w:r w:rsidRPr="003D4664">
        <w:rPr>
          <w:rFonts w:ascii="宋体" w:hAnsi="宋体" w:cs="宋体" w:hint="eastAsia"/>
          <w:kern w:val="0"/>
          <w:sz w:val="24"/>
          <w:szCs w:val="24"/>
        </w:rPr>
        <w:t>收录论文。同一篇论文符合下述多项条件的，加分时按其最高级别，不重复累加。对于研究生为第一作者的按下表计算得分；对于导师为第一作者、研究生为第二作者的，按下表中分值的</w:t>
      </w:r>
      <w:r w:rsidRPr="003D4664">
        <w:rPr>
          <w:rFonts w:ascii="宋体" w:hAnsi="宋体" w:cs="宋体"/>
          <w:kern w:val="0"/>
          <w:sz w:val="24"/>
          <w:szCs w:val="24"/>
        </w:rPr>
        <w:t>1/2</w:t>
      </w:r>
      <w:r w:rsidRPr="003D4664">
        <w:rPr>
          <w:rFonts w:ascii="宋体" w:hAnsi="宋体" w:cs="宋体" w:hint="eastAsia"/>
          <w:kern w:val="0"/>
          <w:sz w:val="24"/>
          <w:szCs w:val="24"/>
        </w:rPr>
        <w:t>计算。共同一作的，排位第一的认定为第一作者，其他的依次为第二、第三……作者。</w:t>
      </w:r>
    </w:p>
    <w:tbl>
      <w:tblPr>
        <w:tblW w:w="8835" w:type="dxa"/>
        <w:tblCellSpacing w:w="0" w:type="dxa"/>
        <w:tblInd w:w="-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0A0"/>
      </w:tblPr>
      <w:tblGrid>
        <w:gridCol w:w="2305"/>
        <w:gridCol w:w="1288"/>
        <w:gridCol w:w="1258"/>
        <w:gridCol w:w="1138"/>
        <w:gridCol w:w="1198"/>
        <w:gridCol w:w="824"/>
        <w:gridCol w:w="824"/>
      </w:tblGrid>
      <w:tr w:rsidR="00006C5D" w:rsidRPr="005D7973">
        <w:trPr>
          <w:trHeight w:val="435"/>
          <w:tblCellSpacing w:w="0" w:type="dxa"/>
        </w:trPr>
        <w:tc>
          <w:tcPr>
            <w:tcW w:w="2310" w:type="dxa"/>
            <w:vMerge w:val="restart"/>
            <w:tcMar>
              <w:top w:w="0" w:type="dxa"/>
              <w:left w:w="105" w:type="dxa"/>
              <w:bottom w:w="0" w:type="dxa"/>
              <w:right w:w="105" w:type="dxa"/>
            </w:tcMar>
            <w:vAlign w:val="center"/>
          </w:tcPr>
          <w:p w:rsidR="00006C5D" w:rsidRPr="003D4664" w:rsidRDefault="00006C5D" w:rsidP="00C17B85">
            <w:pPr>
              <w:widowControl/>
              <w:spacing w:before="100" w:beforeAutospacing="1" w:after="100" w:afterAutospacing="1"/>
              <w:jc w:val="center"/>
              <w:rPr>
                <w:rFonts w:ascii="宋体" w:cs="Times New Roman"/>
                <w:kern w:val="0"/>
                <w:sz w:val="24"/>
                <w:szCs w:val="24"/>
              </w:rPr>
            </w:pPr>
            <w:r w:rsidRPr="003D4664">
              <w:rPr>
                <w:rFonts w:ascii="宋体" w:hAnsi="宋体" w:cs="宋体" w:hint="eastAsia"/>
                <w:kern w:val="0"/>
                <w:sz w:val="24"/>
                <w:szCs w:val="24"/>
              </w:rPr>
              <w:t>论文发表期刊类型</w:t>
            </w:r>
          </w:p>
        </w:tc>
        <w:tc>
          <w:tcPr>
            <w:tcW w:w="4890" w:type="dxa"/>
            <w:gridSpan w:val="4"/>
            <w:tcMar>
              <w:top w:w="0" w:type="dxa"/>
              <w:left w:w="105" w:type="dxa"/>
              <w:bottom w:w="0" w:type="dxa"/>
              <w:right w:w="105" w:type="dxa"/>
            </w:tcMar>
            <w:vAlign w:val="center"/>
          </w:tcPr>
          <w:p w:rsidR="00006C5D" w:rsidRPr="003D4664" w:rsidRDefault="00006C5D" w:rsidP="00C17B85">
            <w:pPr>
              <w:widowControl/>
              <w:spacing w:before="100" w:beforeAutospacing="1" w:after="100" w:afterAutospacing="1"/>
              <w:jc w:val="center"/>
              <w:rPr>
                <w:rFonts w:ascii="宋体" w:cs="Times New Roman"/>
                <w:kern w:val="0"/>
                <w:sz w:val="24"/>
                <w:szCs w:val="24"/>
              </w:rPr>
            </w:pPr>
            <w:r w:rsidRPr="003D4664">
              <w:rPr>
                <w:rFonts w:ascii="宋体" w:hAnsi="宋体" w:cs="宋体"/>
                <w:kern w:val="0"/>
                <w:sz w:val="24"/>
                <w:szCs w:val="24"/>
              </w:rPr>
              <w:t>SCI</w:t>
            </w:r>
          </w:p>
        </w:tc>
        <w:tc>
          <w:tcPr>
            <w:tcW w:w="825" w:type="dxa"/>
            <w:vMerge w:val="restart"/>
            <w:tcMar>
              <w:top w:w="0" w:type="dxa"/>
              <w:left w:w="105" w:type="dxa"/>
              <w:bottom w:w="0" w:type="dxa"/>
              <w:right w:w="105" w:type="dxa"/>
            </w:tcMar>
            <w:vAlign w:val="center"/>
          </w:tcPr>
          <w:p w:rsidR="00006C5D" w:rsidRPr="003D4664" w:rsidRDefault="00006C5D" w:rsidP="00C17B85">
            <w:pPr>
              <w:widowControl/>
              <w:spacing w:before="100" w:beforeAutospacing="1" w:after="100" w:afterAutospacing="1"/>
              <w:jc w:val="center"/>
              <w:rPr>
                <w:rFonts w:ascii="宋体" w:cs="Times New Roman"/>
                <w:kern w:val="0"/>
                <w:sz w:val="24"/>
                <w:szCs w:val="24"/>
              </w:rPr>
            </w:pPr>
            <w:r w:rsidRPr="003D4664">
              <w:rPr>
                <w:rFonts w:ascii="宋体" w:hAnsi="宋体" w:cs="宋体"/>
                <w:kern w:val="0"/>
                <w:sz w:val="24"/>
                <w:szCs w:val="24"/>
              </w:rPr>
              <w:t>EI</w:t>
            </w:r>
          </w:p>
        </w:tc>
        <w:tc>
          <w:tcPr>
            <w:tcW w:w="825" w:type="dxa"/>
            <w:vMerge w:val="restart"/>
            <w:tcMar>
              <w:top w:w="0" w:type="dxa"/>
              <w:left w:w="105" w:type="dxa"/>
              <w:bottom w:w="0" w:type="dxa"/>
              <w:right w:w="105" w:type="dxa"/>
            </w:tcMar>
            <w:vAlign w:val="center"/>
          </w:tcPr>
          <w:p w:rsidR="00006C5D" w:rsidRPr="003D4664" w:rsidRDefault="00006C5D" w:rsidP="00C17B85">
            <w:pPr>
              <w:widowControl/>
              <w:spacing w:before="100" w:beforeAutospacing="1" w:after="100" w:afterAutospacing="1"/>
              <w:jc w:val="center"/>
              <w:rPr>
                <w:rFonts w:ascii="宋体" w:cs="Times New Roman"/>
                <w:kern w:val="0"/>
                <w:sz w:val="24"/>
                <w:szCs w:val="24"/>
              </w:rPr>
            </w:pPr>
            <w:r w:rsidRPr="003D4664">
              <w:rPr>
                <w:rFonts w:ascii="宋体" w:hAnsi="宋体" w:cs="宋体" w:hint="eastAsia"/>
                <w:kern w:val="0"/>
                <w:sz w:val="24"/>
                <w:szCs w:val="24"/>
              </w:rPr>
              <w:t>中文核心</w:t>
            </w:r>
          </w:p>
        </w:tc>
      </w:tr>
      <w:tr w:rsidR="00006C5D" w:rsidRPr="005D7973">
        <w:trPr>
          <w:trHeight w:val="210"/>
          <w:tblCellSpacing w:w="0" w:type="dxa"/>
        </w:trPr>
        <w:tc>
          <w:tcPr>
            <w:tcW w:w="0" w:type="auto"/>
            <w:vMerge/>
            <w:vAlign w:val="center"/>
          </w:tcPr>
          <w:p w:rsidR="00006C5D" w:rsidRPr="003D4664" w:rsidRDefault="00006C5D" w:rsidP="00C17B85">
            <w:pPr>
              <w:widowControl/>
              <w:jc w:val="left"/>
              <w:rPr>
                <w:rFonts w:ascii="宋体" w:cs="Times New Roman"/>
                <w:kern w:val="0"/>
                <w:sz w:val="24"/>
                <w:szCs w:val="24"/>
              </w:rPr>
            </w:pPr>
          </w:p>
        </w:tc>
        <w:tc>
          <w:tcPr>
            <w:tcW w:w="1290" w:type="dxa"/>
            <w:tcMar>
              <w:top w:w="0" w:type="dxa"/>
              <w:left w:w="105" w:type="dxa"/>
              <w:bottom w:w="0" w:type="dxa"/>
              <w:right w:w="105" w:type="dxa"/>
            </w:tcMar>
            <w:vAlign w:val="center"/>
          </w:tcPr>
          <w:p w:rsidR="00006C5D" w:rsidRPr="003D4664" w:rsidRDefault="00006C5D" w:rsidP="00C17B85">
            <w:pPr>
              <w:widowControl/>
              <w:spacing w:before="100" w:beforeAutospacing="1" w:after="100" w:afterAutospacing="1"/>
              <w:jc w:val="center"/>
              <w:rPr>
                <w:rFonts w:ascii="宋体" w:cs="Times New Roman"/>
                <w:kern w:val="0"/>
                <w:sz w:val="24"/>
                <w:szCs w:val="24"/>
              </w:rPr>
            </w:pPr>
            <w:r w:rsidRPr="003D4664">
              <w:rPr>
                <w:rFonts w:ascii="宋体" w:hAnsi="宋体" w:cs="宋体" w:hint="eastAsia"/>
                <w:kern w:val="0"/>
                <w:sz w:val="24"/>
                <w:szCs w:val="24"/>
              </w:rPr>
              <w:t>一区</w:t>
            </w:r>
          </w:p>
        </w:tc>
        <w:tc>
          <w:tcPr>
            <w:tcW w:w="1260" w:type="dxa"/>
            <w:tcMar>
              <w:top w:w="0" w:type="dxa"/>
              <w:left w:w="105" w:type="dxa"/>
              <w:bottom w:w="0" w:type="dxa"/>
              <w:right w:w="105" w:type="dxa"/>
            </w:tcMar>
            <w:vAlign w:val="center"/>
          </w:tcPr>
          <w:p w:rsidR="00006C5D" w:rsidRPr="003D4664" w:rsidRDefault="00006C5D" w:rsidP="00C17B85">
            <w:pPr>
              <w:widowControl/>
              <w:spacing w:before="100" w:beforeAutospacing="1" w:after="100" w:afterAutospacing="1"/>
              <w:jc w:val="center"/>
              <w:rPr>
                <w:rFonts w:ascii="宋体" w:cs="Times New Roman"/>
                <w:kern w:val="0"/>
                <w:sz w:val="24"/>
                <w:szCs w:val="24"/>
              </w:rPr>
            </w:pPr>
            <w:r w:rsidRPr="003D4664">
              <w:rPr>
                <w:rFonts w:ascii="宋体" w:hAnsi="宋体" w:cs="宋体" w:hint="eastAsia"/>
                <w:kern w:val="0"/>
                <w:sz w:val="24"/>
                <w:szCs w:val="24"/>
              </w:rPr>
              <w:t>二区</w:t>
            </w:r>
          </w:p>
        </w:tc>
        <w:tc>
          <w:tcPr>
            <w:tcW w:w="1140" w:type="dxa"/>
            <w:tcMar>
              <w:top w:w="0" w:type="dxa"/>
              <w:left w:w="105" w:type="dxa"/>
              <w:bottom w:w="0" w:type="dxa"/>
              <w:right w:w="105" w:type="dxa"/>
            </w:tcMar>
            <w:vAlign w:val="center"/>
          </w:tcPr>
          <w:p w:rsidR="00006C5D" w:rsidRPr="003D4664" w:rsidRDefault="00006C5D" w:rsidP="00C17B85">
            <w:pPr>
              <w:widowControl/>
              <w:spacing w:before="100" w:beforeAutospacing="1" w:after="100" w:afterAutospacing="1"/>
              <w:jc w:val="center"/>
              <w:rPr>
                <w:rFonts w:ascii="宋体" w:cs="Times New Roman"/>
                <w:kern w:val="0"/>
                <w:sz w:val="24"/>
                <w:szCs w:val="24"/>
              </w:rPr>
            </w:pPr>
            <w:r w:rsidRPr="003D4664">
              <w:rPr>
                <w:rFonts w:ascii="宋体" w:hAnsi="宋体" w:cs="宋体" w:hint="eastAsia"/>
                <w:kern w:val="0"/>
                <w:sz w:val="24"/>
                <w:szCs w:val="24"/>
              </w:rPr>
              <w:t>三区</w:t>
            </w:r>
          </w:p>
        </w:tc>
        <w:tc>
          <w:tcPr>
            <w:tcW w:w="1185" w:type="dxa"/>
            <w:tcMar>
              <w:top w:w="0" w:type="dxa"/>
              <w:left w:w="105" w:type="dxa"/>
              <w:bottom w:w="0" w:type="dxa"/>
              <w:right w:w="105" w:type="dxa"/>
            </w:tcMar>
            <w:vAlign w:val="center"/>
          </w:tcPr>
          <w:p w:rsidR="00006C5D" w:rsidRPr="003D4664" w:rsidRDefault="00006C5D" w:rsidP="00C17B85">
            <w:pPr>
              <w:widowControl/>
              <w:spacing w:before="100" w:beforeAutospacing="1" w:after="100" w:afterAutospacing="1"/>
              <w:jc w:val="center"/>
              <w:rPr>
                <w:rFonts w:ascii="宋体" w:cs="Times New Roman"/>
                <w:kern w:val="0"/>
                <w:sz w:val="24"/>
                <w:szCs w:val="24"/>
              </w:rPr>
            </w:pPr>
            <w:r w:rsidRPr="003D4664">
              <w:rPr>
                <w:rFonts w:ascii="宋体" w:hAnsi="宋体" w:cs="宋体" w:hint="eastAsia"/>
                <w:kern w:val="0"/>
                <w:sz w:val="24"/>
                <w:szCs w:val="24"/>
              </w:rPr>
              <w:t>四区</w:t>
            </w:r>
          </w:p>
        </w:tc>
        <w:tc>
          <w:tcPr>
            <w:tcW w:w="0" w:type="auto"/>
            <w:vMerge/>
            <w:vAlign w:val="center"/>
          </w:tcPr>
          <w:p w:rsidR="00006C5D" w:rsidRPr="003D4664" w:rsidRDefault="00006C5D" w:rsidP="00C17B85">
            <w:pPr>
              <w:widowControl/>
              <w:jc w:val="left"/>
              <w:rPr>
                <w:rFonts w:ascii="宋体" w:cs="Times New Roman"/>
                <w:kern w:val="0"/>
                <w:sz w:val="24"/>
                <w:szCs w:val="24"/>
              </w:rPr>
            </w:pPr>
          </w:p>
        </w:tc>
        <w:tc>
          <w:tcPr>
            <w:tcW w:w="0" w:type="auto"/>
            <w:vMerge/>
            <w:vAlign w:val="center"/>
          </w:tcPr>
          <w:p w:rsidR="00006C5D" w:rsidRPr="003D4664" w:rsidRDefault="00006C5D" w:rsidP="00C17B85">
            <w:pPr>
              <w:widowControl/>
              <w:jc w:val="left"/>
              <w:rPr>
                <w:rFonts w:ascii="宋体" w:cs="Times New Roman"/>
                <w:kern w:val="0"/>
                <w:sz w:val="24"/>
                <w:szCs w:val="24"/>
              </w:rPr>
            </w:pPr>
          </w:p>
        </w:tc>
      </w:tr>
      <w:tr w:rsidR="00006C5D" w:rsidRPr="005D7973">
        <w:trPr>
          <w:trHeight w:val="465"/>
          <w:tblCellSpacing w:w="0" w:type="dxa"/>
        </w:trPr>
        <w:tc>
          <w:tcPr>
            <w:tcW w:w="2310" w:type="dxa"/>
            <w:tcMar>
              <w:top w:w="0" w:type="dxa"/>
              <w:left w:w="105" w:type="dxa"/>
              <w:bottom w:w="0" w:type="dxa"/>
              <w:right w:w="105" w:type="dxa"/>
            </w:tcMar>
            <w:vAlign w:val="center"/>
          </w:tcPr>
          <w:p w:rsidR="00006C5D" w:rsidRPr="003D4664" w:rsidRDefault="00006C5D" w:rsidP="00C17B85">
            <w:pPr>
              <w:widowControl/>
              <w:spacing w:before="100" w:beforeAutospacing="1" w:after="100" w:afterAutospacing="1"/>
              <w:jc w:val="center"/>
              <w:rPr>
                <w:rFonts w:ascii="宋体" w:cs="Times New Roman"/>
                <w:kern w:val="0"/>
                <w:sz w:val="24"/>
                <w:szCs w:val="24"/>
              </w:rPr>
            </w:pPr>
            <w:r w:rsidRPr="003D4664">
              <w:rPr>
                <w:rFonts w:ascii="宋体" w:hAnsi="宋体" w:cs="宋体" w:hint="eastAsia"/>
                <w:kern w:val="0"/>
                <w:sz w:val="24"/>
                <w:szCs w:val="24"/>
              </w:rPr>
              <w:t>得分</w:t>
            </w:r>
          </w:p>
        </w:tc>
        <w:tc>
          <w:tcPr>
            <w:tcW w:w="1290" w:type="dxa"/>
            <w:tcMar>
              <w:top w:w="0" w:type="dxa"/>
              <w:left w:w="105" w:type="dxa"/>
              <w:bottom w:w="0" w:type="dxa"/>
              <w:right w:w="105" w:type="dxa"/>
            </w:tcMar>
            <w:vAlign w:val="center"/>
          </w:tcPr>
          <w:p w:rsidR="00006C5D" w:rsidRPr="003D4664" w:rsidRDefault="00006C5D" w:rsidP="00C17B85">
            <w:pPr>
              <w:widowControl/>
              <w:spacing w:before="100" w:beforeAutospacing="1" w:after="100" w:afterAutospacing="1"/>
              <w:jc w:val="center"/>
              <w:rPr>
                <w:rFonts w:ascii="宋体" w:cs="Times New Roman"/>
                <w:kern w:val="0"/>
                <w:sz w:val="24"/>
                <w:szCs w:val="24"/>
              </w:rPr>
            </w:pPr>
            <w:r w:rsidRPr="003D4664">
              <w:rPr>
                <w:rFonts w:ascii="宋体" w:hAnsi="宋体" w:cs="宋体"/>
                <w:kern w:val="0"/>
                <w:sz w:val="24"/>
                <w:szCs w:val="24"/>
              </w:rPr>
              <w:t>300</w:t>
            </w:r>
          </w:p>
        </w:tc>
        <w:tc>
          <w:tcPr>
            <w:tcW w:w="1260" w:type="dxa"/>
            <w:tcMar>
              <w:top w:w="0" w:type="dxa"/>
              <w:left w:w="105" w:type="dxa"/>
              <w:bottom w:w="0" w:type="dxa"/>
              <w:right w:w="105" w:type="dxa"/>
            </w:tcMar>
            <w:vAlign w:val="center"/>
          </w:tcPr>
          <w:p w:rsidR="00006C5D" w:rsidRPr="003D4664" w:rsidRDefault="00006C5D" w:rsidP="00C17B85">
            <w:pPr>
              <w:widowControl/>
              <w:spacing w:before="100" w:beforeAutospacing="1" w:after="100" w:afterAutospacing="1"/>
              <w:jc w:val="center"/>
              <w:rPr>
                <w:rFonts w:ascii="宋体" w:cs="Times New Roman"/>
                <w:kern w:val="0"/>
                <w:sz w:val="24"/>
                <w:szCs w:val="24"/>
              </w:rPr>
            </w:pPr>
            <w:r w:rsidRPr="003D4664">
              <w:rPr>
                <w:rFonts w:ascii="宋体" w:hAnsi="宋体" w:cs="宋体"/>
                <w:kern w:val="0"/>
                <w:sz w:val="24"/>
                <w:szCs w:val="24"/>
              </w:rPr>
              <w:t>200</w:t>
            </w:r>
          </w:p>
        </w:tc>
        <w:tc>
          <w:tcPr>
            <w:tcW w:w="1140" w:type="dxa"/>
            <w:tcMar>
              <w:top w:w="0" w:type="dxa"/>
              <w:left w:w="105" w:type="dxa"/>
              <w:bottom w:w="0" w:type="dxa"/>
              <w:right w:w="105" w:type="dxa"/>
            </w:tcMar>
            <w:vAlign w:val="center"/>
          </w:tcPr>
          <w:p w:rsidR="00006C5D" w:rsidRPr="003D4664" w:rsidRDefault="00006C5D" w:rsidP="00C17B85">
            <w:pPr>
              <w:widowControl/>
              <w:spacing w:before="100" w:beforeAutospacing="1" w:after="100" w:afterAutospacing="1"/>
              <w:jc w:val="center"/>
              <w:rPr>
                <w:rFonts w:ascii="宋体" w:cs="Times New Roman"/>
                <w:kern w:val="0"/>
                <w:sz w:val="24"/>
                <w:szCs w:val="24"/>
              </w:rPr>
            </w:pPr>
            <w:r w:rsidRPr="003D4664">
              <w:rPr>
                <w:rFonts w:ascii="宋体" w:hAnsi="宋体" w:cs="宋体"/>
                <w:kern w:val="0"/>
                <w:sz w:val="24"/>
                <w:szCs w:val="24"/>
              </w:rPr>
              <w:t>100</w:t>
            </w:r>
          </w:p>
        </w:tc>
        <w:tc>
          <w:tcPr>
            <w:tcW w:w="1185" w:type="dxa"/>
            <w:tcMar>
              <w:top w:w="0" w:type="dxa"/>
              <w:left w:w="105" w:type="dxa"/>
              <w:bottom w:w="0" w:type="dxa"/>
              <w:right w:w="105" w:type="dxa"/>
            </w:tcMar>
            <w:vAlign w:val="center"/>
          </w:tcPr>
          <w:p w:rsidR="00006C5D" w:rsidRPr="003D4664" w:rsidRDefault="00006C5D" w:rsidP="00C17B85">
            <w:pPr>
              <w:widowControl/>
              <w:spacing w:before="100" w:beforeAutospacing="1" w:after="100" w:afterAutospacing="1"/>
              <w:jc w:val="center"/>
              <w:rPr>
                <w:rFonts w:ascii="宋体" w:cs="Times New Roman"/>
                <w:kern w:val="0"/>
                <w:sz w:val="24"/>
                <w:szCs w:val="24"/>
              </w:rPr>
            </w:pPr>
            <w:r w:rsidRPr="003D4664">
              <w:rPr>
                <w:rFonts w:ascii="宋体" w:hAnsi="宋体" w:cs="宋体"/>
                <w:kern w:val="0"/>
                <w:sz w:val="24"/>
                <w:szCs w:val="24"/>
              </w:rPr>
              <w:t>50</w:t>
            </w:r>
          </w:p>
        </w:tc>
        <w:tc>
          <w:tcPr>
            <w:tcW w:w="825" w:type="dxa"/>
            <w:tcMar>
              <w:top w:w="0" w:type="dxa"/>
              <w:left w:w="105" w:type="dxa"/>
              <w:bottom w:w="0" w:type="dxa"/>
              <w:right w:w="105" w:type="dxa"/>
            </w:tcMar>
            <w:vAlign w:val="center"/>
          </w:tcPr>
          <w:p w:rsidR="00006C5D" w:rsidRPr="003D4664" w:rsidRDefault="00006C5D" w:rsidP="00C17B85">
            <w:pPr>
              <w:widowControl/>
              <w:spacing w:before="100" w:beforeAutospacing="1" w:after="100" w:afterAutospacing="1"/>
              <w:jc w:val="center"/>
              <w:rPr>
                <w:rFonts w:ascii="宋体" w:cs="Times New Roman"/>
                <w:kern w:val="0"/>
                <w:sz w:val="24"/>
                <w:szCs w:val="24"/>
              </w:rPr>
            </w:pPr>
            <w:r w:rsidRPr="003D4664">
              <w:rPr>
                <w:rFonts w:ascii="宋体" w:hAnsi="宋体" w:cs="宋体"/>
                <w:kern w:val="0"/>
                <w:sz w:val="24"/>
                <w:szCs w:val="24"/>
              </w:rPr>
              <w:t>50</w:t>
            </w:r>
          </w:p>
        </w:tc>
        <w:tc>
          <w:tcPr>
            <w:tcW w:w="825" w:type="dxa"/>
            <w:tcMar>
              <w:top w:w="0" w:type="dxa"/>
              <w:left w:w="105" w:type="dxa"/>
              <w:bottom w:w="0" w:type="dxa"/>
              <w:right w:w="105" w:type="dxa"/>
            </w:tcMar>
            <w:vAlign w:val="center"/>
          </w:tcPr>
          <w:p w:rsidR="00006C5D" w:rsidRPr="003D4664" w:rsidRDefault="00006C5D" w:rsidP="00C17B85">
            <w:pPr>
              <w:widowControl/>
              <w:spacing w:before="100" w:beforeAutospacing="1" w:after="100" w:afterAutospacing="1"/>
              <w:jc w:val="center"/>
              <w:rPr>
                <w:rFonts w:ascii="宋体" w:cs="Times New Roman"/>
                <w:kern w:val="0"/>
                <w:sz w:val="24"/>
                <w:szCs w:val="24"/>
              </w:rPr>
            </w:pPr>
            <w:r w:rsidRPr="003D4664">
              <w:rPr>
                <w:rFonts w:ascii="宋体" w:hAnsi="宋体" w:cs="宋体"/>
                <w:kern w:val="0"/>
                <w:sz w:val="24"/>
                <w:szCs w:val="24"/>
              </w:rPr>
              <w:t>30</w:t>
            </w:r>
          </w:p>
        </w:tc>
      </w:tr>
    </w:tbl>
    <w:p w:rsidR="00006C5D" w:rsidRPr="003D4664" w:rsidRDefault="00006C5D" w:rsidP="00183962">
      <w:pPr>
        <w:widowControl/>
        <w:spacing w:before="100" w:beforeAutospacing="1" w:after="100" w:afterAutospacing="1" w:line="360" w:lineRule="auto"/>
        <w:ind w:firstLine="480"/>
        <w:jc w:val="left"/>
        <w:rPr>
          <w:rFonts w:ascii="宋体" w:cs="Times New Roman"/>
          <w:kern w:val="0"/>
          <w:sz w:val="24"/>
          <w:szCs w:val="24"/>
        </w:rPr>
      </w:pPr>
      <w:r w:rsidRPr="003D4664">
        <w:rPr>
          <w:rFonts w:ascii="宋体" w:hAnsi="宋体" w:cs="宋体" w:hint="eastAsia"/>
          <w:kern w:val="0"/>
          <w:sz w:val="24"/>
          <w:szCs w:val="24"/>
        </w:rPr>
        <w:t>注：上述材料审核注意以下情况：</w:t>
      </w:r>
    </w:p>
    <w:p w:rsidR="00006C5D" w:rsidRPr="003D4664" w:rsidRDefault="00006C5D" w:rsidP="00183962">
      <w:pPr>
        <w:widowControl/>
        <w:spacing w:before="100" w:beforeAutospacing="1" w:after="100" w:afterAutospacing="1" w:line="360" w:lineRule="auto"/>
        <w:ind w:firstLine="420"/>
        <w:jc w:val="left"/>
        <w:rPr>
          <w:rFonts w:ascii="宋体" w:cs="Times New Roman"/>
          <w:kern w:val="0"/>
          <w:sz w:val="24"/>
          <w:szCs w:val="24"/>
        </w:rPr>
      </w:pPr>
      <w:r w:rsidRPr="003D4664">
        <w:rPr>
          <w:rFonts w:ascii="宋体" w:hAnsi="宋体" w:cs="宋体" w:hint="eastAsia"/>
          <w:kern w:val="0"/>
          <w:sz w:val="24"/>
          <w:szCs w:val="24"/>
        </w:rPr>
        <w:t>①</w:t>
      </w:r>
      <w:r w:rsidRPr="003D4664">
        <w:rPr>
          <w:rFonts w:ascii="宋体" w:cs="Times New Roman"/>
          <w:kern w:val="0"/>
          <w:sz w:val="24"/>
          <w:szCs w:val="24"/>
        </w:rPr>
        <w:t> </w:t>
      </w:r>
      <w:r w:rsidRPr="003D4664">
        <w:rPr>
          <w:rFonts w:ascii="宋体" w:hAnsi="宋体" w:cs="宋体" w:hint="eastAsia"/>
          <w:kern w:val="0"/>
          <w:sz w:val="24"/>
          <w:szCs w:val="24"/>
        </w:rPr>
        <w:t>已发表的论文，需提供论文原件及相应检索证明原件或相应期刊</w:t>
      </w:r>
      <w:r w:rsidRPr="003D4664">
        <w:rPr>
          <w:rFonts w:ascii="宋体" w:hAnsi="宋体" w:cs="宋体"/>
          <w:kern w:val="0"/>
          <w:sz w:val="24"/>
          <w:szCs w:val="24"/>
        </w:rPr>
        <w:t>SCI</w:t>
      </w:r>
      <w:r w:rsidRPr="003D4664">
        <w:rPr>
          <w:rFonts w:ascii="宋体" w:hAnsi="宋体" w:cs="宋体" w:hint="eastAsia"/>
          <w:kern w:val="0"/>
          <w:sz w:val="24"/>
          <w:szCs w:val="24"/>
        </w:rPr>
        <w:t>、</w:t>
      </w:r>
      <w:r w:rsidRPr="003D4664">
        <w:rPr>
          <w:rFonts w:ascii="宋体" w:hAnsi="宋体" w:cs="宋体"/>
          <w:kern w:val="0"/>
          <w:sz w:val="24"/>
          <w:szCs w:val="24"/>
        </w:rPr>
        <w:t>EI</w:t>
      </w:r>
      <w:r w:rsidRPr="003D4664">
        <w:rPr>
          <w:rFonts w:ascii="宋体" w:hAnsi="宋体" w:cs="宋体" w:hint="eastAsia"/>
          <w:kern w:val="0"/>
          <w:sz w:val="24"/>
          <w:szCs w:val="24"/>
        </w:rPr>
        <w:t>刊源证明；</w:t>
      </w:r>
    </w:p>
    <w:p w:rsidR="00006C5D" w:rsidRPr="003D4664" w:rsidRDefault="00006C5D" w:rsidP="00183962">
      <w:pPr>
        <w:widowControl/>
        <w:spacing w:before="100" w:beforeAutospacing="1" w:after="100" w:afterAutospacing="1" w:line="360" w:lineRule="auto"/>
        <w:ind w:firstLine="420"/>
        <w:jc w:val="left"/>
        <w:rPr>
          <w:rFonts w:ascii="宋体" w:cs="Times New Roman"/>
          <w:kern w:val="0"/>
          <w:sz w:val="24"/>
          <w:szCs w:val="24"/>
        </w:rPr>
      </w:pPr>
      <w:r w:rsidRPr="003D4664">
        <w:rPr>
          <w:rFonts w:ascii="宋体" w:hAnsi="宋体" w:cs="宋体" w:hint="eastAsia"/>
          <w:kern w:val="0"/>
          <w:sz w:val="24"/>
          <w:szCs w:val="24"/>
        </w:rPr>
        <w:t>②</w:t>
      </w:r>
      <w:r w:rsidRPr="003D4664">
        <w:rPr>
          <w:rFonts w:ascii="宋体" w:cs="Times New Roman"/>
          <w:kern w:val="0"/>
          <w:sz w:val="24"/>
          <w:szCs w:val="24"/>
        </w:rPr>
        <w:t> </w:t>
      </w:r>
      <w:r w:rsidRPr="003D4664">
        <w:rPr>
          <w:rFonts w:ascii="宋体" w:hAnsi="宋体" w:cs="宋体" w:hint="eastAsia"/>
          <w:kern w:val="0"/>
          <w:sz w:val="24"/>
          <w:szCs w:val="24"/>
        </w:rPr>
        <w:t>已接收但未正式发表的论文，必须在网上能检索到论文且有对应的</w:t>
      </w:r>
      <w:r w:rsidRPr="003D4664">
        <w:rPr>
          <w:rFonts w:ascii="宋体" w:hAnsi="宋体" w:cs="宋体"/>
          <w:kern w:val="0"/>
          <w:sz w:val="24"/>
          <w:szCs w:val="24"/>
        </w:rPr>
        <w:t>DIO</w:t>
      </w:r>
      <w:r w:rsidRPr="003D4664">
        <w:rPr>
          <w:rFonts w:ascii="宋体" w:hAnsi="宋体" w:cs="宋体" w:hint="eastAsia"/>
          <w:kern w:val="0"/>
          <w:sz w:val="24"/>
          <w:szCs w:val="24"/>
        </w:rPr>
        <w:t>号，同时附相应期刊</w:t>
      </w:r>
      <w:r w:rsidRPr="003D4664">
        <w:rPr>
          <w:rFonts w:ascii="宋体" w:hAnsi="宋体" w:cs="宋体"/>
          <w:kern w:val="0"/>
          <w:sz w:val="24"/>
          <w:szCs w:val="24"/>
        </w:rPr>
        <w:t>SCI</w:t>
      </w:r>
      <w:r w:rsidRPr="003D4664">
        <w:rPr>
          <w:rFonts w:ascii="宋体" w:hAnsi="宋体" w:cs="宋体" w:hint="eastAsia"/>
          <w:kern w:val="0"/>
          <w:sz w:val="24"/>
          <w:szCs w:val="24"/>
        </w:rPr>
        <w:t>、</w:t>
      </w:r>
      <w:r w:rsidRPr="003D4664">
        <w:rPr>
          <w:rFonts w:ascii="宋体" w:hAnsi="宋体" w:cs="宋体"/>
          <w:kern w:val="0"/>
          <w:sz w:val="24"/>
          <w:szCs w:val="24"/>
        </w:rPr>
        <w:t>EI</w:t>
      </w:r>
      <w:r w:rsidRPr="003D4664">
        <w:rPr>
          <w:rFonts w:ascii="宋体" w:hAnsi="宋体" w:cs="宋体" w:hint="eastAsia"/>
          <w:kern w:val="0"/>
          <w:sz w:val="24"/>
          <w:szCs w:val="24"/>
        </w:rPr>
        <w:t>刊源证明；</w:t>
      </w:r>
    </w:p>
    <w:p w:rsidR="00006C5D" w:rsidRPr="003D4664" w:rsidRDefault="00006C5D" w:rsidP="00183962">
      <w:pPr>
        <w:widowControl/>
        <w:spacing w:before="100" w:beforeAutospacing="1" w:after="100" w:afterAutospacing="1" w:line="360" w:lineRule="auto"/>
        <w:ind w:firstLine="420"/>
        <w:jc w:val="left"/>
        <w:rPr>
          <w:rFonts w:ascii="宋体" w:cs="Times New Roman"/>
          <w:kern w:val="0"/>
          <w:sz w:val="24"/>
          <w:szCs w:val="24"/>
        </w:rPr>
      </w:pPr>
      <w:r w:rsidRPr="003D4664">
        <w:rPr>
          <w:rFonts w:ascii="宋体" w:hAnsi="宋体" w:cs="宋体" w:hint="eastAsia"/>
          <w:kern w:val="0"/>
          <w:sz w:val="24"/>
          <w:szCs w:val="24"/>
        </w:rPr>
        <w:t>③</w:t>
      </w:r>
      <w:r w:rsidRPr="003D4664">
        <w:rPr>
          <w:rFonts w:ascii="宋体" w:cs="Times New Roman"/>
          <w:kern w:val="0"/>
          <w:sz w:val="24"/>
          <w:szCs w:val="24"/>
        </w:rPr>
        <w:t> </w:t>
      </w:r>
      <w:r w:rsidRPr="003D4664">
        <w:rPr>
          <w:rFonts w:ascii="宋体" w:hAnsi="宋体" w:cs="宋体" w:hint="eastAsia"/>
          <w:kern w:val="0"/>
          <w:sz w:val="24"/>
          <w:szCs w:val="24"/>
        </w:rPr>
        <w:t>学术论文分区查询指定网址：中科院</w:t>
      </w:r>
      <w:r w:rsidRPr="003D4664">
        <w:rPr>
          <w:rFonts w:ascii="宋体" w:hAnsi="宋体" w:cs="宋体"/>
          <w:kern w:val="0"/>
          <w:sz w:val="24"/>
          <w:szCs w:val="24"/>
        </w:rPr>
        <w:t>JCR</w:t>
      </w:r>
      <w:r w:rsidRPr="003D4664">
        <w:rPr>
          <w:rFonts w:ascii="宋体" w:hAnsi="宋体" w:cs="宋体" w:hint="eastAsia"/>
          <w:kern w:val="0"/>
          <w:sz w:val="24"/>
          <w:szCs w:val="24"/>
        </w:rPr>
        <w:t>期刊分区，且按大类分区计算；</w:t>
      </w:r>
    </w:p>
    <w:p w:rsidR="00006C5D" w:rsidRPr="003D4664" w:rsidRDefault="00006C5D" w:rsidP="00183962">
      <w:pPr>
        <w:widowControl/>
        <w:spacing w:before="100" w:beforeAutospacing="1" w:after="100" w:afterAutospacing="1" w:line="360" w:lineRule="auto"/>
        <w:ind w:firstLine="420"/>
        <w:jc w:val="left"/>
        <w:rPr>
          <w:rFonts w:ascii="宋体" w:cs="Times New Roman"/>
          <w:kern w:val="0"/>
          <w:sz w:val="24"/>
          <w:szCs w:val="24"/>
        </w:rPr>
      </w:pPr>
      <w:r w:rsidRPr="003D4664">
        <w:rPr>
          <w:rFonts w:ascii="宋体" w:hAnsi="宋体" w:cs="宋体" w:hint="eastAsia"/>
          <w:kern w:val="0"/>
          <w:sz w:val="24"/>
          <w:szCs w:val="24"/>
        </w:rPr>
        <w:t>④</w:t>
      </w:r>
      <w:r w:rsidRPr="003D4664">
        <w:rPr>
          <w:rFonts w:ascii="宋体" w:hAnsi="宋体" w:cs="宋体"/>
          <w:kern w:val="0"/>
          <w:sz w:val="24"/>
          <w:szCs w:val="24"/>
        </w:rPr>
        <w:t xml:space="preserve"> </w:t>
      </w:r>
      <w:r w:rsidRPr="003D4664">
        <w:rPr>
          <w:rFonts w:ascii="宋体" w:hAnsi="宋体" w:cs="宋体" w:hint="eastAsia"/>
          <w:kern w:val="0"/>
          <w:sz w:val="24"/>
          <w:szCs w:val="24"/>
        </w:rPr>
        <w:t>高被引、</w:t>
      </w:r>
      <w:r w:rsidRPr="003D4664">
        <w:rPr>
          <w:rFonts w:ascii="宋体" w:hAnsi="宋体" w:cs="宋体"/>
          <w:kern w:val="0"/>
          <w:sz w:val="24"/>
          <w:szCs w:val="24"/>
        </w:rPr>
        <w:t>ESI</w:t>
      </w:r>
      <w:r w:rsidRPr="003D4664">
        <w:rPr>
          <w:rFonts w:ascii="宋体" w:hAnsi="宋体" w:cs="宋体" w:hint="eastAsia"/>
          <w:kern w:val="0"/>
          <w:sz w:val="24"/>
          <w:szCs w:val="24"/>
        </w:rPr>
        <w:t>热点等高水平论文，按</w:t>
      </w:r>
      <w:r w:rsidRPr="003D4664">
        <w:rPr>
          <w:rFonts w:ascii="宋体" w:hAnsi="宋体" w:cs="宋体"/>
          <w:kern w:val="0"/>
          <w:sz w:val="24"/>
          <w:szCs w:val="24"/>
        </w:rPr>
        <w:t>SCI</w:t>
      </w:r>
      <w:r w:rsidRPr="003D4664">
        <w:rPr>
          <w:rFonts w:ascii="宋体" w:hAnsi="宋体" w:cs="宋体" w:hint="eastAsia"/>
          <w:kern w:val="0"/>
          <w:sz w:val="24"/>
          <w:szCs w:val="24"/>
        </w:rPr>
        <w:t>一区论文计算。</w:t>
      </w:r>
    </w:p>
    <w:p w:rsidR="00006C5D" w:rsidRPr="003D4664" w:rsidRDefault="00006C5D" w:rsidP="00183962">
      <w:pPr>
        <w:widowControl/>
        <w:spacing w:before="150" w:after="100" w:afterAutospacing="1" w:line="360" w:lineRule="auto"/>
        <w:ind w:firstLine="480"/>
        <w:jc w:val="left"/>
        <w:rPr>
          <w:rFonts w:ascii="宋体" w:cs="Times New Roman"/>
          <w:kern w:val="0"/>
          <w:sz w:val="24"/>
          <w:szCs w:val="24"/>
        </w:rPr>
      </w:pPr>
      <w:r w:rsidRPr="003D4664">
        <w:rPr>
          <w:rFonts w:ascii="宋体" w:hAnsi="宋体" w:cs="宋体" w:hint="eastAsia"/>
          <w:b/>
          <w:bCs/>
          <w:kern w:val="0"/>
          <w:sz w:val="24"/>
          <w:szCs w:val="24"/>
        </w:rPr>
        <w:t>（</w:t>
      </w:r>
      <w:r w:rsidRPr="003D4664">
        <w:rPr>
          <w:rFonts w:ascii="宋体" w:hAnsi="宋体" w:cs="宋体"/>
          <w:b/>
          <w:bCs/>
          <w:kern w:val="0"/>
          <w:sz w:val="24"/>
          <w:szCs w:val="24"/>
        </w:rPr>
        <w:t>2</w:t>
      </w:r>
      <w:r w:rsidRPr="003D4664">
        <w:rPr>
          <w:rFonts w:ascii="宋体" w:hAnsi="宋体" w:cs="宋体" w:hint="eastAsia"/>
          <w:b/>
          <w:bCs/>
          <w:kern w:val="0"/>
          <w:sz w:val="24"/>
          <w:szCs w:val="24"/>
        </w:rPr>
        <w:t>）科研项目：</w:t>
      </w:r>
      <w:r w:rsidRPr="003D4664">
        <w:rPr>
          <w:rFonts w:ascii="宋体" w:hAnsi="宋体" w:cs="宋体" w:hint="eastAsia"/>
          <w:kern w:val="0"/>
          <w:sz w:val="24"/>
          <w:szCs w:val="24"/>
        </w:rPr>
        <w:t>研究生作为第一负责人主持的科研项目且已结题的，按下表计算得分；若仅为立项或在研项目，按下表中分值的</w:t>
      </w:r>
      <w:r w:rsidRPr="003D4664">
        <w:rPr>
          <w:rFonts w:ascii="宋体" w:hAnsi="宋体" w:cs="宋体"/>
          <w:kern w:val="0"/>
          <w:sz w:val="24"/>
          <w:szCs w:val="24"/>
        </w:rPr>
        <w:t>1/2</w:t>
      </w:r>
      <w:r w:rsidRPr="003D4664">
        <w:rPr>
          <w:rFonts w:ascii="宋体" w:hAnsi="宋体" w:cs="宋体" w:hint="eastAsia"/>
          <w:kern w:val="0"/>
          <w:sz w:val="24"/>
          <w:szCs w:val="24"/>
        </w:rPr>
        <w:t>计算。</w:t>
      </w:r>
    </w:p>
    <w:tbl>
      <w:tblPr>
        <w:tblW w:w="7965" w:type="dxa"/>
        <w:tblCellSpacing w:w="0" w:type="dxa"/>
        <w:tblInd w:w="-13" w:type="dxa"/>
        <w:tblCellMar>
          <w:top w:w="15" w:type="dxa"/>
          <w:left w:w="15" w:type="dxa"/>
          <w:bottom w:w="15" w:type="dxa"/>
          <w:right w:w="15" w:type="dxa"/>
        </w:tblCellMar>
        <w:tblLook w:val="00A0"/>
      </w:tblPr>
      <w:tblGrid>
        <w:gridCol w:w="1594"/>
        <w:gridCol w:w="1247"/>
        <w:gridCol w:w="1262"/>
        <w:gridCol w:w="2074"/>
        <w:gridCol w:w="1788"/>
      </w:tblGrid>
      <w:tr w:rsidR="00006C5D" w:rsidRPr="005D7973">
        <w:trPr>
          <w:trHeight w:val="645"/>
          <w:tblCellSpacing w:w="0" w:type="dxa"/>
        </w:trPr>
        <w:tc>
          <w:tcPr>
            <w:tcW w:w="15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06C5D" w:rsidRPr="003D4664" w:rsidRDefault="00006C5D" w:rsidP="00C17B85">
            <w:pPr>
              <w:widowControl/>
              <w:spacing w:before="100" w:beforeAutospacing="1" w:after="100" w:afterAutospacing="1"/>
              <w:jc w:val="center"/>
              <w:rPr>
                <w:rFonts w:ascii="宋体" w:cs="Times New Roman"/>
                <w:kern w:val="0"/>
                <w:sz w:val="24"/>
                <w:szCs w:val="24"/>
              </w:rPr>
            </w:pPr>
            <w:r w:rsidRPr="003D4664">
              <w:rPr>
                <w:rFonts w:ascii="宋体" w:hAnsi="宋体" w:cs="宋体" w:hint="eastAsia"/>
                <w:kern w:val="0"/>
                <w:sz w:val="24"/>
                <w:szCs w:val="24"/>
              </w:rPr>
              <w:t>项目级别</w:t>
            </w:r>
          </w:p>
        </w:tc>
        <w:tc>
          <w:tcPr>
            <w:tcW w:w="124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006C5D" w:rsidRPr="003D4664" w:rsidRDefault="00006C5D" w:rsidP="00C17B85">
            <w:pPr>
              <w:widowControl/>
              <w:spacing w:before="100" w:beforeAutospacing="1" w:after="100" w:afterAutospacing="1"/>
              <w:jc w:val="center"/>
              <w:rPr>
                <w:rFonts w:ascii="宋体" w:cs="Times New Roman"/>
                <w:kern w:val="0"/>
                <w:sz w:val="24"/>
                <w:szCs w:val="24"/>
              </w:rPr>
            </w:pPr>
            <w:r w:rsidRPr="003D4664">
              <w:rPr>
                <w:rFonts w:ascii="宋体" w:hAnsi="宋体" w:cs="宋体" w:hint="eastAsia"/>
                <w:kern w:val="0"/>
                <w:sz w:val="24"/>
                <w:szCs w:val="24"/>
              </w:rPr>
              <w:t>国家级</w:t>
            </w:r>
          </w:p>
        </w:tc>
        <w:tc>
          <w:tcPr>
            <w:tcW w:w="126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006C5D" w:rsidRPr="003D4664" w:rsidRDefault="00006C5D" w:rsidP="00C17B85">
            <w:pPr>
              <w:widowControl/>
              <w:spacing w:before="100" w:beforeAutospacing="1" w:after="100" w:afterAutospacing="1"/>
              <w:jc w:val="center"/>
              <w:rPr>
                <w:rFonts w:ascii="宋体" w:cs="Times New Roman"/>
                <w:kern w:val="0"/>
                <w:sz w:val="24"/>
                <w:szCs w:val="24"/>
              </w:rPr>
            </w:pPr>
            <w:r w:rsidRPr="003D4664">
              <w:rPr>
                <w:rFonts w:ascii="宋体" w:hAnsi="宋体" w:cs="宋体" w:hint="eastAsia"/>
                <w:kern w:val="0"/>
                <w:sz w:val="24"/>
                <w:szCs w:val="24"/>
              </w:rPr>
              <w:t>省部级</w:t>
            </w:r>
          </w:p>
        </w:tc>
        <w:tc>
          <w:tcPr>
            <w:tcW w:w="207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006C5D" w:rsidRPr="003D4664" w:rsidRDefault="00006C5D" w:rsidP="00C17B85">
            <w:pPr>
              <w:widowControl/>
              <w:spacing w:before="100" w:beforeAutospacing="1" w:after="100" w:afterAutospacing="1"/>
              <w:jc w:val="center"/>
              <w:rPr>
                <w:rFonts w:ascii="宋体" w:cs="Times New Roman"/>
                <w:kern w:val="0"/>
                <w:sz w:val="24"/>
                <w:szCs w:val="24"/>
              </w:rPr>
            </w:pPr>
            <w:r w:rsidRPr="003D4664">
              <w:rPr>
                <w:rFonts w:ascii="宋体" w:hAnsi="宋体" w:cs="宋体" w:hint="eastAsia"/>
                <w:kern w:val="0"/>
                <w:sz w:val="24"/>
                <w:szCs w:val="24"/>
              </w:rPr>
              <w:t>市级</w:t>
            </w:r>
          </w:p>
          <w:p w:rsidR="00006C5D" w:rsidRPr="003D4664" w:rsidRDefault="00006C5D" w:rsidP="00C17B85">
            <w:pPr>
              <w:widowControl/>
              <w:spacing w:before="100" w:beforeAutospacing="1" w:after="100" w:afterAutospacing="1"/>
              <w:jc w:val="center"/>
              <w:rPr>
                <w:rFonts w:ascii="宋体" w:cs="Times New Roman"/>
                <w:kern w:val="0"/>
                <w:sz w:val="24"/>
                <w:szCs w:val="24"/>
              </w:rPr>
            </w:pPr>
            <w:r w:rsidRPr="003D4664">
              <w:rPr>
                <w:rFonts w:ascii="宋体" w:hAnsi="宋体" w:cs="宋体" w:hint="eastAsia"/>
                <w:kern w:val="0"/>
                <w:sz w:val="24"/>
                <w:szCs w:val="24"/>
              </w:rPr>
              <w:t>（含横向项目）</w:t>
            </w:r>
          </w:p>
        </w:tc>
        <w:tc>
          <w:tcPr>
            <w:tcW w:w="178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006C5D" w:rsidRPr="003D4664" w:rsidRDefault="00006C5D" w:rsidP="00C17B85">
            <w:pPr>
              <w:widowControl/>
              <w:spacing w:before="100" w:beforeAutospacing="1" w:after="100" w:afterAutospacing="1"/>
              <w:jc w:val="center"/>
              <w:rPr>
                <w:rFonts w:ascii="宋体" w:cs="Times New Roman"/>
                <w:kern w:val="0"/>
                <w:sz w:val="24"/>
                <w:szCs w:val="24"/>
              </w:rPr>
            </w:pPr>
            <w:r w:rsidRPr="003D4664">
              <w:rPr>
                <w:rFonts w:ascii="宋体" w:hAnsi="宋体" w:cs="宋体" w:hint="eastAsia"/>
                <w:kern w:val="0"/>
                <w:sz w:val="24"/>
                <w:szCs w:val="24"/>
              </w:rPr>
              <w:t>校级研究生</w:t>
            </w:r>
          </w:p>
          <w:p w:rsidR="00006C5D" w:rsidRPr="003D4664" w:rsidRDefault="00006C5D" w:rsidP="00C17B85">
            <w:pPr>
              <w:widowControl/>
              <w:spacing w:before="100" w:beforeAutospacing="1" w:after="100" w:afterAutospacing="1"/>
              <w:jc w:val="center"/>
              <w:rPr>
                <w:rFonts w:ascii="宋体" w:cs="Times New Roman"/>
                <w:kern w:val="0"/>
                <w:sz w:val="24"/>
                <w:szCs w:val="24"/>
              </w:rPr>
            </w:pPr>
            <w:r w:rsidRPr="003D4664">
              <w:rPr>
                <w:rFonts w:ascii="宋体" w:hAnsi="宋体" w:cs="宋体" w:hint="eastAsia"/>
                <w:kern w:val="0"/>
                <w:sz w:val="24"/>
                <w:szCs w:val="24"/>
              </w:rPr>
              <w:t>创新计划</w:t>
            </w:r>
          </w:p>
        </w:tc>
      </w:tr>
      <w:tr w:rsidR="00006C5D" w:rsidRPr="005D7973">
        <w:trPr>
          <w:trHeight w:val="510"/>
          <w:tblCellSpacing w:w="0" w:type="dxa"/>
        </w:trPr>
        <w:tc>
          <w:tcPr>
            <w:tcW w:w="159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006C5D" w:rsidRPr="003D4664" w:rsidRDefault="00006C5D" w:rsidP="00C17B85">
            <w:pPr>
              <w:widowControl/>
              <w:spacing w:before="100" w:beforeAutospacing="1" w:after="100" w:afterAutospacing="1"/>
              <w:jc w:val="center"/>
              <w:rPr>
                <w:rFonts w:ascii="宋体" w:cs="Times New Roman"/>
                <w:kern w:val="0"/>
                <w:sz w:val="24"/>
                <w:szCs w:val="24"/>
              </w:rPr>
            </w:pPr>
            <w:r w:rsidRPr="003D4664">
              <w:rPr>
                <w:rFonts w:ascii="宋体" w:hAnsi="宋体" w:cs="宋体" w:hint="eastAsia"/>
                <w:kern w:val="0"/>
                <w:sz w:val="24"/>
                <w:szCs w:val="24"/>
              </w:rPr>
              <w:t>主持人</w:t>
            </w:r>
          </w:p>
        </w:tc>
        <w:tc>
          <w:tcPr>
            <w:tcW w:w="1245" w:type="dxa"/>
            <w:tcBorders>
              <w:top w:val="nil"/>
              <w:left w:val="nil"/>
              <w:bottom w:val="single" w:sz="6" w:space="0" w:color="auto"/>
              <w:right w:val="single" w:sz="6" w:space="0" w:color="auto"/>
            </w:tcBorders>
            <w:tcMar>
              <w:top w:w="0" w:type="dxa"/>
              <w:left w:w="105" w:type="dxa"/>
              <w:bottom w:w="0" w:type="dxa"/>
              <w:right w:w="105" w:type="dxa"/>
            </w:tcMar>
            <w:vAlign w:val="center"/>
          </w:tcPr>
          <w:p w:rsidR="00006C5D" w:rsidRPr="003D4664" w:rsidRDefault="00006C5D" w:rsidP="00C17B85">
            <w:pPr>
              <w:widowControl/>
              <w:spacing w:before="100" w:beforeAutospacing="1" w:after="100" w:afterAutospacing="1"/>
              <w:jc w:val="center"/>
              <w:rPr>
                <w:rFonts w:ascii="宋体" w:cs="Times New Roman"/>
                <w:kern w:val="0"/>
                <w:sz w:val="24"/>
                <w:szCs w:val="24"/>
              </w:rPr>
            </w:pPr>
            <w:r w:rsidRPr="003D4664">
              <w:rPr>
                <w:rFonts w:ascii="宋体" w:hAnsi="宋体" w:cs="宋体"/>
                <w:kern w:val="0"/>
                <w:sz w:val="24"/>
                <w:szCs w:val="24"/>
              </w:rPr>
              <w:t>300</w:t>
            </w:r>
          </w:p>
        </w:tc>
        <w:tc>
          <w:tcPr>
            <w:tcW w:w="1260" w:type="dxa"/>
            <w:tcBorders>
              <w:top w:val="nil"/>
              <w:left w:val="nil"/>
              <w:bottom w:val="single" w:sz="6" w:space="0" w:color="auto"/>
              <w:right w:val="single" w:sz="6" w:space="0" w:color="auto"/>
            </w:tcBorders>
            <w:tcMar>
              <w:top w:w="0" w:type="dxa"/>
              <w:left w:w="105" w:type="dxa"/>
              <w:bottom w:w="0" w:type="dxa"/>
              <w:right w:w="105" w:type="dxa"/>
            </w:tcMar>
            <w:vAlign w:val="center"/>
          </w:tcPr>
          <w:p w:rsidR="00006C5D" w:rsidRPr="003D4664" w:rsidRDefault="00006C5D" w:rsidP="00C17B85">
            <w:pPr>
              <w:widowControl/>
              <w:spacing w:before="100" w:beforeAutospacing="1" w:after="100" w:afterAutospacing="1"/>
              <w:jc w:val="center"/>
              <w:rPr>
                <w:rFonts w:ascii="宋体" w:cs="Times New Roman"/>
                <w:kern w:val="0"/>
                <w:sz w:val="24"/>
                <w:szCs w:val="24"/>
              </w:rPr>
            </w:pPr>
            <w:r w:rsidRPr="003D4664">
              <w:rPr>
                <w:rFonts w:ascii="宋体" w:hAnsi="宋体" w:cs="宋体"/>
                <w:kern w:val="0"/>
                <w:sz w:val="24"/>
                <w:szCs w:val="24"/>
              </w:rPr>
              <w:t>100</w:t>
            </w:r>
          </w:p>
        </w:tc>
        <w:tc>
          <w:tcPr>
            <w:tcW w:w="2070" w:type="dxa"/>
            <w:tcBorders>
              <w:top w:val="nil"/>
              <w:left w:val="nil"/>
              <w:bottom w:val="single" w:sz="6" w:space="0" w:color="auto"/>
              <w:right w:val="single" w:sz="6" w:space="0" w:color="auto"/>
            </w:tcBorders>
            <w:tcMar>
              <w:top w:w="0" w:type="dxa"/>
              <w:left w:w="105" w:type="dxa"/>
              <w:bottom w:w="0" w:type="dxa"/>
              <w:right w:w="105" w:type="dxa"/>
            </w:tcMar>
            <w:vAlign w:val="center"/>
          </w:tcPr>
          <w:p w:rsidR="00006C5D" w:rsidRPr="003D4664" w:rsidRDefault="00006C5D" w:rsidP="00C17B85">
            <w:pPr>
              <w:widowControl/>
              <w:spacing w:before="100" w:beforeAutospacing="1" w:after="100" w:afterAutospacing="1"/>
              <w:jc w:val="center"/>
              <w:rPr>
                <w:rFonts w:ascii="宋体" w:cs="Times New Roman"/>
                <w:kern w:val="0"/>
                <w:sz w:val="24"/>
                <w:szCs w:val="24"/>
              </w:rPr>
            </w:pPr>
            <w:r w:rsidRPr="003D4664">
              <w:rPr>
                <w:rFonts w:ascii="宋体" w:hAnsi="宋体" w:cs="宋体"/>
                <w:kern w:val="0"/>
                <w:sz w:val="24"/>
                <w:szCs w:val="24"/>
              </w:rPr>
              <w:t>50</w:t>
            </w:r>
          </w:p>
        </w:tc>
        <w:tc>
          <w:tcPr>
            <w:tcW w:w="1785" w:type="dxa"/>
            <w:tcBorders>
              <w:top w:val="nil"/>
              <w:left w:val="nil"/>
              <w:bottom w:val="single" w:sz="6" w:space="0" w:color="auto"/>
              <w:right w:val="single" w:sz="6" w:space="0" w:color="auto"/>
            </w:tcBorders>
            <w:tcMar>
              <w:top w:w="0" w:type="dxa"/>
              <w:left w:w="105" w:type="dxa"/>
              <w:bottom w:w="0" w:type="dxa"/>
              <w:right w:w="105" w:type="dxa"/>
            </w:tcMar>
            <w:vAlign w:val="center"/>
          </w:tcPr>
          <w:p w:rsidR="00006C5D" w:rsidRPr="003D4664" w:rsidRDefault="00006C5D" w:rsidP="00C17B85">
            <w:pPr>
              <w:widowControl/>
              <w:spacing w:before="100" w:beforeAutospacing="1" w:after="100" w:afterAutospacing="1"/>
              <w:jc w:val="center"/>
              <w:rPr>
                <w:rFonts w:ascii="宋体" w:cs="Times New Roman"/>
                <w:kern w:val="0"/>
                <w:sz w:val="24"/>
                <w:szCs w:val="24"/>
              </w:rPr>
            </w:pPr>
            <w:r w:rsidRPr="003D4664">
              <w:rPr>
                <w:rFonts w:ascii="宋体" w:hAnsi="宋体" w:cs="宋体"/>
                <w:kern w:val="0"/>
                <w:sz w:val="24"/>
                <w:szCs w:val="24"/>
              </w:rPr>
              <w:t>30</w:t>
            </w:r>
          </w:p>
        </w:tc>
      </w:tr>
    </w:tbl>
    <w:p w:rsidR="00006C5D" w:rsidRPr="003D4664" w:rsidRDefault="00006C5D" w:rsidP="00183962">
      <w:pPr>
        <w:widowControl/>
        <w:spacing w:before="100" w:beforeAutospacing="1" w:after="100" w:afterAutospacing="1" w:line="360" w:lineRule="auto"/>
        <w:ind w:firstLine="480"/>
        <w:jc w:val="left"/>
        <w:rPr>
          <w:rFonts w:ascii="宋体" w:cs="Times New Roman"/>
          <w:kern w:val="0"/>
          <w:sz w:val="24"/>
          <w:szCs w:val="24"/>
        </w:rPr>
      </w:pPr>
      <w:r w:rsidRPr="003D4664">
        <w:rPr>
          <w:rFonts w:ascii="宋体" w:hAnsi="宋体" w:cs="宋体" w:hint="eastAsia"/>
          <w:kern w:val="0"/>
          <w:sz w:val="24"/>
          <w:szCs w:val="24"/>
        </w:rPr>
        <w:t>注：上述材料的审核以项目任务书原件为依据。</w:t>
      </w:r>
    </w:p>
    <w:p w:rsidR="00006C5D" w:rsidRDefault="00006C5D" w:rsidP="00183962">
      <w:pPr>
        <w:widowControl/>
        <w:spacing w:before="240" w:after="100" w:afterAutospacing="1" w:line="360" w:lineRule="auto"/>
        <w:ind w:firstLine="480"/>
        <w:jc w:val="left"/>
        <w:rPr>
          <w:rFonts w:ascii="宋体" w:cs="Times New Roman"/>
          <w:kern w:val="0"/>
          <w:sz w:val="24"/>
          <w:szCs w:val="24"/>
        </w:rPr>
      </w:pPr>
      <w:r w:rsidRPr="003D4664">
        <w:rPr>
          <w:rFonts w:ascii="宋体" w:hAnsi="宋体" w:cs="宋体" w:hint="eastAsia"/>
          <w:b/>
          <w:bCs/>
          <w:kern w:val="0"/>
          <w:sz w:val="24"/>
          <w:szCs w:val="24"/>
        </w:rPr>
        <w:t>（</w:t>
      </w:r>
      <w:r w:rsidRPr="003D4664">
        <w:rPr>
          <w:rFonts w:ascii="宋体" w:hAnsi="宋体" w:cs="宋体"/>
          <w:b/>
          <w:bCs/>
          <w:kern w:val="0"/>
          <w:sz w:val="24"/>
          <w:szCs w:val="24"/>
        </w:rPr>
        <w:t>3</w:t>
      </w:r>
      <w:r w:rsidRPr="003D4664">
        <w:rPr>
          <w:rFonts w:ascii="宋体" w:hAnsi="宋体" w:cs="宋体" w:hint="eastAsia"/>
          <w:b/>
          <w:bCs/>
          <w:kern w:val="0"/>
          <w:sz w:val="24"/>
          <w:szCs w:val="24"/>
        </w:rPr>
        <w:t>）专利得分：</w:t>
      </w:r>
      <w:r w:rsidRPr="003D4664">
        <w:rPr>
          <w:rFonts w:ascii="宋体" w:hAnsi="宋体" w:cs="宋体" w:hint="eastAsia"/>
          <w:kern w:val="0"/>
          <w:sz w:val="24"/>
          <w:szCs w:val="24"/>
        </w:rPr>
        <w:t>对于授权的国家发明专利（以国家知识产权局查询为主），排名前三有效，对于排名第二、三的，要求导师为第一。对于已公开但未授权的发明专利，减为相应分值的</w:t>
      </w:r>
      <w:r w:rsidRPr="003D4664">
        <w:rPr>
          <w:rFonts w:ascii="宋体" w:hAnsi="宋体" w:cs="宋体"/>
          <w:kern w:val="0"/>
          <w:sz w:val="24"/>
          <w:szCs w:val="24"/>
        </w:rPr>
        <w:t>1/4</w:t>
      </w:r>
      <w:r w:rsidRPr="003D4664">
        <w:rPr>
          <w:rFonts w:ascii="宋体" w:hAnsi="宋体" w:cs="宋体" w:hint="eastAsia"/>
          <w:kern w:val="0"/>
          <w:sz w:val="24"/>
          <w:szCs w:val="24"/>
        </w:rPr>
        <w:t>。</w:t>
      </w:r>
    </w:p>
    <w:tbl>
      <w:tblPr>
        <w:tblW w:w="7860" w:type="dxa"/>
        <w:tblCellSpacing w:w="0" w:type="dxa"/>
        <w:tblInd w:w="-13" w:type="dxa"/>
        <w:tblCellMar>
          <w:top w:w="15" w:type="dxa"/>
          <w:left w:w="15" w:type="dxa"/>
          <w:bottom w:w="15" w:type="dxa"/>
          <w:right w:w="15" w:type="dxa"/>
        </w:tblCellMar>
        <w:tblLook w:val="00A0"/>
      </w:tblPr>
      <w:tblGrid>
        <w:gridCol w:w="2505"/>
        <w:gridCol w:w="1785"/>
        <w:gridCol w:w="1785"/>
        <w:gridCol w:w="1785"/>
      </w:tblGrid>
      <w:tr w:rsidR="00006C5D" w:rsidRPr="005D7973">
        <w:trPr>
          <w:trHeight w:val="450"/>
          <w:tblCellSpacing w:w="0" w:type="dxa"/>
        </w:trPr>
        <w:tc>
          <w:tcPr>
            <w:tcW w:w="250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06C5D" w:rsidRPr="003D4664" w:rsidRDefault="00006C5D" w:rsidP="00C17B85">
            <w:pPr>
              <w:widowControl/>
              <w:spacing w:before="100" w:beforeAutospacing="1" w:after="100" w:afterAutospacing="1"/>
              <w:jc w:val="center"/>
              <w:rPr>
                <w:rFonts w:ascii="宋体" w:cs="Times New Roman"/>
                <w:kern w:val="0"/>
                <w:sz w:val="24"/>
                <w:szCs w:val="24"/>
              </w:rPr>
            </w:pPr>
            <w:r w:rsidRPr="003D4664">
              <w:rPr>
                <w:rFonts w:ascii="宋体" w:hAnsi="宋体" w:cs="宋体" w:hint="eastAsia"/>
                <w:kern w:val="0"/>
                <w:sz w:val="24"/>
                <w:szCs w:val="24"/>
              </w:rPr>
              <w:t>排名</w:t>
            </w:r>
          </w:p>
        </w:tc>
        <w:tc>
          <w:tcPr>
            <w:tcW w:w="178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006C5D" w:rsidRPr="003D4664" w:rsidRDefault="00006C5D" w:rsidP="00C17B85">
            <w:pPr>
              <w:widowControl/>
              <w:spacing w:before="100" w:beforeAutospacing="1" w:after="100" w:afterAutospacing="1"/>
              <w:jc w:val="center"/>
              <w:rPr>
                <w:rFonts w:ascii="宋体" w:cs="Times New Roman"/>
                <w:kern w:val="0"/>
                <w:sz w:val="24"/>
                <w:szCs w:val="24"/>
              </w:rPr>
            </w:pPr>
            <w:r w:rsidRPr="003D4664">
              <w:rPr>
                <w:rFonts w:ascii="宋体" w:hAnsi="宋体" w:cs="宋体" w:hint="eastAsia"/>
                <w:kern w:val="0"/>
                <w:sz w:val="24"/>
                <w:szCs w:val="24"/>
              </w:rPr>
              <w:t>第一名</w:t>
            </w:r>
          </w:p>
        </w:tc>
        <w:tc>
          <w:tcPr>
            <w:tcW w:w="178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006C5D" w:rsidRPr="003D4664" w:rsidRDefault="00006C5D" w:rsidP="00C17B85">
            <w:pPr>
              <w:widowControl/>
              <w:spacing w:before="100" w:beforeAutospacing="1" w:after="100" w:afterAutospacing="1"/>
              <w:jc w:val="center"/>
              <w:rPr>
                <w:rFonts w:ascii="宋体" w:cs="Times New Roman"/>
                <w:kern w:val="0"/>
                <w:sz w:val="24"/>
                <w:szCs w:val="24"/>
              </w:rPr>
            </w:pPr>
            <w:r w:rsidRPr="003D4664">
              <w:rPr>
                <w:rFonts w:ascii="宋体" w:hAnsi="宋体" w:cs="宋体" w:hint="eastAsia"/>
                <w:kern w:val="0"/>
                <w:sz w:val="24"/>
                <w:szCs w:val="24"/>
              </w:rPr>
              <w:t>第二名</w:t>
            </w:r>
          </w:p>
        </w:tc>
        <w:tc>
          <w:tcPr>
            <w:tcW w:w="178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006C5D" w:rsidRPr="003D4664" w:rsidRDefault="00006C5D" w:rsidP="00C17B85">
            <w:pPr>
              <w:widowControl/>
              <w:spacing w:before="100" w:beforeAutospacing="1" w:after="100" w:afterAutospacing="1"/>
              <w:jc w:val="center"/>
              <w:rPr>
                <w:rFonts w:ascii="宋体" w:cs="Times New Roman"/>
                <w:kern w:val="0"/>
                <w:sz w:val="24"/>
                <w:szCs w:val="24"/>
              </w:rPr>
            </w:pPr>
            <w:r w:rsidRPr="003D4664">
              <w:rPr>
                <w:rFonts w:ascii="宋体" w:hAnsi="宋体" w:cs="宋体" w:hint="eastAsia"/>
                <w:kern w:val="0"/>
                <w:sz w:val="24"/>
                <w:szCs w:val="24"/>
              </w:rPr>
              <w:t>第三名</w:t>
            </w:r>
          </w:p>
        </w:tc>
      </w:tr>
      <w:tr w:rsidR="00006C5D" w:rsidRPr="005D7973">
        <w:trPr>
          <w:trHeight w:val="450"/>
          <w:tblCellSpacing w:w="0" w:type="dxa"/>
        </w:trPr>
        <w:tc>
          <w:tcPr>
            <w:tcW w:w="250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006C5D" w:rsidRPr="003D4664" w:rsidRDefault="00006C5D" w:rsidP="00C17B85">
            <w:pPr>
              <w:widowControl/>
              <w:spacing w:before="100" w:beforeAutospacing="1" w:after="100" w:afterAutospacing="1"/>
              <w:jc w:val="center"/>
              <w:rPr>
                <w:rFonts w:ascii="宋体" w:cs="Times New Roman"/>
                <w:kern w:val="0"/>
                <w:sz w:val="24"/>
                <w:szCs w:val="24"/>
              </w:rPr>
            </w:pPr>
            <w:r w:rsidRPr="003D4664">
              <w:rPr>
                <w:rFonts w:ascii="宋体" w:hAnsi="宋体" w:cs="宋体" w:hint="eastAsia"/>
                <w:kern w:val="0"/>
                <w:sz w:val="24"/>
                <w:szCs w:val="24"/>
              </w:rPr>
              <w:t>计分</w:t>
            </w:r>
          </w:p>
        </w:tc>
        <w:tc>
          <w:tcPr>
            <w:tcW w:w="1785" w:type="dxa"/>
            <w:tcBorders>
              <w:top w:val="nil"/>
              <w:left w:val="nil"/>
              <w:bottom w:val="single" w:sz="6" w:space="0" w:color="auto"/>
              <w:right w:val="single" w:sz="6" w:space="0" w:color="auto"/>
            </w:tcBorders>
            <w:tcMar>
              <w:top w:w="0" w:type="dxa"/>
              <w:left w:w="105" w:type="dxa"/>
              <w:bottom w:w="0" w:type="dxa"/>
              <w:right w:w="105" w:type="dxa"/>
            </w:tcMar>
            <w:vAlign w:val="center"/>
          </w:tcPr>
          <w:p w:rsidR="00006C5D" w:rsidRPr="003D4664" w:rsidRDefault="00006C5D" w:rsidP="00C17B85">
            <w:pPr>
              <w:widowControl/>
              <w:spacing w:before="100" w:beforeAutospacing="1" w:after="100" w:afterAutospacing="1"/>
              <w:jc w:val="center"/>
              <w:rPr>
                <w:rFonts w:ascii="宋体" w:cs="Times New Roman"/>
                <w:kern w:val="0"/>
                <w:sz w:val="24"/>
                <w:szCs w:val="24"/>
              </w:rPr>
            </w:pPr>
            <w:r w:rsidRPr="003D4664">
              <w:rPr>
                <w:rFonts w:ascii="宋体" w:hAnsi="宋体" w:cs="宋体"/>
                <w:kern w:val="0"/>
                <w:sz w:val="24"/>
                <w:szCs w:val="24"/>
              </w:rPr>
              <w:t>200</w:t>
            </w:r>
          </w:p>
        </w:tc>
        <w:tc>
          <w:tcPr>
            <w:tcW w:w="1785" w:type="dxa"/>
            <w:tcBorders>
              <w:top w:val="nil"/>
              <w:left w:val="nil"/>
              <w:bottom w:val="single" w:sz="6" w:space="0" w:color="auto"/>
              <w:right w:val="single" w:sz="6" w:space="0" w:color="auto"/>
            </w:tcBorders>
            <w:tcMar>
              <w:top w:w="0" w:type="dxa"/>
              <w:left w:w="105" w:type="dxa"/>
              <w:bottom w:w="0" w:type="dxa"/>
              <w:right w:w="105" w:type="dxa"/>
            </w:tcMar>
            <w:vAlign w:val="center"/>
          </w:tcPr>
          <w:p w:rsidR="00006C5D" w:rsidRPr="003D4664" w:rsidRDefault="00006C5D" w:rsidP="00C17B85">
            <w:pPr>
              <w:widowControl/>
              <w:spacing w:before="100" w:beforeAutospacing="1" w:after="100" w:afterAutospacing="1"/>
              <w:jc w:val="center"/>
              <w:rPr>
                <w:rFonts w:ascii="宋体" w:cs="Times New Roman"/>
                <w:kern w:val="0"/>
                <w:sz w:val="24"/>
                <w:szCs w:val="24"/>
              </w:rPr>
            </w:pPr>
            <w:r w:rsidRPr="003D4664">
              <w:rPr>
                <w:rFonts w:ascii="宋体" w:hAnsi="宋体" w:cs="宋体"/>
                <w:kern w:val="0"/>
                <w:sz w:val="24"/>
                <w:szCs w:val="24"/>
              </w:rPr>
              <w:t>150</w:t>
            </w:r>
          </w:p>
        </w:tc>
        <w:tc>
          <w:tcPr>
            <w:tcW w:w="1785" w:type="dxa"/>
            <w:tcBorders>
              <w:top w:val="nil"/>
              <w:left w:val="nil"/>
              <w:bottom w:val="single" w:sz="6" w:space="0" w:color="auto"/>
              <w:right w:val="single" w:sz="6" w:space="0" w:color="auto"/>
            </w:tcBorders>
            <w:tcMar>
              <w:top w:w="0" w:type="dxa"/>
              <w:left w:w="105" w:type="dxa"/>
              <w:bottom w:w="0" w:type="dxa"/>
              <w:right w:w="105" w:type="dxa"/>
            </w:tcMar>
            <w:vAlign w:val="center"/>
          </w:tcPr>
          <w:p w:rsidR="00006C5D" w:rsidRPr="003D4664" w:rsidRDefault="00006C5D" w:rsidP="00C17B85">
            <w:pPr>
              <w:widowControl/>
              <w:spacing w:before="100" w:beforeAutospacing="1" w:after="100" w:afterAutospacing="1"/>
              <w:jc w:val="center"/>
              <w:rPr>
                <w:rFonts w:ascii="宋体" w:cs="Times New Roman"/>
                <w:kern w:val="0"/>
                <w:sz w:val="24"/>
                <w:szCs w:val="24"/>
              </w:rPr>
            </w:pPr>
            <w:r w:rsidRPr="003D4664">
              <w:rPr>
                <w:rFonts w:ascii="宋体" w:hAnsi="宋体" w:cs="宋体"/>
                <w:kern w:val="0"/>
                <w:sz w:val="24"/>
                <w:szCs w:val="24"/>
              </w:rPr>
              <w:t>50</w:t>
            </w:r>
          </w:p>
        </w:tc>
      </w:tr>
    </w:tbl>
    <w:p w:rsidR="00006C5D" w:rsidRPr="003D4664" w:rsidRDefault="00006C5D" w:rsidP="00183962">
      <w:pPr>
        <w:widowControl/>
        <w:spacing w:before="100" w:beforeAutospacing="1" w:after="100" w:afterAutospacing="1" w:line="360" w:lineRule="auto"/>
        <w:ind w:firstLine="480"/>
        <w:jc w:val="left"/>
        <w:rPr>
          <w:rFonts w:ascii="宋体" w:cs="Times New Roman"/>
          <w:kern w:val="0"/>
          <w:sz w:val="24"/>
          <w:szCs w:val="24"/>
        </w:rPr>
      </w:pPr>
      <w:r w:rsidRPr="003D4664">
        <w:rPr>
          <w:rFonts w:ascii="宋体" w:hAnsi="宋体" w:cs="宋体" w:hint="eastAsia"/>
          <w:kern w:val="0"/>
          <w:sz w:val="24"/>
          <w:szCs w:val="24"/>
        </w:rPr>
        <w:t>材料审核以授权证书或授权通知书、公开证明为依据。</w:t>
      </w:r>
    </w:p>
    <w:p w:rsidR="00006C5D" w:rsidRPr="003D4664" w:rsidRDefault="00006C5D" w:rsidP="00183962">
      <w:pPr>
        <w:widowControl/>
        <w:spacing w:before="240" w:after="100" w:afterAutospacing="1" w:line="360" w:lineRule="auto"/>
        <w:ind w:firstLine="480"/>
        <w:jc w:val="left"/>
        <w:rPr>
          <w:rFonts w:ascii="宋体" w:cs="Times New Roman"/>
          <w:kern w:val="0"/>
          <w:sz w:val="24"/>
          <w:szCs w:val="24"/>
        </w:rPr>
      </w:pPr>
      <w:r w:rsidRPr="003D4664">
        <w:rPr>
          <w:rFonts w:ascii="宋体" w:hAnsi="宋体" w:cs="宋体" w:hint="eastAsia"/>
          <w:b/>
          <w:bCs/>
          <w:kern w:val="0"/>
          <w:sz w:val="24"/>
          <w:szCs w:val="24"/>
        </w:rPr>
        <w:t>（</w:t>
      </w:r>
      <w:r w:rsidRPr="003D4664">
        <w:rPr>
          <w:rFonts w:ascii="宋体" w:hAnsi="宋体" w:cs="宋体"/>
          <w:b/>
          <w:bCs/>
          <w:kern w:val="0"/>
          <w:sz w:val="24"/>
          <w:szCs w:val="24"/>
        </w:rPr>
        <w:t>4</w:t>
      </w:r>
      <w:r w:rsidRPr="003D4664">
        <w:rPr>
          <w:rFonts w:ascii="宋体" w:hAnsi="宋体" w:cs="宋体" w:hint="eastAsia"/>
          <w:b/>
          <w:bCs/>
          <w:kern w:val="0"/>
          <w:sz w:val="24"/>
          <w:szCs w:val="24"/>
        </w:rPr>
        <w:t>）科技竞赛、科研获奖：</w:t>
      </w:r>
      <w:r w:rsidRPr="003D4664">
        <w:rPr>
          <w:rFonts w:ascii="宋体" w:hAnsi="宋体" w:cs="宋体" w:hint="eastAsia"/>
          <w:kern w:val="0"/>
          <w:sz w:val="24"/>
          <w:szCs w:val="24"/>
        </w:rPr>
        <w:t>国家级、省部级或校级科技竞赛获奖（以研究生院认定的比赛及级别为准），第一负责人按下表加分。对于教师负责的科研获奖，除教师外，学生排在第一位的，按下表中分值的</w:t>
      </w:r>
      <w:r w:rsidRPr="003D4664">
        <w:rPr>
          <w:rFonts w:ascii="宋体" w:hAnsi="宋体" w:cs="宋体"/>
          <w:kern w:val="0"/>
          <w:sz w:val="24"/>
          <w:szCs w:val="24"/>
        </w:rPr>
        <w:t>1/2</w:t>
      </w:r>
      <w:r w:rsidRPr="003D4664">
        <w:rPr>
          <w:rFonts w:ascii="宋体" w:hAnsi="宋体" w:cs="宋体" w:hint="eastAsia"/>
          <w:kern w:val="0"/>
          <w:sz w:val="24"/>
          <w:szCs w:val="24"/>
        </w:rPr>
        <w:t>加分，其余排位均不加分。</w:t>
      </w:r>
    </w:p>
    <w:tbl>
      <w:tblPr>
        <w:tblW w:w="8745" w:type="dxa"/>
        <w:tblCellSpacing w:w="0" w:type="dxa"/>
        <w:tblInd w:w="-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0A0"/>
      </w:tblPr>
      <w:tblGrid>
        <w:gridCol w:w="1303"/>
        <w:gridCol w:w="1093"/>
        <w:gridCol w:w="1093"/>
        <w:gridCol w:w="1108"/>
        <w:gridCol w:w="1093"/>
        <w:gridCol w:w="1093"/>
        <w:gridCol w:w="1108"/>
        <w:gridCol w:w="854"/>
      </w:tblGrid>
      <w:tr w:rsidR="00006C5D" w:rsidRPr="005D7973">
        <w:trPr>
          <w:trHeight w:val="450"/>
          <w:tblCellSpacing w:w="0" w:type="dxa"/>
        </w:trPr>
        <w:tc>
          <w:tcPr>
            <w:tcW w:w="1305" w:type="dxa"/>
            <w:tcMar>
              <w:top w:w="0" w:type="dxa"/>
              <w:left w:w="105" w:type="dxa"/>
              <w:bottom w:w="0" w:type="dxa"/>
              <w:right w:w="105" w:type="dxa"/>
            </w:tcMar>
            <w:vAlign w:val="center"/>
          </w:tcPr>
          <w:p w:rsidR="00006C5D" w:rsidRPr="003D4664" w:rsidRDefault="00006C5D" w:rsidP="00C17B85">
            <w:pPr>
              <w:widowControl/>
              <w:spacing w:before="100" w:beforeAutospacing="1" w:after="100" w:afterAutospacing="1"/>
              <w:jc w:val="center"/>
              <w:rPr>
                <w:rFonts w:ascii="宋体" w:cs="Times New Roman"/>
                <w:kern w:val="0"/>
                <w:sz w:val="24"/>
                <w:szCs w:val="24"/>
              </w:rPr>
            </w:pPr>
            <w:r w:rsidRPr="003D4664">
              <w:rPr>
                <w:rFonts w:ascii="宋体" w:hAnsi="宋体" w:cs="宋体" w:hint="eastAsia"/>
                <w:kern w:val="0"/>
                <w:sz w:val="24"/>
                <w:szCs w:val="24"/>
              </w:rPr>
              <w:t>比赛级别</w:t>
            </w:r>
          </w:p>
        </w:tc>
        <w:tc>
          <w:tcPr>
            <w:tcW w:w="3300" w:type="dxa"/>
            <w:gridSpan w:val="3"/>
            <w:tcMar>
              <w:top w:w="0" w:type="dxa"/>
              <w:left w:w="105" w:type="dxa"/>
              <w:bottom w:w="0" w:type="dxa"/>
              <w:right w:w="105" w:type="dxa"/>
            </w:tcMar>
            <w:vAlign w:val="center"/>
          </w:tcPr>
          <w:p w:rsidR="00006C5D" w:rsidRPr="003D4664" w:rsidRDefault="00006C5D" w:rsidP="00C17B85">
            <w:pPr>
              <w:widowControl/>
              <w:spacing w:before="100" w:beforeAutospacing="1" w:after="100" w:afterAutospacing="1"/>
              <w:jc w:val="center"/>
              <w:rPr>
                <w:rFonts w:ascii="宋体" w:cs="Times New Roman"/>
                <w:kern w:val="0"/>
                <w:sz w:val="24"/>
                <w:szCs w:val="24"/>
              </w:rPr>
            </w:pPr>
            <w:r w:rsidRPr="003D4664">
              <w:rPr>
                <w:rFonts w:ascii="宋体" w:hAnsi="宋体" w:cs="宋体" w:hint="eastAsia"/>
                <w:kern w:val="0"/>
                <w:sz w:val="24"/>
                <w:szCs w:val="24"/>
              </w:rPr>
              <w:t>国家级</w:t>
            </w:r>
          </w:p>
        </w:tc>
        <w:tc>
          <w:tcPr>
            <w:tcW w:w="3300" w:type="dxa"/>
            <w:gridSpan w:val="3"/>
            <w:tcMar>
              <w:top w:w="0" w:type="dxa"/>
              <w:left w:w="105" w:type="dxa"/>
              <w:bottom w:w="0" w:type="dxa"/>
              <w:right w:w="105" w:type="dxa"/>
            </w:tcMar>
            <w:vAlign w:val="center"/>
          </w:tcPr>
          <w:p w:rsidR="00006C5D" w:rsidRPr="003D4664" w:rsidRDefault="00006C5D" w:rsidP="00C17B85">
            <w:pPr>
              <w:widowControl/>
              <w:spacing w:before="100" w:beforeAutospacing="1" w:after="100" w:afterAutospacing="1"/>
              <w:jc w:val="center"/>
              <w:rPr>
                <w:rFonts w:ascii="宋体" w:cs="Times New Roman"/>
                <w:kern w:val="0"/>
                <w:sz w:val="24"/>
                <w:szCs w:val="24"/>
              </w:rPr>
            </w:pPr>
            <w:r w:rsidRPr="003D4664">
              <w:rPr>
                <w:rFonts w:ascii="宋体" w:hAnsi="宋体" w:cs="宋体" w:hint="eastAsia"/>
                <w:kern w:val="0"/>
                <w:sz w:val="24"/>
                <w:szCs w:val="24"/>
              </w:rPr>
              <w:t>省部级</w:t>
            </w:r>
          </w:p>
        </w:tc>
        <w:tc>
          <w:tcPr>
            <w:tcW w:w="855" w:type="dxa"/>
            <w:tcMar>
              <w:top w:w="0" w:type="dxa"/>
              <w:left w:w="105" w:type="dxa"/>
              <w:bottom w:w="0" w:type="dxa"/>
              <w:right w:w="105" w:type="dxa"/>
            </w:tcMar>
            <w:vAlign w:val="center"/>
          </w:tcPr>
          <w:p w:rsidR="00006C5D" w:rsidRPr="003D4664" w:rsidRDefault="00006C5D" w:rsidP="00C17B85">
            <w:pPr>
              <w:widowControl/>
              <w:spacing w:before="100" w:beforeAutospacing="1" w:after="100" w:afterAutospacing="1"/>
              <w:jc w:val="center"/>
              <w:rPr>
                <w:rFonts w:ascii="宋体" w:cs="Times New Roman"/>
                <w:kern w:val="0"/>
                <w:sz w:val="24"/>
                <w:szCs w:val="24"/>
              </w:rPr>
            </w:pPr>
            <w:r w:rsidRPr="003D4664">
              <w:rPr>
                <w:rFonts w:ascii="宋体" w:hAnsi="宋体" w:cs="宋体" w:hint="eastAsia"/>
                <w:kern w:val="0"/>
                <w:sz w:val="24"/>
                <w:szCs w:val="24"/>
              </w:rPr>
              <w:t>校级</w:t>
            </w:r>
          </w:p>
        </w:tc>
      </w:tr>
      <w:tr w:rsidR="00006C5D" w:rsidRPr="005D7973">
        <w:trPr>
          <w:trHeight w:val="465"/>
          <w:tblCellSpacing w:w="0" w:type="dxa"/>
        </w:trPr>
        <w:tc>
          <w:tcPr>
            <w:tcW w:w="1305" w:type="dxa"/>
            <w:tcMar>
              <w:top w:w="0" w:type="dxa"/>
              <w:left w:w="105" w:type="dxa"/>
              <w:bottom w:w="0" w:type="dxa"/>
              <w:right w:w="105" w:type="dxa"/>
            </w:tcMar>
            <w:vAlign w:val="center"/>
          </w:tcPr>
          <w:p w:rsidR="00006C5D" w:rsidRPr="003D4664" w:rsidRDefault="00006C5D" w:rsidP="00C17B85">
            <w:pPr>
              <w:widowControl/>
              <w:spacing w:before="100" w:beforeAutospacing="1" w:after="100" w:afterAutospacing="1"/>
              <w:jc w:val="center"/>
              <w:rPr>
                <w:rFonts w:ascii="宋体" w:cs="Times New Roman"/>
                <w:kern w:val="0"/>
                <w:sz w:val="24"/>
                <w:szCs w:val="24"/>
              </w:rPr>
            </w:pPr>
            <w:r w:rsidRPr="003D4664">
              <w:rPr>
                <w:rFonts w:ascii="宋体" w:hAnsi="宋体" w:cs="宋体" w:hint="eastAsia"/>
                <w:kern w:val="0"/>
                <w:sz w:val="24"/>
                <w:szCs w:val="24"/>
              </w:rPr>
              <w:t>等级</w:t>
            </w:r>
          </w:p>
        </w:tc>
        <w:tc>
          <w:tcPr>
            <w:tcW w:w="1095" w:type="dxa"/>
            <w:tcMar>
              <w:top w:w="0" w:type="dxa"/>
              <w:left w:w="105" w:type="dxa"/>
              <w:bottom w:w="0" w:type="dxa"/>
              <w:right w:w="105" w:type="dxa"/>
            </w:tcMar>
            <w:vAlign w:val="center"/>
          </w:tcPr>
          <w:p w:rsidR="00006C5D" w:rsidRPr="003D4664" w:rsidRDefault="00006C5D" w:rsidP="00C17B85">
            <w:pPr>
              <w:widowControl/>
              <w:spacing w:before="100" w:beforeAutospacing="1" w:after="100" w:afterAutospacing="1"/>
              <w:jc w:val="center"/>
              <w:rPr>
                <w:rFonts w:ascii="宋体" w:cs="Times New Roman"/>
                <w:kern w:val="0"/>
                <w:sz w:val="24"/>
                <w:szCs w:val="24"/>
              </w:rPr>
            </w:pPr>
            <w:r w:rsidRPr="003D4664">
              <w:rPr>
                <w:rFonts w:ascii="宋体" w:hAnsi="宋体" w:cs="宋体" w:hint="eastAsia"/>
                <w:kern w:val="0"/>
                <w:sz w:val="24"/>
                <w:szCs w:val="24"/>
              </w:rPr>
              <w:t>一等奖</w:t>
            </w:r>
          </w:p>
        </w:tc>
        <w:tc>
          <w:tcPr>
            <w:tcW w:w="1095" w:type="dxa"/>
            <w:tcMar>
              <w:top w:w="0" w:type="dxa"/>
              <w:left w:w="105" w:type="dxa"/>
              <w:bottom w:w="0" w:type="dxa"/>
              <w:right w:w="105" w:type="dxa"/>
            </w:tcMar>
            <w:vAlign w:val="center"/>
          </w:tcPr>
          <w:p w:rsidR="00006C5D" w:rsidRPr="003D4664" w:rsidRDefault="00006C5D" w:rsidP="00C17B85">
            <w:pPr>
              <w:widowControl/>
              <w:spacing w:before="100" w:beforeAutospacing="1" w:after="100" w:afterAutospacing="1"/>
              <w:jc w:val="center"/>
              <w:rPr>
                <w:rFonts w:ascii="宋体" w:cs="Times New Roman"/>
                <w:kern w:val="0"/>
                <w:sz w:val="24"/>
                <w:szCs w:val="24"/>
              </w:rPr>
            </w:pPr>
            <w:r w:rsidRPr="003D4664">
              <w:rPr>
                <w:rFonts w:ascii="宋体" w:hAnsi="宋体" w:cs="宋体" w:hint="eastAsia"/>
                <w:kern w:val="0"/>
                <w:sz w:val="24"/>
                <w:szCs w:val="24"/>
              </w:rPr>
              <w:t>二等奖</w:t>
            </w:r>
          </w:p>
        </w:tc>
        <w:tc>
          <w:tcPr>
            <w:tcW w:w="1110" w:type="dxa"/>
            <w:tcMar>
              <w:top w:w="0" w:type="dxa"/>
              <w:left w:w="105" w:type="dxa"/>
              <w:bottom w:w="0" w:type="dxa"/>
              <w:right w:w="105" w:type="dxa"/>
            </w:tcMar>
            <w:vAlign w:val="center"/>
          </w:tcPr>
          <w:p w:rsidR="00006C5D" w:rsidRPr="003D4664" w:rsidRDefault="00006C5D" w:rsidP="00C17B85">
            <w:pPr>
              <w:widowControl/>
              <w:spacing w:before="100" w:beforeAutospacing="1" w:after="100" w:afterAutospacing="1"/>
              <w:jc w:val="center"/>
              <w:rPr>
                <w:rFonts w:ascii="宋体" w:cs="Times New Roman"/>
                <w:kern w:val="0"/>
                <w:sz w:val="24"/>
                <w:szCs w:val="24"/>
              </w:rPr>
            </w:pPr>
            <w:r w:rsidRPr="003D4664">
              <w:rPr>
                <w:rFonts w:ascii="宋体" w:hAnsi="宋体" w:cs="宋体" w:hint="eastAsia"/>
                <w:kern w:val="0"/>
                <w:sz w:val="24"/>
                <w:szCs w:val="24"/>
              </w:rPr>
              <w:t>三等奖</w:t>
            </w:r>
          </w:p>
        </w:tc>
        <w:tc>
          <w:tcPr>
            <w:tcW w:w="1095" w:type="dxa"/>
            <w:tcMar>
              <w:top w:w="0" w:type="dxa"/>
              <w:left w:w="105" w:type="dxa"/>
              <w:bottom w:w="0" w:type="dxa"/>
              <w:right w:w="105" w:type="dxa"/>
            </w:tcMar>
            <w:vAlign w:val="center"/>
          </w:tcPr>
          <w:p w:rsidR="00006C5D" w:rsidRPr="003D4664" w:rsidRDefault="00006C5D" w:rsidP="00C17B85">
            <w:pPr>
              <w:widowControl/>
              <w:spacing w:before="100" w:beforeAutospacing="1" w:after="100" w:afterAutospacing="1"/>
              <w:jc w:val="center"/>
              <w:rPr>
                <w:rFonts w:ascii="宋体" w:cs="Times New Roman"/>
                <w:kern w:val="0"/>
                <w:sz w:val="24"/>
                <w:szCs w:val="24"/>
              </w:rPr>
            </w:pPr>
            <w:r w:rsidRPr="003D4664">
              <w:rPr>
                <w:rFonts w:ascii="宋体" w:hAnsi="宋体" w:cs="宋体" w:hint="eastAsia"/>
                <w:kern w:val="0"/>
                <w:sz w:val="24"/>
                <w:szCs w:val="24"/>
              </w:rPr>
              <w:t>一等奖</w:t>
            </w:r>
          </w:p>
        </w:tc>
        <w:tc>
          <w:tcPr>
            <w:tcW w:w="1095" w:type="dxa"/>
            <w:tcMar>
              <w:top w:w="0" w:type="dxa"/>
              <w:left w:w="105" w:type="dxa"/>
              <w:bottom w:w="0" w:type="dxa"/>
              <w:right w:w="105" w:type="dxa"/>
            </w:tcMar>
            <w:vAlign w:val="center"/>
          </w:tcPr>
          <w:p w:rsidR="00006C5D" w:rsidRPr="003D4664" w:rsidRDefault="00006C5D" w:rsidP="00C17B85">
            <w:pPr>
              <w:widowControl/>
              <w:spacing w:before="100" w:beforeAutospacing="1" w:after="100" w:afterAutospacing="1"/>
              <w:jc w:val="center"/>
              <w:rPr>
                <w:rFonts w:ascii="宋体" w:cs="Times New Roman"/>
                <w:kern w:val="0"/>
                <w:sz w:val="24"/>
                <w:szCs w:val="24"/>
              </w:rPr>
            </w:pPr>
            <w:r w:rsidRPr="003D4664">
              <w:rPr>
                <w:rFonts w:ascii="宋体" w:hAnsi="宋体" w:cs="宋体" w:hint="eastAsia"/>
                <w:kern w:val="0"/>
                <w:sz w:val="24"/>
                <w:szCs w:val="24"/>
              </w:rPr>
              <w:t>二等奖</w:t>
            </w:r>
          </w:p>
        </w:tc>
        <w:tc>
          <w:tcPr>
            <w:tcW w:w="1110" w:type="dxa"/>
            <w:tcMar>
              <w:top w:w="0" w:type="dxa"/>
              <w:left w:w="105" w:type="dxa"/>
              <w:bottom w:w="0" w:type="dxa"/>
              <w:right w:w="105" w:type="dxa"/>
            </w:tcMar>
            <w:vAlign w:val="center"/>
          </w:tcPr>
          <w:p w:rsidR="00006C5D" w:rsidRPr="003D4664" w:rsidRDefault="00006C5D" w:rsidP="00C17B85">
            <w:pPr>
              <w:widowControl/>
              <w:spacing w:before="100" w:beforeAutospacing="1" w:after="100" w:afterAutospacing="1"/>
              <w:jc w:val="center"/>
              <w:rPr>
                <w:rFonts w:ascii="宋体" w:cs="Times New Roman"/>
                <w:kern w:val="0"/>
                <w:sz w:val="24"/>
                <w:szCs w:val="24"/>
              </w:rPr>
            </w:pPr>
            <w:r w:rsidRPr="003D4664">
              <w:rPr>
                <w:rFonts w:ascii="宋体" w:hAnsi="宋体" w:cs="宋体" w:hint="eastAsia"/>
                <w:kern w:val="0"/>
                <w:sz w:val="24"/>
                <w:szCs w:val="24"/>
              </w:rPr>
              <w:t>三等奖</w:t>
            </w:r>
          </w:p>
        </w:tc>
        <w:tc>
          <w:tcPr>
            <w:tcW w:w="855" w:type="dxa"/>
            <w:vMerge w:val="restart"/>
            <w:tcMar>
              <w:top w:w="0" w:type="dxa"/>
              <w:left w:w="105" w:type="dxa"/>
              <w:bottom w:w="0" w:type="dxa"/>
              <w:right w:w="105" w:type="dxa"/>
            </w:tcMar>
            <w:vAlign w:val="center"/>
          </w:tcPr>
          <w:p w:rsidR="00006C5D" w:rsidRPr="003D4664" w:rsidRDefault="00006C5D" w:rsidP="00C17B85">
            <w:pPr>
              <w:widowControl/>
              <w:spacing w:before="100" w:beforeAutospacing="1" w:after="100" w:afterAutospacing="1"/>
              <w:jc w:val="center"/>
              <w:rPr>
                <w:rFonts w:ascii="宋体" w:cs="Times New Roman"/>
                <w:kern w:val="0"/>
                <w:sz w:val="24"/>
                <w:szCs w:val="24"/>
              </w:rPr>
            </w:pPr>
            <w:r w:rsidRPr="003D4664">
              <w:rPr>
                <w:rFonts w:ascii="宋体" w:hAnsi="宋体" w:cs="宋体"/>
                <w:kern w:val="0"/>
                <w:sz w:val="24"/>
                <w:szCs w:val="24"/>
              </w:rPr>
              <w:t>10</w:t>
            </w:r>
          </w:p>
        </w:tc>
      </w:tr>
      <w:tr w:rsidR="00006C5D" w:rsidRPr="005D7973">
        <w:trPr>
          <w:trHeight w:val="450"/>
          <w:tblCellSpacing w:w="0" w:type="dxa"/>
        </w:trPr>
        <w:tc>
          <w:tcPr>
            <w:tcW w:w="1305" w:type="dxa"/>
            <w:tcMar>
              <w:top w:w="0" w:type="dxa"/>
              <w:left w:w="105" w:type="dxa"/>
              <w:bottom w:w="0" w:type="dxa"/>
              <w:right w:w="105" w:type="dxa"/>
            </w:tcMar>
            <w:vAlign w:val="center"/>
          </w:tcPr>
          <w:p w:rsidR="00006C5D" w:rsidRPr="003D4664" w:rsidRDefault="00006C5D" w:rsidP="00C17B85">
            <w:pPr>
              <w:widowControl/>
              <w:spacing w:before="100" w:beforeAutospacing="1" w:after="100" w:afterAutospacing="1"/>
              <w:jc w:val="center"/>
              <w:rPr>
                <w:rFonts w:ascii="宋体" w:cs="Times New Roman"/>
                <w:kern w:val="0"/>
                <w:sz w:val="24"/>
                <w:szCs w:val="24"/>
              </w:rPr>
            </w:pPr>
            <w:r w:rsidRPr="003D4664">
              <w:rPr>
                <w:rFonts w:ascii="宋体" w:hAnsi="宋体" w:cs="宋体" w:hint="eastAsia"/>
                <w:kern w:val="0"/>
                <w:sz w:val="24"/>
                <w:szCs w:val="24"/>
              </w:rPr>
              <w:t>负责人</w:t>
            </w:r>
          </w:p>
        </w:tc>
        <w:tc>
          <w:tcPr>
            <w:tcW w:w="1095" w:type="dxa"/>
            <w:tcMar>
              <w:top w:w="0" w:type="dxa"/>
              <w:left w:w="105" w:type="dxa"/>
              <w:bottom w:w="0" w:type="dxa"/>
              <w:right w:w="105" w:type="dxa"/>
            </w:tcMar>
            <w:vAlign w:val="center"/>
          </w:tcPr>
          <w:p w:rsidR="00006C5D" w:rsidRPr="003D4664" w:rsidRDefault="00006C5D" w:rsidP="00C17B85">
            <w:pPr>
              <w:widowControl/>
              <w:spacing w:before="100" w:beforeAutospacing="1" w:after="100" w:afterAutospacing="1"/>
              <w:jc w:val="center"/>
              <w:rPr>
                <w:rFonts w:ascii="宋体" w:cs="Times New Roman"/>
                <w:kern w:val="0"/>
                <w:sz w:val="24"/>
                <w:szCs w:val="24"/>
              </w:rPr>
            </w:pPr>
            <w:r w:rsidRPr="003D4664">
              <w:rPr>
                <w:rFonts w:ascii="宋体" w:hAnsi="宋体" w:cs="宋体"/>
                <w:kern w:val="0"/>
                <w:sz w:val="24"/>
                <w:szCs w:val="24"/>
              </w:rPr>
              <w:t>300</w:t>
            </w:r>
          </w:p>
        </w:tc>
        <w:tc>
          <w:tcPr>
            <w:tcW w:w="1095" w:type="dxa"/>
            <w:tcMar>
              <w:top w:w="0" w:type="dxa"/>
              <w:left w:w="105" w:type="dxa"/>
              <w:bottom w:w="0" w:type="dxa"/>
              <w:right w:w="105" w:type="dxa"/>
            </w:tcMar>
            <w:vAlign w:val="center"/>
          </w:tcPr>
          <w:p w:rsidR="00006C5D" w:rsidRPr="003D4664" w:rsidRDefault="00006C5D" w:rsidP="00C17B85">
            <w:pPr>
              <w:widowControl/>
              <w:spacing w:before="100" w:beforeAutospacing="1" w:after="100" w:afterAutospacing="1"/>
              <w:jc w:val="center"/>
              <w:rPr>
                <w:rFonts w:ascii="宋体" w:cs="Times New Roman"/>
                <w:kern w:val="0"/>
                <w:sz w:val="24"/>
                <w:szCs w:val="24"/>
              </w:rPr>
            </w:pPr>
            <w:r w:rsidRPr="003D4664">
              <w:rPr>
                <w:rFonts w:ascii="宋体" w:hAnsi="宋体" w:cs="宋体"/>
                <w:kern w:val="0"/>
                <w:sz w:val="24"/>
                <w:szCs w:val="24"/>
              </w:rPr>
              <w:t>200</w:t>
            </w:r>
          </w:p>
        </w:tc>
        <w:tc>
          <w:tcPr>
            <w:tcW w:w="1110" w:type="dxa"/>
            <w:tcMar>
              <w:top w:w="0" w:type="dxa"/>
              <w:left w:w="105" w:type="dxa"/>
              <w:bottom w:w="0" w:type="dxa"/>
              <w:right w:w="105" w:type="dxa"/>
            </w:tcMar>
            <w:vAlign w:val="center"/>
          </w:tcPr>
          <w:p w:rsidR="00006C5D" w:rsidRPr="003D4664" w:rsidRDefault="00006C5D" w:rsidP="00C17B85">
            <w:pPr>
              <w:widowControl/>
              <w:spacing w:before="100" w:beforeAutospacing="1" w:after="100" w:afterAutospacing="1"/>
              <w:jc w:val="center"/>
              <w:rPr>
                <w:rFonts w:ascii="宋体" w:cs="Times New Roman"/>
                <w:kern w:val="0"/>
                <w:sz w:val="24"/>
                <w:szCs w:val="24"/>
              </w:rPr>
            </w:pPr>
            <w:r w:rsidRPr="003D4664">
              <w:rPr>
                <w:rFonts w:ascii="宋体" w:hAnsi="宋体" w:cs="宋体"/>
                <w:kern w:val="0"/>
                <w:sz w:val="24"/>
                <w:szCs w:val="24"/>
              </w:rPr>
              <w:t>100</w:t>
            </w:r>
          </w:p>
        </w:tc>
        <w:tc>
          <w:tcPr>
            <w:tcW w:w="1095" w:type="dxa"/>
            <w:tcMar>
              <w:top w:w="0" w:type="dxa"/>
              <w:left w:w="105" w:type="dxa"/>
              <w:bottom w:w="0" w:type="dxa"/>
              <w:right w:w="105" w:type="dxa"/>
            </w:tcMar>
            <w:vAlign w:val="center"/>
          </w:tcPr>
          <w:p w:rsidR="00006C5D" w:rsidRPr="003D4664" w:rsidRDefault="00006C5D" w:rsidP="00C17B85">
            <w:pPr>
              <w:widowControl/>
              <w:spacing w:before="100" w:beforeAutospacing="1" w:after="100" w:afterAutospacing="1"/>
              <w:jc w:val="center"/>
              <w:rPr>
                <w:rFonts w:ascii="宋体" w:cs="Times New Roman"/>
                <w:kern w:val="0"/>
                <w:sz w:val="24"/>
                <w:szCs w:val="24"/>
              </w:rPr>
            </w:pPr>
            <w:r w:rsidRPr="003D4664">
              <w:rPr>
                <w:rFonts w:ascii="宋体" w:hAnsi="宋体" w:cs="宋体"/>
                <w:kern w:val="0"/>
                <w:sz w:val="24"/>
                <w:szCs w:val="24"/>
              </w:rPr>
              <w:t>100</w:t>
            </w:r>
          </w:p>
        </w:tc>
        <w:tc>
          <w:tcPr>
            <w:tcW w:w="1095" w:type="dxa"/>
            <w:tcMar>
              <w:top w:w="0" w:type="dxa"/>
              <w:left w:w="105" w:type="dxa"/>
              <w:bottom w:w="0" w:type="dxa"/>
              <w:right w:w="105" w:type="dxa"/>
            </w:tcMar>
            <w:vAlign w:val="center"/>
          </w:tcPr>
          <w:p w:rsidR="00006C5D" w:rsidRPr="003D4664" w:rsidRDefault="00006C5D" w:rsidP="00C17B85">
            <w:pPr>
              <w:widowControl/>
              <w:spacing w:before="100" w:beforeAutospacing="1" w:after="100" w:afterAutospacing="1"/>
              <w:jc w:val="center"/>
              <w:rPr>
                <w:rFonts w:ascii="宋体" w:cs="Times New Roman"/>
                <w:kern w:val="0"/>
                <w:sz w:val="24"/>
                <w:szCs w:val="24"/>
              </w:rPr>
            </w:pPr>
            <w:r w:rsidRPr="003D4664">
              <w:rPr>
                <w:rFonts w:ascii="宋体" w:hAnsi="宋体" w:cs="宋体"/>
                <w:kern w:val="0"/>
                <w:sz w:val="24"/>
                <w:szCs w:val="24"/>
              </w:rPr>
              <w:t>50</w:t>
            </w:r>
          </w:p>
        </w:tc>
        <w:tc>
          <w:tcPr>
            <w:tcW w:w="1110" w:type="dxa"/>
            <w:tcMar>
              <w:top w:w="0" w:type="dxa"/>
              <w:left w:w="105" w:type="dxa"/>
              <w:bottom w:w="0" w:type="dxa"/>
              <w:right w:w="105" w:type="dxa"/>
            </w:tcMar>
            <w:vAlign w:val="center"/>
          </w:tcPr>
          <w:p w:rsidR="00006C5D" w:rsidRPr="003D4664" w:rsidRDefault="00006C5D" w:rsidP="00C17B85">
            <w:pPr>
              <w:widowControl/>
              <w:spacing w:before="100" w:beforeAutospacing="1" w:after="100" w:afterAutospacing="1"/>
              <w:jc w:val="center"/>
              <w:rPr>
                <w:rFonts w:ascii="宋体" w:cs="Times New Roman"/>
                <w:kern w:val="0"/>
                <w:sz w:val="24"/>
                <w:szCs w:val="24"/>
              </w:rPr>
            </w:pPr>
            <w:r w:rsidRPr="003D4664">
              <w:rPr>
                <w:rFonts w:ascii="宋体" w:hAnsi="宋体" w:cs="宋体"/>
                <w:kern w:val="0"/>
                <w:sz w:val="24"/>
                <w:szCs w:val="24"/>
              </w:rPr>
              <w:t>30</w:t>
            </w:r>
          </w:p>
        </w:tc>
        <w:tc>
          <w:tcPr>
            <w:tcW w:w="0" w:type="auto"/>
            <w:vMerge/>
            <w:vAlign w:val="center"/>
          </w:tcPr>
          <w:p w:rsidR="00006C5D" w:rsidRPr="003D4664" w:rsidRDefault="00006C5D" w:rsidP="00C17B85">
            <w:pPr>
              <w:widowControl/>
              <w:jc w:val="left"/>
              <w:rPr>
                <w:rFonts w:ascii="宋体" w:cs="Times New Roman"/>
                <w:kern w:val="0"/>
                <w:sz w:val="24"/>
                <w:szCs w:val="24"/>
              </w:rPr>
            </w:pPr>
          </w:p>
        </w:tc>
      </w:tr>
    </w:tbl>
    <w:p w:rsidR="00006C5D" w:rsidRPr="003D4664" w:rsidRDefault="00006C5D" w:rsidP="00183962">
      <w:pPr>
        <w:widowControl/>
        <w:spacing w:before="100" w:beforeAutospacing="1" w:after="100" w:afterAutospacing="1" w:line="360" w:lineRule="auto"/>
        <w:ind w:firstLine="480"/>
        <w:jc w:val="left"/>
        <w:rPr>
          <w:rFonts w:ascii="宋体" w:cs="Times New Roman"/>
          <w:kern w:val="0"/>
          <w:sz w:val="24"/>
          <w:szCs w:val="24"/>
        </w:rPr>
      </w:pPr>
      <w:r w:rsidRPr="003D4664">
        <w:rPr>
          <w:rFonts w:ascii="宋体" w:hAnsi="宋体" w:cs="宋体" w:hint="eastAsia"/>
          <w:kern w:val="0"/>
          <w:sz w:val="24"/>
          <w:szCs w:val="24"/>
        </w:rPr>
        <w:t>注：上述材料的审核以获奖证书原件为依据。</w:t>
      </w:r>
    </w:p>
    <w:p w:rsidR="00006C5D" w:rsidRDefault="00006C5D" w:rsidP="002318E2">
      <w:pPr>
        <w:numPr>
          <w:ilvl w:val="0"/>
          <w:numId w:val="1"/>
        </w:numPr>
        <w:spacing w:line="360" w:lineRule="auto"/>
        <w:ind w:firstLineChars="200" w:firstLine="31680"/>
        <w:rPr>
          <w:rFonts w:ascii="Times New Roman" w:hAnsi="Times New Roman" w:cs="Times New Roman"/>
          <w:sz w:val="24"/>
          <w:szCs w:val="24"/>
        </w:rPr>
      </w:pPr>
      <w:r>
        <w:rPr>
          <w:rFonts w:ascii="Times New Roman" w:hAnsi="Times New Roman" w:cs="宋体" w:hint="eastAsia"/>
          <w:sz w:val="24"/>
          <w:szCs w:val="24"/>
        </w:rPr>
        <w:t>依据每位考生的硕士成绩从高往低排序和硕博连读生招生指标，按照</w:t>
      </w:r>
      <w:r>
        <w:rPr>
          <w:rFonts w:ascii="Times New Roman" w:hAnsi="Times New Roman" w:cs="Times New Roman"/>
          <w:sz w:val="24"/>
          <w:szCs w:val="24"/>
        </w:rPr>
        <w:t>1:1.2</w:t>
      </w:r>
      <w:r>
        <w:rPr>
          <w:rFonts w:ascii="Times New Roman" w:hAnsi="Times New Roman" w:cs="宋体" w:hint="eastAsia"/>
          <w:sz w:val="24"/>
          <w:szCs w:val="24"/>
        </w:rPr>
        <w:t>的比例确定进入复试的考生名单。硕士成绩相同者，学术硕士排名优先，再同者按硕士全部课程总成绩先后排名。</w:t>
      </w:r>
    </w:p>
    <w:p w:rsidR="00006C5D" w:rsidRDefault="00006C5D">
      <w:pPr>
        <w:spacing w:line="360" w:lineRule="auto"/>
        <w:rPr>
          <w:rFonts w:ascii="Times New Roman" w:hAnsi="Times New Roman" w:cs="Times New Roman"/>
          <w:b/>
          <w:bCs/>
          <w:sz w:val="24"/>
          <w:szCs w:val="24"/>
        </w:rPr>
      </w:pPr>
      <w:r>
        <w:rPr>
          <w:rFonts w:ascii="Times New Roman" w:hAnsi="Times New Roman" w:cs="宋体" w:hint="eastAsia"/>
          <w:b/>
          <w:bCs/>
          <w:sz w:val="24"/>
          <w:szCs w:val="24"/>
        </w:rPr>
        <w:t>五、其他</w:t>
      </w:r>
    </w:p>
    <w:p w:rsidR="00006C5D" w:rsidRDefault="00006C5D" w:rsidP="002318E2">
      <w:pPr>
        <w:spacing w:line="360" w:lineRule="auto"/>
        <w:ind w:firstLineChars="200" w:firstLine="316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宋体" w:hint="eastAsia"/>
          <w:sz w:val="24"/>
          <w:szCs w:val="24"/>
        </w:rPr>
        <w:t>、材料科学与工程学院研究生招生工作办公室联系电话：</w:t>
      </w:r>
      <w:r>
        <w:rPr>
          <w:rFonts w:ascii="Times New Roman" w:hAnsi="Times New Roman" w:cs="Times New Roman"/>
          <w:sz w:val="24"/>
          <w:szCs w:val="24"/>
        </w:rPr>
        <w:t>0351-3557650</w:t>
      </w:r>
      <w:r>
        <w:rPr>
          <w:rFonts w:ascii="Times New Roman" w:hAnsi="Times New Roman" w:cs="宋体" w:hint="eastAsia"/>
          <w:sz w:val="24"/>
          <w:szCs w:val="24"/>
        </w:rPr>
        <w:t>。</w:t>
      </w:r>
    </w:p>
    <w:p w:rsidR="00006C5D" w:rsidRDefault="00006C5D" w:rsidP="002318E2">
      <w:pPr>
        <w:spacing w:line="360" w:lineRule="auto"/>
        <w:ind w:firstLineChars="200" w:firstLine="316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宋体" w:hint="eastAsia"/>
          <w:sz w:val="24"/>
          <w:szCs w:val="24"/>
        </w:rPr>
        <w:t>、本办法未详列的其他相关要求，严格按照《中北大学</w:t>
      </w:r>
      <w:r>
        <w:rPr>
          <w:rFonts w:ascii="Times New Roman" w:hAnsi="Times New Roman" w:cs="Times New Roman"/>
          <w:sz w:val="24"/>
          <w:szCs w:val="24"/>
        </w:rPr>
        <w:t>2020</w:t>
      </w:r>
      <w:r>
        <w:rPr>
          <w:rFonts w:ascii="Times New Roman" w:hAnsi="Times New Roman" w:cs="宋体" w:hint="eastAsia"/>
          <w:sz w:val="24"/>
          <w:szCs w:val="24"/>
        </w:rPr>
        <w:t>年博士研究生招生复试录取办法》规定内容执行，本办法实施细则由学院复试工作领导组负责解释。</w:t>
      </w:r>
    </w:p>
    <w:p w:rsidR="00006C5D" w:rsidRDefault="00006C5D" w:rsidP="00183962">
      <w:pPr>
        <w:spacing w:line="360" w:lineRule="auto"/>
        <w:rPr>
          <w:rFonts w:ascii="Times New Roman" w:hAnsi="Times New Roman" w:cs="Times New Roman"/>
          <w:sz w:val="24"/>
          <w:szCs w:val="24"/>
        </w:rPr>
      </w:pPr>
    </w:p>
    <w:p w:rsidR="00006C5D" w:rsidRDefault="00006C5D" w:rsidP="002318E2">
      <w:pPr>
        <w:spacing w:line="360" w:lineRule="auto"/>
        <w:ind w:firstLineChars="2200" w:firstLine="31680"/>
        <w:rPr>
          <w:rFonts w:ascii="Times New Roman" w:hAnsi="Times New Roman" w:cs="Times New Roman"/>
          <w:sz w:val="24"/>
          <w:szCs w:val="24"/>
        </w:rPr>
      </w:pPr>
      <w:r>
        <w:rPr>
          <w:rFonts w:ascii="Times New Roman" w:hAnsi="Times New Roman" w:cs="宋体" w:hint="eastAsia"/>
          <w:sz w:val="24"/>
          <w:szCs w:val="24"/>
        </w:rPr>
        <w:t>材料科学与工程学院</w:t>
      </w:r>
    </w:p>
    <w:p w:rsidR="00006C5D" w:rsidRDefault="00006C5D" w:rsidP="0022006A">
      <w:pPr>
        <w:spacing w:line="360" w:lineRule="auto"/>
        <w:ind w:firstLineChars="2600" w:firstLine="31680"/>
        <w:rPr>
          <w:rFonts w:ascii="Times New Roman" w:hAnsi="Times New Roman" w:cs="Times New Roman"/>
          <w:sz w:val="24"/>
          <w:szCs w:val="24"/>
        </w:rPr>
      </w:pPr>
      <w:r>
        <w:rPr>
          <w:rFonts w:ascii="Times New Roman" w:hAnsi="Times New Roman" w:cs="Times New Roman"/>
          <w:sz w:val="24"/>
          <w:szCs w:val="24"/>
        </w:rPr>
        <w:t>2020.7.19</w:t>
      </w:r>
    </w:p>
    <w:sectPr w:rsidR="00006C5D" w:rsidSect="00DC75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C5D" w:rsidRDefault="00006C5D" w:rsidP="00A103A6">
      <w:pPr>
        <w:rPr>
          <w:rFonts w:cs="Times New Roman"/>
        </w:rPr>
      </w:pPr>
      <w:r>
        <w:rPr>
          <w:rFonts w:cs="Times New Roman"/>
        </w:rPr>
        <w:separator/>
      </w:r>
    </w:p>
  </w:endnote>
  <w:endnote w:type="continuationSeparator" w:id="0">
    <w:p w:rsidR="00006C5D" w:rsidRDefault="00006C5D" w:rsidP="00A103A6">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C5D" w:rsidRDefault="00006C5D" w:rsidP="00A103A6">
      <w:pPr>
        <w:rPr>
          <w:rFonts w:cs="Times New Roman"/>
        </w:rPr>
      </w:pPr>
      <w:r>
        <w:rPr>
          <w:rFonts w:cs="Times New Roman"/>
        </w:rPr>
        <w:separator/>
      </w:r>
    </w:p>
  </w:footnote>
  <w:footnote w:type="continuationSeparator" w:id="0">
    <w:p w:rsidR="00006C5D" w:rsidRDefault="00006C5D" w:rsidP="00A103A6">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B2388"/>
    <w:multiLevelType w:val="singleLevel"/>
    <w:tmpl w:val="23FB2388"/>
    <w:lvl w:ilvl="0">
      <w:start w:val="3"/>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E621178"/>
    <w:rsid w:val="00006C5D"/>
    <w:rsid w:val="00183962"/>
    <w:rsid w:val="001C099C"/>
    <w:rsid w:val="001E6384"/>
    <w:rsid w:val="0022006A"/>
    <w:rsid w:val="002318E2"/>
    <w:rsid w:val="0023376D"/>
    <w:rsid w:val="002B0163"/>
    <w:rsid w:val="002F3D3F"/>
    <w:rsid w:val="00302FC7"/>
    <w:rsid w:val="003553ED"/>
    <w:rsid w:val="00360BC9"/>
    <w:rsid w:val="00395DEB"/>
    <w:rsid w:val="003D4664"/>
    <w:rsid w:val="004A75BC"/>
    <w:rsid w:val="004B63DF"/>
    <w:rsid w:val="004D31C4"/>
    <w:rsid w:val="004F4D0E"/>
    <w:rsid w:val="00515535"/>
    <w:rsid w:val="005160FA"/>
    <w:rsid w:val="005A221F"/>
    <w:rsid w:val="005D7973"/>
    <w:rsid w:val="00623AA9"/>
    <w:rsid w:val="006845B1"/>
    <w:rsid w:val="006A471F"/>
    <w:rsid w:val="006C635A"/>
    <w:rsid w:val="00711C80"/>
    <w:rsid w:val="00720F39"/>
    <w:rsid w:val="00746724"/>
    <w:rsid w:val="00752AE2"/>
    <w:rsid w:val="00756966"/>
    <w:rsid w:val="007D7D62"/>
    <w:rsid w:val="008A3FA0"/>
    <w:rsid w:val="009024CB"/>
    <w:rsid w:val="00933AEC"/>
    <w:rsid w:val="009C4C41"/>
    <w:rsid w:val="00A103A6"/>
    <w:rsid w:val="00A8744F"/>
    <w:rsid w:val="00AA0898"/>
    <w:rsid w:val="00AC4E1A"/>
    <w:rsid w:val="00AE0FBC"/>
    <w:rsid w:val="00BA28F2"/>
    <w:rsid w:val="00BA6648"/>
    <w:rsid w:val="00C016EB"/>
    <w:rsid w:val="00C17B85"/>
    <w:rsid w:val="00C31A40"/>
    <w:rsid w:val="00C51A79"/>
    <w:rsid w:val="00C85880"/>
    <w:rsid w:val="00CE7F9C"/>
    <w:rsid w:val="00D42345"/>
    <w:rsid w:val="00DC75C1"/>
    <w:rsid w:val="00DD4AE6"/>
    <w:rsid w:val="00EC10CD"/>
    <w:rsid w:val="00EE6B13"/>
    <w:rsid w:val="00EF19DB"/>
    <w:rsid w:val="01526F5D"/>
    <w:rsid w:val="02842D3D"/>
    <w:rsid w:val="059E2E6B"/>
    <w:rsid w:val="074E3BFE"/>
    <w:rsid w:val="08EF5A9A"/>
    <w:rsid w:val="0AA5030F"/>
    <w:rsid w:val="0B0351B5"/>
    <w:rsid w:val="0BAA019E"/>
    <w:rsid w:val="0CBF6D36"/>
    <w:rsid w:val="0F5914BC"/>
    <w:rsid w:val="122845FD"/>
    <w:rsid w:val="171349C9"/>
    <w:rsid w:val="171D4658"/>
    <w:rsid w:val="182A7798"/>
    <w:rsid w:val="190730AF"/>
    <w:rsid w:val="199F726E"/>
    <w:rsid w:val="1AF529B2"/>
    <w:rsid w:val="1B2500C4"/>
    <w:rsid w:val="1DE434D2"/>
    <w:rsid w:val="1E580729"/>
    <w:rsid w:val="20C2151C"/>
    <w:rsid w:val="210746A9"/>
    <w:rsid w:val="22710024"/>
    <w:rsid w:val="22FD6C77"/>
    <w:rsid w:val="231F1DD7"/>
    <w:rsid w:val="28BC0D8C"/>
    <w:rsid w:val="2C1B3C5A"/>
    <w:rsid w:val="2DBE2369"/>
    <w:rsid w:val="2E785158"/>
    <w:rsid w:val="30F15403"/>
    <w:rsid w:val="3354086A"/>
    <w:rsid w:val="3949766F"/>
    <w:rsid w:val="3A0E3FB1"/>
    <w:rsid w:val="3A3B0E2C"/>
    <w:rsid w:val="3EB1181A"/>
    <w:rsid w:val="3FC06BAA"/>
    <w:rsid w:val="41C621BD"/>
    <w:rsid w:val="43113E8B"/>
    <w:rsid w:val="44572E31"/>
    <w:rsid w:val="457D2C75"/>
    <w:rsid w:val="46437936"/>
    <w:rsid w:val="47A60F60"/>
    <w:rsid w:val="47C37F14"/>
    <w:rsid w:val="47DC0358"/>
    <w:rsid w:val="49720A45"/>
    <w:rsid w:val="4C4C006E"/>
    <w:rsid w:val="4D5E4B62"/>
    <w:rsid w:val="4DE70266"/>
    <w:rsid w:val="514F38C4"/>
    <w:rsid w:val="524C518E"/>
    <w:rsid w:val="57CC18DD"/>
    <w:rsid w:val="59D959E7"/>
    <w:rsid w:val="5B3767D2"/>
    <w:rsid w:val="5BB16A6C"/>
    <w:rsid w:val="5CAF0F79"/>
    <w:rsid w:val="5F01209C"/>
    <w:rsid w:val="5F10141C"/>
    <w:rsid w:val="68C61264"/>
    <w:rsid w:val="69755A8C"/>
    <w:rsid w:val="6A2E554F"/>
    <w:rsid w:val="6CA2040B"/>
    <w:rsid w:val="6E621178"/>
    <w:rsid w:val="6E772942"/>
    <w:rsid w:val="6F5257CC"/>
    <w:rsid w:val="70971953"/>
    <w:rsid w:val="71DB595A"/>
    <w:rsid w:val="71FE7741"/>
    <w:rsid w:val="733C20A6"/>
    <w:rsid w:val="75123685"/>
    <w:rsid w:val="753C34FF"/>
    <w:rsid w:val="795860F1"/>
    <w:rsid w:val="7AFA613D"/>
    <w:rsid w:val="7ED02A1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75C1"/>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C75C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8741C6"/>
    <w:rPr>
      <w:rFonts w:ascii="Calibri" w:hAnsi="Calibri" w:cs="Calibri"/>
      <w:sz w:val="18"/>
      <w:szCs w:val="18"/>
    </w:rPr>
  </w:style>
  <w:style w:type="paragraph" w:styleId="Header">
    <w:name w:val="header"/>
    <w:basedOn w:val="Normal"/>
    <w:link w:val="HeaderChar"/>
    <w:uiPriority w:val="99"/>
    <w:rsid w:val="00DC75C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8741C6"/>
    <w:rPr>
      <w:rFonts w:ascii="Calibri" w:hAnsi="Calibri" w:cs="Calibri"/>
      <w:sz w:val="18"/>
      <w:szCs w:val="18"/>
    </w:rPr>
  </w:style>
  <w:style w:type="paragraph" w:styleId="NormalWeb">
    <w:name w:val="Normal (Web)"/>
    <w:basedOn w:val="Normal"/>
    <w:uiPriority w:val="99"/>
    <w:rsid w:val="00DC75C1"/>
    <w:pPr>
      <w:widowControl/>
      <w:spacing w:before="100" w:beforeAutospacing="1" w:after="100" w:afterAutospacing="1"/>
      <w:jc w:val="left"/>
    </w:pPr>
    <w:rPr>
      <w:rFonts w:ascii="宋体" w:hAnsi="宋体" w:cs="宋体"/>
      <w:kern w:val="0"/>
      <w:sz w:val="24"/>
      <w:szCs w:val="24"/>
    </w:rPr>
  </w:style>
  <w:style w:type="table" w:styleId="TableGrid">
    <w:name w:val="Table Grid"/>
    <w:basedOn w:val="TableNormal"/>
    <w:uiPriority w:val="99"/>
    <w:rsid w:val="00DC75C1"/>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DC75C1"/>
  </w:style>
  <w:style w:type="character" w:styleId="Hyperlink">
    <w:name w:val="Hyperlink"/>
    <w:basedOn w:val="DefaultParagraphFont"/>
    <w:uiPriority w:val="99"/>
    <w:rsid w:val="00DC75C1"/>
    <w:rPr>
      <w:color w:val="auto"/>
      <w:u w:val="none"/>
    </w:rPr>
  </w:style>
  <w:style w:type="character" w:customStyle="1" w:styleId="1">
    <w:name w:val="未处理的提及1"/>
    <w:basedOn w:val="DefaultParagraphFont"/>
    <w:uiPriority w:val="99"/>
    <w:semiHidden/>
    <w:rsid w:val="00DC75C1"/>
    <w:rPr>
      <w:color w:val="auto"/>
      <w:shd w:val="clear" w:color="auto" w:fill="auto"/>
    </w:rPr>
  </w:style>
</w:styles>
</file>

<file path=word/webSettings.xml><?xml version="1.0" encoding="utf-8"?>
<w:webSettings xmlns:r="http://schemas.openxmlformats.org/officeDocument/2006/relationships" xmlns:w="http://schemas.openxmlformats.org/wordprocessingml/2006/main">
  <w:divs>
    <w:div w:id="1073614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111</TotalTime>
  <Pages>7</Pages>
  <Words>605</Words>
  <Characters>3451</Characters>
  <Application>Microsoft Office Outlook</Application>
  <DocSecurity>0</DocSecurity>
  <Lines>0</Lines>
  <Paragraphs>0</Paragraphs>
  <ScaleCrop>false</ScaleCrop>
  <Company>材料科学与工程学院</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cp:lastModifiedBy>
  <cp:revision>35</cp:revision>
  <cp:lastPrinted>2020-07-15T08:02:00Z</cp:lastPrinted>
  <dcterms:created xsi:type="dcterms:W3CDTF">2016-03-21T07:37:00Z</dcterms:created>
  <dcterms:modified xsi:type="dcterms:W3CDTF">2020-07-19T10:00:00Z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