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BE" w:rsidRDefault="0049591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广州中医药大学研究生奖助贷体系简介</w:t>
      </w:r>
    </w:p>
    <w:p w:rsidR="004070BE" w:rsidRDefault="004070BE">
      <w:pPr>
        <w:snapToGrid w:val="0"/>
        <w:spacing w:line="360" w:lineRule="auto"/>
        <w:ind w:firstLineChars="200" w:firstLine="480"/>
        <w:rPr>
          <w:sz w:val="24"/>
          <w:szCs w:val="24"/>
        </w:rPr>
      </w:pPr>
    </w:p>
    <w:p w:rsidR="004070BE" w:rsidRDefault="00495916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校在现有国家拨款的基础上，不断加大各方面资金的投入力度，逐步提高研究生奖助学金的资助标准和获奖比例。目前对研究生设置的奖助学金，除了学业奖学金、国家助学金之外，还有：国家奖学金、优秀研究生创新成果奖及社会捐赠奖学金等。</w:t>
      </w:r>
    </w:p>
    <w:p w:rsidR="004070BE" w:rsidRPr="004B04BD" w:rsidRDefault="00495916" w:rsidP="004B04BD">
      <w:pPr>
        <w:pStyle w:val="a6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仿宋" w:eastAsia="仿宋" w:hAnsi="仿宋" w:hint="eastAsia"/>
          <w:sz w:val="28"/>
          <w:szCs w:val="28"/>
        </w:rPr>
      </w:pPr>
      <w:r w:rsidRPr="004B04BD">
        <w:rPr>
          <w:rFonts w:ascii="仿宋" w:eastAsia="仿宋" w:hAnsi="仿宋" w:hint="eastAsia"/>
          <w:sz w:val="28"/>
          <w:szCs w:val="28"/>
        </w:rPr>
        <w:t>我校研究生主要奖助学金一栏表</w:t>
      </w:r>
    </w:p>
    <w:p w:rsidR="004B04BD" w:rsidRPr="004B04BD" w:rsidRDefault="004B04BD" w:rsidP="004B04BD">
      <w:pPr>
        <w:pStyle w:val="a6"/>
        <w:snapToGrid w:val="0"/>
        <w:spacing w:line="360" w:lineRule="auto"/>
        <w:ind w:left="1280" w:firstLineChars="0" w:firstLine="0"/>
        <w:jc w:val="left"/>
        <w:rPr>
          <w:rFonts w:ascii="仿宋" w:eastAsia="仿宋" w:hAnsi="仿宋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1989"/>
        <w:gridCol w:w="2746"/>
        <w:gridCol w:w="1967"/>
      </w:tblGrid>
      <w:tr w:rsidR="004070BE" w:rsidRPr="00BA4FE0">
        <w:trPr>
          <w:jc w:val="center"/>
        </w:trPr>
        <w:tc>
          <w:tcPr>
            <w:tcW w:w="1413" w:type="dxa"/>
          </w:tcPr>
          <w:p w:rsidR="004070BE" w:rsidRPr="00BA4FE0" w:rsidRDefault="00495916">
            <w:pPr>
              <w:pStyle w:val="1"/>
              <w:spacing w:line="360" w:lineRule="auto"/>
              <w:ind w:firstLineChars="0" w:firstLine="0"/>
              <w:jc w:val="center"/>
              <w:rPr>
                <w:rFonts w:ascii="仿宋" w:eastAsia="仿宋" w:hAnsi="仿宋" w:cs="华文仿宋"/>
                <w:b/>
                <w:bCs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b/>
                <w:bCs/>
                <w:szCs w:val="21"/>
              </w:rPr>
              <w:t>项目名称</w:t>
            </w:r>
          </w:p>
        </w:tc>
        <w:tc>
          <w:tcPr>
            <w:tcW w:w="1989" w:type="dxa"/>
            <w:vAlign w:val="center"/>
          </w:tcPr>
          <w:p w:rsidR="004070BE" w:rsidRPr="00BA4FE0" w:rsidRDefault="00495916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b/>
                <w:bCs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b/>
                <w:bCs/>
                <w:szCs w:val="21"/>
              </w:rPr>
              <w:t>名额(覆盖面)</w:t>
            </w:r>
          </w:p>
        </w:tc>
        <w:tc>
          <w:tcPr>
            <w:tcW w:w="2746" w:type="dxa"/>
            <w:vAlign w:val="center"/>
          </w:tcPr>
          <w:p w:rsidR="004070BE" w:rsidRPr="00BA4FE0" w:rsidRDefault="00495916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b/>
                <w:bCs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b/>
                <w:bCs/>
                <w:szCs w:val="21"/>
              </w:rPr>
              <w:t>条件与特点</w:t>
            </w:r>
          </w:p>
        </w:tc>
        <w:tc>
          <w:tcPr>
            <w:tcW w:w="1967" w:type="dxa"/>
            <w:vAlign w:val="center"/>
          </w:tcPr>
          <w:p w:rsidR="004070BE" w:rsidRPr="00BA4FE0" w:rsidRDefault="00495916">
            <w:pPr>
              <w:widowControl/>
              <w:jc w:val="center"/>
              <w:textAlignment w:val="center"/>
              <w:rPr>
                <w:rFonts w:ascii="仿宋" w:eastAsia="仿宋" w:hAnsi="仿宋" w:cs="华文仿宋"/>
                <w:b/>
                <w:bCs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b/>
                <w:bCs/>
                <w:szCs w:val="21"/>
              </w:rPr>
              <w:t>奖励金额</w:t>
            </w:r>
          </w:p>
        </w:tc>
      </w:tr>
      <w:tr w:rsidR="004070BE" w:rsidRPr="00BA4FE0">
        <w:trPr>
          <w:trHeight w:val="1366"/>
          <w:jc w:val="center"/>
        </w:trPr>
        <w:tc>
          <w:tcPr>
            <w:tcW w:w="1413" w:type="dxa"/>
            <w:vAlign w:val="center"/>
          </w:tcPr>
          <w:p w:rsidR="004070BE" w:rsidRPr="00BA4FE0" w:rsidRDefault="00495916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国家奖学金</w:t>
            </w:r>
          </w:p>
        </w:tc>
        <w:tc>
          <w:tcPr>
            <w:tcW w:w="1989" w:type="dxa"/>
            <w:vAlign w:val="center"/>
          </w:tcPr>
          <w:p w:rsidR="004070BE" w:rsidRPr="00BA4FE0" w:rsidRDefault="00495916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在校研究生总数的3%</w:t>
            </w:r>
          </w:p>
        </w:tc>
        <w:tc>
          <w:tcPr>
            <w:tcW w:w="2746" w:type="dxa"/>
            <w:vAlign w:val="center"/>
          </w:tcPr>
          <w:p w:rsidR="004070BE" w:rsidRPr="00BA4FE0" w:rsidRDefault="00495916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在学术创新方面表现突出，以第一作者发表高水平论文；学术创新成果获奖或省级以上奖励；</w:t>
            </w:r>
          </w:p>
        </w:tc>
        <w:tc>
          <w:tcPr>
            <w:tcW w:w="1967" w:type="dxa"/>
            <w:vAlign w:val="center"/>
          </w:tcPr>
          <w:p w:rsidR="004070BE" w:rsidRPr="00BA4FE0" w:rsidRDefault="00495916">
            <w:pPr>
              <w:pStyle w:val="1"/>
              <w:spacing w:line="240" w:lineRule="atLeast"/>
              <w:ind w:firstLineChars="0" w:firstLine="0"/>
              <w:jc w:val="left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博士研究生3万元/人；硕士研究生2万元/人</w:t>
            </w:r>
          </w:p>
        </w:tc>
      </w:tr>
      <w:tr w:rsidR="004070BE" w:rsidRPr="00BA4FE0">
        <w:trPr>
          <w:jc w:val="center"/>
        </w:trPr>
        <w:tc>
          <w:tcPr>
            <w:tcW w:w="1413" w:type="dxa"/>
            <w:vAlign w:val="center"/>
          </w:tcPr>
          <w:p w:rsidR="004070BE" w:rsidRPr="00BA4FE0" w:rsidRDefault="00495916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国家助学金</w:t>
            </w:r>
          </w:p>
        </w:tc>
        <w:tc>
          <w:tcPr>
            <w:tcW w:w="1989" w:type="dxa"/>
            <w:vAlign w:val="center"/>
          </w:tcPr>
          <w:p w:rsidR="004070BE" w:rsidRPr="00BA4FE0" w:rsidRDefault="00495916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100%覆盖</w:t>
            </w:r>
          </w:p>
        </w:tc>
        <w:tc>
          <w:tcPr>
            <w:tcW w:w="2746" w:type="dxa"/>
            <w:vAlign w:val="center"/>
          </w:tcPr>
          <w:p w:rsidR="004070BE" w:rsidRPr="00BA4FE0" w:rsidRDefault="00495916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全日制研究生</w:t>
            </w:r>
          </w:p>
        </w:tc>
        <w:tc>
          <w:tcPr>
            <w:tcW w:w="1967" w:type="dxa"/>
            <w:vAlign w:val="center"/>
          </w:tcPr>
          <w:p w:rsidR="004070BE" w:rsidRPr="00BA4FE0" w:rsidRDefault="00495916">
            <w:pPr>
              <w:pStyle w:val="1"/>
              <w:spacing w:line="240" w:lineRule="atLeast"/>
              <w:ind w:firstLineChars="0" w:firstLine="0"/>
              <w:jc w:val="left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博士研究生1.3万元/人·学年；硕士研究生6千元/人·学年</w:t>
            </w:r>
          </w:p>
        </w:tc>
      </w:tr>
      <w:tr w:rsidR="004070BE" w:rsidRPr="00BA4FE0">
        <w:trPr>
          <w:trHeight w:val="1024"/>
          <w:jc w:val="center"/>
        </w:trPr>
        <w:tc>
          <w:tcPr>
            <w:tcW w:w="1413" w:type="dxa"/>
            <w:vAlign w:val="center"/>
          </w:tcPr>
          <w:p w:rsidR="004070BE" w:rsidRPr="00BA4FE0" w:rsidRDefault="00495916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学业奖学金</w:t>
            </w:r>
          </w:p>
        </w:tc>
        <w:tc>
          <w:tcPr>
            <w:tcW w:w="1989" w:type="dxa"/>
            <w:vAlign w:val="center"/>
          </w:tcPr>
          <w:p w:rsidR="004070BE" w:rsidRPr="00BA4FE0" w:rsidRDefault="00495916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100%覆盖。其中一等40%；二等60%</w:t>
            </w:r>
          </w:p>
        </w:tc>
        <w:tc>
          <w:tcPr>
            <w:tcW w:w="2746" w:type="dxa"/>
            <w:vAlign w:val="center"/>
          </w:tcPr>
          <w:p w:rsidR="004070BE" w:rsidRPr="00BA4FE0" w:rsidRDefault="00495916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全日制研究生</w:t>
            </w:r>
          </w:p>
        </w:tc>
        <w:tc>
          <w:tcPr>
            <w:tcW w:w="1967" w:type="dxa"/>
            <w:vAlign w:val="center"/>
          </w:tcPr>
          <w:p w:rsidR="004070BE" w:rsidRPr="00BA4FE0" w:rsidRDefault="00495916">
            <w:pPr>
              <w:pStyle w:val="1"/>
              <w:spacing w:line="240" w:lineRule="atLeast"/>
              <w:ind w:firstLineChars="0" w:firstLine="0"/>
              <w:jc w:val="left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博士研究生0.8-1.2万元/人·学年；硕士研究生6-9千元/人·学年</w:t>
            </w:r>
          </w:p>
        </w:tc>
      </w:tr>
      <w:tr w:rsidR="004070BE" w:rsidRPr="00BA4FE0">
        <w:trPr>
          <w:jc w:val="center"/>
        </w:trPr>
        <w:tc>
          <w:tcPr>
            <w:tcW w:w="1413" w:type="dxa"/>
            <w:vAlign w:val="center"/>
          </w:tcPr>
          <w:p w:rsidR="004070BE" w:rsidRPr="00BA4FE0" w:rsidRDefault="00495916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优秀毕业生</w:t>
            </w:r>
          </w:p>
        </w:tc>
        <w:tc>
          <w:tcPr>
            <w:tcW w:w="1989" w:type="dxa"/>
            <w:vAlign w:val="center"/>
          </w:tcPr>
          <w:p w:rsidR="004070BE" w:rsidRPr="00BA4FE0" w:rsidRDefault="00495916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博士生为当年毕业生人数15%，硕士生为当年毕业生人数10%</w:t>
            </w:r>
          </w:p>
        </w:tc>
        <w:tc>
          <w:tcPr>
            <w:tcW w:w="2746" w:type="dxa"/>
            <w:vAlign w:val="center"/>
          </w:tcPr>
          <w:p w:rsidR="004070BE" w:rsidRPr="00BA4FE0" w:rsidRDefault="00495916">
            <w:pPr>
              <w:widowControl/>
              <w:jc w:val="left"/>
              <w:textAlignment w:val="center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在校期间表现优秀</w:t>
            </w:r>
          </w:p>
        </w:tc>
        <w:tc>
          <w:tcPr>
            <w:tcW w:w="1967" w:type="dxa"/>
            <w:vAlign w:val="center"/>
          </w:tcPr>
          <w:p w:rsidR="004070BE" w:rsidRPr="00BA4FE0" w:rsidRDefault="00495916">
            <w:pPr>
              <w:pStyle w:val="1"/>
              <w:spacing w:line="240" w:lineRule="atLeast"/>
              <w:ind w:firstLineChars="0" w:firstLine="0"/>
              <w:jc w:val="left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1000元/人</w:t>
            </w:r>
          </w:p>
        </w:tc>
      </w:tr>
      <w:tr w:rsidR="004070BE" w:rsidRPr="00BA4FE0">
        <w:trPr>
          <w:jc w:val="center"/>
        </w:trPr>
        <w:tc>
          <w:tcPr>
            <w:tcW w:w="1413" w:type="dxa"/>
          </w:tcPr>
          <w:p w:rsidR="004070BE" w:rsidRPr="00BA4FE0" w:rsidRDefault="00495916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学术成果奖励</w:t>
            </w:r>
          </w:p>
        </w:tc>
        <w:tc>
          <w:tcPr>
            <w:tcW w:w="1989" w:type="dxa"/>
          </w:tcPr>
          <w:p w:rsidR="004070BE" w:rsidRPr="00BA4FE0" w:rsidRDefault="00495916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不限</w:t>
            </w:r>
          </w:p>
        </w:tc>
        <w:tc>
          <w:tcPr>
            <w:tcW w:w="2746" w:type="dxa"/>
          </w:tcPr>
          <w:p w:rsidR="004070BE" w:rsidRPr="00BA4FE0" w:rsidRDefault="00495916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发表高水平学术论文，且排名第一</w:t>
            </w:r>
          </w:p>
        </w:tc>
        <w:tc>
          <w:tcPr>
            <w:tcW w:w="1967" w:type="dxa"/>
          </w:tcPr>
          <w:p w:rsidR="004070BE" w:rsidRPr="00BA4FE0" w:rsidRDefault="00495916">
            <w:pPr>
              <w:pStyle w:val="1"/>
              <w:spacing w:line="240" w:lineRule="atLeast"/>
              <w:ind w:firstLineChars="0" w:firstLine="0"/>
              <w:jc w:val="left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根据发表论文的级别，分别奖励500元-15万元</w:t>
            </w:r>
          </w:p>
        </w:tc>
      </w:tr>
      <w:tr w:rsidR="004070BE" w:rsidRPr="00BA4FE0">
        <w:trPr>
          <w:trHeight w:val="763"/>
          <w:jc w:val="center"/>
        </w:trPr>
        <w:tc>
          <w:tcPr>
            <w:tcW w:w="1413" w:type="dxa"/>
          </w:tcPr>
          <w:p w:rsidR="004070BE" w:rsidRPr="00BA4FE0" w:rsidRDefault="00495916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生活补贴</w:t>
            </w:r>
          </w:p>
        </w:tc>
        <w:tc>
          <w:tcPr>
            <w:tcW w:w="1989" w:type="dxa"/>
          </w:tcPr>
          <w:p w:rsidR="004070BE" w:rsidRPr="00BA4FE0" w:rsidRDefault="00495916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100%覆盖</w:t>
            </w:r>
          </w:p>
        </w:tc>
        <w:tc>
          <w:tcPr>
            <w:tcW w:w="2746" w:type="dxa"/>
          </w:tcPr>
          <w:p w:rsidR="004070BE" w:rsidRPr="00BA4FE0" w:rsidRDefault="00495916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在校学习期间</w:t>
            </w:r>
          </w:p>
        </w:tc>
        <w:tc>
          <w:tcPr>
            <w:tcW w:w="1967" w:type="dxa"/>
          </w:tcPr>
          <w:p w:rsidR="004070BE" w:rsidRPr="00BA4FE0" w:rsidRDefault="00495916">
            <w:pPr>
              <w:pStyle w:val="1"/>
              <w:spacing w:line="240" w:lineRule="atLeast"/>
              <w:ind w:firstLineChars="0" w:firstLine="0"/>
              <w:jc w:val="left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博士240元/月，硕士200元/月。</w:t>
            </w:r>
          </w:p>
        </w:tc>
      </w:tr>
      <w:tr w:rsidR="004070BE" w:rsidRPr="00BA4FE0">
        <w:trPr>
          <w:jc w:val="center"/>
        </w:trPr>
        <w:tc>
          <w:tcPr>
            <w:tcW w:w="1413" w:type="dxa"/>
          </w:tcPr>
          <w:p w:rsidR="004070BE" w:rsidRPr="00BA4FE0" w:rsidRDefault="00495916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助医津贴</w:t>
            </w:r>
          </w:p>
        </w:tc>
        <w:tc>
          <w:tcPr>
            <w:tcW w:w="1989" w:type="dxa"/>
          </w:tcPr>
          <w:p w:rsidR="004070BE" w:rsidRPr="00BA4FE0" w:rsidRDefault="00495916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100%覆盖</w:t>
            </w:r>
          </w:p>
        </w:tc>
        <w:tc>
          <w:tcPr>
            <w:tcW w:w="2746" w:type="dxa"/>
          </w:tcPr>
          <w:p w:rsidR="004070BE" w:rsidRPr="00BA4FE0" w:rsidRDefault="00495916">
            <w:pPr>
              <w:pStyle w:val="1"/>
              <w:spacing w:line="360" w:lineRule="auto"/>
              <w:ind w:firstLineChars="0" w:firstLine="0"/>
              <w:jc w:val="left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规培</w:t>
            </w:r>
          </w:p>
        </w:tc>
        <w:tc>
          <w:tcPr>
            <w:tcW w:w="1967" w:type="dxa"/>
          </w:tcPr>
          <w:p w:rsidR="004070BE" w:rsidRPr="00BA4FE0" w:rsidRDefault="00495916">
            <w:pPr>
              <w:pStyle w:val="1"/>
              <w:spacing w:line="240" w:lineRule="atLeast"/>
              <w:ind w:firstLineChars="0" w:firstLine="0"/>
              <w:jc w:val="left"/>
              <w:rPr>
                <w:rFonts w:ascii="仿宋" w:eastAsia="仿宋" w:hAnsi="仿宋" w:cs="华文仿宋"/>
                <w:szCs w:val="21"/>
              </w:rPr>
            </w:pPr>
            <w:r w:rsidRPr="00BA4FE0">
              <w:rPr>
                <w:rFonts w:ascii="仿宋" w:eastAsia="仿宋" w:hAnsi="仿宋" w:cs="华文仿宋" w:hint="eastAsia"/>
                <w:szCs w:val="21"/>
              </w:rPr>
              <w:t>各医院自定发放标准</w:t>
            </w:r>
          </w:p>
        </w:tc>
      </w:tr>
    </w:tbl>
    <w:p w:rsidR="004070BE" w:rsidRPr="00BA4FE0" w:rsidRDefault="00495916">
      <w:pPr>
        <w:ind w:firstLineChars="200" w:firstLine="420"/>
        <w:jc w:val="center"/>
        <w:rPr>
          <w:rFonts w:ascii="仿宋" w:eastAsia="仿宋" w:hAnsi="仿宋" w:cs="华文仿宋"/>
          <w:kern w:val="0"/>
          <w:szCs w:val="21"/>
        </w:rPr>
      </w:pPr>
      <w:r w:rsidRPr="00BA4FE0">
        <w:rPr>
          <w:rFonts w:ascii="仿宋" w:eastAsia="仿宋" w:hAnsi="仿宋" w:cs="华文仿宋" w:hint="eastAsia"/>
          <w:kern w:val="0"/>
          <w:szCs w:val="21"/>
        </w:rPr>
        <w:t>备注：以上奖助学金</w:t>
      </w:r>
      <w:r w:rsidR="00BA4FE0">
        <w:rPr>
          <w:rFonts w:ascii="仿宋" w:eastAsia="仿宋" w:hAnsi="仿宋" w:cs="华文仿宋" w:hint="eastAsia"/>
          <w:kern w:val="0"/>
          <w:szCs w:val="21"/>
        </w:rPr>
        <w:t>申请条件请参考各奖助学金评审办法</w:t>
      </w:r>
    </w:p>
    <w:p w:rsidR="004070BE" w:rsidRDefault="004070B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4070BE" w:rsidRDefault="0049591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二、绿色通道。</w:t>
      </w:r>
    </w:p>
    <w:p w:rsidR="004070BE" w:rsidRDefault="0049591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未办理助学贷款或没筹够上学费用的研究生，报到时申请“绿色通道”直接报到入学，填写“广州中医药大学20</w:t>
      </w:r>
      <w:r w:rsidR="007754B4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级研究生缓交学费登记表”，缓交学费和住宿费，缓交期限截止于20</w:t>
      </w:r>
      <w:r w:rsidR="007754B4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年12月1日。</w:t>
      </w:r>
    </w:p>
    <w:p w:rsidR="004070BE" w:rsidRDefault="0049591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三、生源地贷款和在校贷款</w:t>
      </w:r>
    </w:p>
    <w:p w:rsidR="004070BE" w:rsidRDefault="0049591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生源地贷款：拿到录取通知书后，可以向当地县级或以上学生资助管理部门申请生源地信用助学贷款，解决学习期间的学费和住宿费，在校期间的助学贷款利息都由国家负担。申请生源地贷款的学生开学后尽快将“国家开发银行申请生源地信用助学贷款受理证明”上交学校（非直属附院医院和研究所等单位研究生上交给研究生院思政科，其他二级单位研究生上交给学院负责老师）。</w:t>
      </w:r>
    </w:p>
    <w:p w:rsidR="004070BE" w:rsidRDefault="0049591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2．在校贷款：</w:t>
      </w:r>
      <w:bookmarkStart w:id="0" w:name="_GoBack"/>
      <w:bookmarkEnd w:id="0"/>
      <w:r w:rsidR="00EE37E8" w:rsidRPr="00EE37E8">
        <w:rPr>
          <w:rFonts w:ascii="仿宋" w:eastAsia="仿宋" w:hAnsi="仿宋" w:hint="eastAsia"/>
          <w:b/>
          <w:color w:val="FF0000"/>
          <w:sz w:val="28"/>
          <w:szCs w:val="28"/>
        </w:rPr>
        <w:t>接上级通知，今年校园地贷款不接收新贷款，请所有有贷款需求的新生在生源地办理贷款</w:t>
      </w:r>
      <w:r w:rsidR="00EE37E8">
        <w:rPr>
          <w:rFonts w:ascii="仿宋" w:eastAsia="仿宋" w:hAnsi="仿宋" w:hint="eastAsia"/>
          <w:b/>
          <w:color w:val="FF0000"/>
          <w:sz w:val="28"/>
          <w:szCs w:val="28"/>
        </w:rPr>
        <w:t>！！！</w:t>
      </w:r>
    </w:p>
    <w:sectPr w:rsidR="004070BE" w:rsidSect="00407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F90" w:rsidRDefault="00F56F90" w:rsidP="007754B4">
      <w:r>
        <w:separator/>
      </w:r>
    </w:p>
  </w:endnote>
  <w:endnote w:type="continuationSeparator" w:id="1">
    <w:p w:rsidR="00F56F90" w:rsidRDefault="00F56F90" w:rsidP="00775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F90" w:rsidRDefault="00F56F90" w:rsidP="007754B4">
      <w:r>
        <w:separator/>
      </w:r>
    </w:p>
  </w:footnote>
  <w:footnote w:type="continuationSeparator" w:id="1">
    <w:p w:rsidR="00F56F90" w:rsidRDefault="00F56F90" w:rsidP="00775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EEC"/>
    <w:multiLevelType w:val="hybridMultilevel"/>
    <w:tmpl w:val="6584D52E"/>
    <w:lvl w:ilvl="0" w:tplc="5F582BF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4FA"/>
    <w:rsid w:val="0001001A"/>
    <w:rsid w:val="000F50EA"/>
    <w:rsid w:val="00170C57"/>
    <w:rsid w:val="001C6B76"/>
    <w:rsid w:val="00241D49"/>
    <w:rsid w:val="002B75E3"/>
    <w:rsid w:val="00343240"/>
    <w:rsid w:val="004070BE"/>
    <w:rsid w:val="00413A14"/>
    <w:rsid w:val="00422825"/>
    <w:rsid w:val="00495916"/>
    <w:rsid w:val="004B04BD"/>
    <w:rsid w:val="00502061"/>
    <w:rsid w:val="00530DA3"/>
    <w:rsid w:val="005631D0"/>
    <w:rsid w:val="005D291D"/>
    <w:rsid w:val="005F089E"/>
    <w:rsid w:val="00604F31"/>
    <w:rsid w:val="006C6AC1"/>
    <w:rsid w:val="006D4617"/>
    <w:rsid w:val="007754B4"/>
    <w:rsid w:val="007E19E4"/>
    <w:rsid w:val="008B5E92"/>
    <w:rsid w:val="008C0480"/>
    <w:rsid w:val="008C3FC9"/>
    <w:rsid w:val="008D5E9A"/>
    <w:rsid w:val="00915B6F"/>
    <w:rsid w:val="00A76B5E"/>
    <w:rsid w:val="00AB01E6"/>
    <w:rsid w:val="00AD07D6"/>
    <w:rsid w:val="00B2298A"/>
    <w:rsid w:val="00BA4FE0"/>
    <w:rsid w:val="00BC37BA"/>
    <w:rsid w:val="00C23AC2"/>
    <w:rsid w:val="00C76167"/>
    <w:rsid w:val="00D0518F"/>
    <w:rsid w:val="00D970AA"/>
    <w:rsid w:val="00E4026A"/>
    <w:rsid w:val="00E45B6B"/>
    <w:rsid w:val="00E554FA"/>
    <w:rsid w:val="00EE37E8"/>
    <w:rsid w:val="00EF363D"/>
    <w:rsid w:val="00F10AD3"/>
    <w:rsid w:val="00F52A1E"/>
    <w:rsid w:val="00F56F90"/>
    <w:rsid w:val="00FA45B8"/>
    <w:rsid w:val="00FC0248"/>
    <w:rsid w:val="00FD300F"/>
    <w:rsid w:val="6ED0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07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07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4070B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4070B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4070B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070B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070BE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135</Words>
  <Characters>773</Characters>
  <Application>Microsoft Office Word</Application>
  <DocSecurity>0</DocSecurity>
  <Lines>6</Lines>
  <Paragraphs>1</Paragraphs>
  <ScaleCrop>false</ScaleCrop>
  <Company>china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葛昕</dc:creator>
  <cp:lastModifiedBy>China</cp:lastModifiedBy>
  <cp:revision>33</cp:revision>
  <dcterms:created xsi:type="dcterms:W3CDTF">2018-06-20T01:01:00Z</dcterms:created>
  <dcterms:modified xsi:type="dcterms:W3CDTF">2020-07-31T02:52:00Z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