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>南京信息工程大学博士研究生招生入学考试</w:t>
      </w:r>
    </w:p>
    <w:p>
      <w:pPr>
        <w:jc w:val="center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>《大气物理学》考试大纲</w:t>
      </w:r>
    </w:p>
    <w:p>
      <w:pPr>
        <w:jc w:val="center"/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考试科目代码：2002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考试科目名称：大气物理学</w:t>
      </w:r>
    </w:p>
    <w:p/>
    <w:p>
      <w:pPr>
        <w:spacing w:before="150" w:after="15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第一部分</w:t>
      </w:r>
      <w:r>
        <w:rPr>
          <w:rFonts w:ascii="宋体" w:hAnsi="宋体"/>
          <w:b/>
          <w:bCs/>
          <w:sz w:val="24"/>
        </w:rPr>
        <w:t xml:space="preserve">    </w:t>
      </w:r>
      <w:r>
        <w:rPr>
          <w:rFonts w:hint="eastAsia" w:ascii="宋体" w:hAnsi="宋体"/>
          <w:b/>
          <w:bCs/>
          <w:sz w:val="24"/>
        </w:rPr>
        <w:t>课程目标与基本要求</w:t>
      </w:r>
      <w:r>
        <w:rPr>
          <w:rFonts w:ascii="宋体" w:hAnsi="宋体"/>
          <w:b/>
          <w:bCs/>
          <w:sz w:val="24"/>
        </w:rPr>
        <w:t xml:space="preserve"> </w:t>
      </w:r>
    </w:p>
    <w:p>
      <w:pPr>
        <w:spacing w:before="150" w:after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szCs w:val="20"/>
        </w:rPr>
        <w:t>一、课程目标</w:t>
      </w:r>
    </w:p>
    <w:p>
      <w:pPr>
        <w:spacing w:before="150" w:after="150"/>
        <w:ind w:firstLine="480" w:firstLineChars="200"/>
        <w:rPr>
          <w:rFonts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大气物理学是大气科学的基础学科，包括大气层的结构特征及其气象要素的三维时空分布，各种大气物理过程和现象，辐射能量的传输，大气热力过程，大气声、光、电现象以及云雾降水物理等。</w:t>
      </w:r>
    </w:p>
    <w:p>
      <w:pPr>
        <w:spacing w:before="150" w:after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szCs w:val="20"/>
        </w:rPr>
        <w:t>二、基本要求</w:t>
      </w:r>
    </w:p>
    <w:p>
      <w:pPr>
        <w:spacing w:before="150" w:after="150"/>
        <w:ind w:firstLine="480" w:firstLineChars="200"/>
        <w:rPr>
          <w:rFonts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要求学生系统地了解大气组成与结构、地气系统大气辐射过程、大气热力学、大气动力学、云降水物理学、大气电学等基础知识。并能在此理论基础解决实际应用问题。</w:t>
      </w:r>
    </w:p>
    <w:p>
      <w:pPr>
        <w:spacing w:before="150" w:after="150"/>
        <w:ind w:firstLine="480" w:firstLineChars="200"/>
        <w:rPr>
          <w:rFonts w:ascii="宋体" w:hAnsi="宋体"/>
          <w:sz w:val="24"/>
        </w:rPr>
      </w:pPr>
    </w:p>
    <w:p>
      <w:pPr>
        <w:spacing w:before="150" w:after="15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第二部分</w:t>
      </w:r>
      <w:r>
        <w:rPr>
          <w:rFonts w:ascii="宋体" w:hAnsi="宋体"/>
          <w:b/>
          <w:bCs/>
          <w:sz w:val="24"/>
        </w:rPr>
        <w:t xml:space="preserve">    </w:t>
      </w:r>
      <w:r>
        <w:rPr>
          <w:rFonts w:hint="eastAsia" w:ascii="宋体" w:hAnsi="宋体"/>
          <w:b/>
          <w:bCs/>
          <w:sz w:val="24"/>
        </w:rPr>
        <w:t>课程内容与考核目标</w:t>
      </w:r>
      <w:r>
        <w:rPr>
          <w:rFonts w:ascii="宋体" w:hAnsi="宋体"/>
          <w:b/>
          <w:bCs/>
          <w:sz w:val="24"/>
        </w:rPr>
        <w:t xml:space="preserve"> </w:t>
      </w:r>
    </w:p>
    <w:p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第一章</w:t>
      </w: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大气概述</w:t>
      </w:r>
    </w:p>
    <w:p>
      <w:pPr>
        <w:ind w:firstLine="420"/>
        <w:outlineLvl w:val="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1、了解地球大气的演化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2、掌握地球大气的成分及其重要性（干洁大气、水汽、气溶胶）。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3、掌握主要的气象要素和空气状态方程。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4、掌握大气静力学方程及其物理意义。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5、掌握各种模式大气的压高公式及标准大气的定义。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6、熟悉气压的时空分布。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7、掌握大气的垂直分层。</w:t>
      </w:r>
    </w:p>
    <w:p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第二章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大气辐射与光学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1、掌握辐射的基本概念。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2、掌握辐射的物理规律。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3、掌握地球大气与辐射的相互作用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4、熟悉太阳辐射在地球大气中的传输。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5、了解地气系统的长波辐射。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6、掌握地面辐射差额和能量平衡模式及其结论。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7、掌握瑞利散射和米散射的基本规律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8、熟悉实际大气中的散射过程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9、了解大气光学现象的产生原因</w:t>
      </w:r>
    </w:p>
    <w:p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 xml:space="preserve">第三章 </w:t>
      </w:r>
      <w:r>
        <w:rPr>
          <w:rFonts w:hint="eastAsia" w:ascii="宋体" w:hAnsi="宋体"/>
          <w:bCs/>
          <w:sz w:val="24"/>
        </w:rPr>
        <w:t>大气热力学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1、熟悉大气热力学基本规律。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2、掌握干空气和未饱和湿空气及饱和湿空气的绝热变化。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3、掌握干、湿绝热过程和方程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抬升凝结高度、位温、假相当位温等温湿参量。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4、掌握热力学图解及应用，会用</w:t>
      </w:r>
      <w:r>
        <w:rPr>
          <w:rFonts w:ascii="宋体" w:hAnsi="宋体"/>
          <w:bCs/>
          <w:sz w:val="24"/>
        </w:rPr>
        <w:t>T-lnP</w:t>
      </w:r>
      <w:r>
        <w:rPr>
          <w:rFonts w:hint="eastAsia" w:ascii="宋体" w:hAnsi="宋体"/>
          <w:bCs/>
          <w:sz w:val="24"/>
        </w:rPr>
        <w:t>图求各特征量及判定气层稳定度。</w:t>
      </w:r>
    </w:p>
    <w:p>
      <w:pPr>
        <w:ind w:firstLine="42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5、掌握大气静力稳定度的判别方法及引起稳定度变化的因子。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第四章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大气动力学</w:t>
      </w:r>
    </w:p>
    <w:p>
      <w:pPr>
        <w:numPr>
          <w:ilvl w:val="0"/>
          <w:numId w:val="1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理解大气动力学基本方程组</w:t>
      </w:r>
    </w:p>
    <w:p>
      <w:pPr>
        <w:numPr>
          <w:ilvl w:val="0"/>
          <w:numId w:val="1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掌握大气运动的尺度分析及近似</w:t>
      </w:r>
    </w:p>
    <w:p>
      <w:pPr>
        <w:numPr>
          <w:ilvl w:val="0"/>
          <w:numId w:val="1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掌握地转风和热成风</w:t>
      </w:r>
    </w:p>
    <w:p>
      <w:pPr>
        <w:numPr>
          <w:ilvl w:val="0"/>
          <w:numId w:val="1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理解大气波动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第五章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大气边界层</w:t>
      </w:r>
    </w:p>
    <w:p>
      <w:pPr>
        <w:numPr>
          <w:ilvl w:val="0"/>
          <w:numId w:val="2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掌握大气边界层特征</w:t>
      </w:r>
    </w:p>
    <w:p>
      <w:pPr>
        <w:numPr>
          <w:ilvl w:val="0"/>
          <w:numId w:val="2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了解近地面层及其廓线规律</w:t>
      </w:r>
    </w:p>
    <w:p>
      <w:pPr>
        <w:numPr>
          <w:ilvl w:val="0"/>
          <w:numId w:val="2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理解中性大气边界层、对流边界层、稳定边界层的特点与异同</w:t>
      </w:r>
    </w:p>
    <w:p>
      <w:pPr>
        <w:numPr>
          <w:ilvl w:val="0"/>
          <w:numId w:val="3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云和降水物理学与人工影响天气</w:t>
      </w:r>
    </w:p>
    <w:p>
      <w:pPr>
        <w:ind w:firstLine="360" w:firstLineChars="1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1、了解水</w:t>
      </w:r>
      <w:r>
        <w:rPr>
          <w:rFonts w:ascii="宋体" w:hAnsi="宋体"/>
          <w:bCs/>
          <w:sz w:val="24"/>
        </w:rPr>
        <w:t>(</w:t>
      </w:r>
      <w:r>
        <w:rPr>
          <w:rFonts w:hint="eastAsia" w:ascii="宋体" w:hAnsi="宋体"/>
          <w:bCs/>
          <w:sz w:val="24"/>
        </w:rPr>
        <w:t>分</w:t>
      </w:r>
      <w:r>
        <w:rPr>
          <w:rFonts w:ascii="宋体" w:hAnsi="宋体"/>
          <w:bCs/>
          <w:sz w:val="24"/>
        </w:rPr>
        <w:t>)</w:t>
      </w:r>
      <w:r>
        <w:rPr>
          <w:rFonts w:hint="eastAsia" w:ascii="宋体" w:hAnsi="宋体"/>
          <w:bCs/>
          <w:sz w:val="24"/>
        </w:rPr>
        <w:t>循环</w:t>
      </w:r>
      <w:r>
        <w:rPr>
          <w:rFonts w:ascii="宋体" w:hAnsi="宋体"/>
          <w:bCs/>
          <w:sz w:val="24"/>
        </w:rPr>
        <w:t>·</w:t>
      </w:r>
      <w:r>
        <w:rPr>
          <w:rFonts w:hint="eastAsia" w:ascii="宋体" w:hAnsi="宋体"/>
          <w:bCs/>
          <w:sz w:val="24"/>
        </w:rPr>
        <w:t>相变。</w:t>
      </w:r>
    </w:p>
    <w:p>
      <w:pPr>
        <w:ind w:firstLine="360" w:firstLineChars="1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2、了解云的分类、形成和特征。</w:t>
      </w:r>
    </w:p>
    <w:p>
      <w:pPr>
        <w:ind w:firstLine="360" w:firstLineChars="1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3、掌握雾的形成和分类。</w:t>
      </w:r>
    </w:p>
    <w:p>
      <w:pPr>
        <w:ind w:firstLine="360" w:firstLineChars="1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4、掌握形成云、雾的微观过程。</w:t>
      </w:r>
    </w:p>
    <w:p>
      <w:pPr>
        <w:ind w:firstLine="360" w:firstLineChars="1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5、掌握降水的形成过程。</w:t>
      </w:r>
    </w:p>
    <w:p>
      <w:pPr>
        <w:ind w:firstLine="360" w:firstLineChars="1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6、掌握冰雹的形成机制。</w:t>
      </w:r>
    </w:p>
    <w:p>
      <w:pPr>
        <w:ind w:firstLine="360" w:firstLineChars="1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7、掌握人工影响天气原理与方法。</w:t>
      </w:r>
    </w:p>
    <w:p>
      <w:pPr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8、理解人工增雨的效果检验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第七章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大气电学</w:t>
      </w:r>
    </w:p>
    <w:p>
      <w:pPr>
        <w:numPr>
          <w:ilvl w:val="0"/>
          <w:numId w:val="4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掌握晴天大气电场的分布规律</w:t>
      </w:r>
    </w:p>
    <w:p>
      <w:pPr>
        <w:numPr>
          <w:ilvl w:val="0"/>
          <w:numId w:val="4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理解云中大气电结构</w:t>
      </w:r>
    </w:p>
    <w:p>
      <w:pPr>
        <w:numPr>
          <w:ilvl w:val="0"/>
          <w:numId w:val="4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掌握雷雨云的起电机制</w:t>
      </w:r>
    </w:p>
    <w:p>
      <w:pPr>
        <w:numPr>
          <w:ilvl w:val="0"/>
          <w:numId w:val="4"/>
        </w:num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理解大气中的放电现象</w:t>
      </w:r>
    </w:p>
    <w:p>
      <w:pPr>
        <w:ind w:left="840"/>
        <w:rPr>
          <w:rFonts w:ascii="宋体" w:hAnsi="宋体"/>
          <w:bCs/>
          <w:sz w:val="24"/>
        </w:rPr>
      </w:pPr>
    </w:p>
    <w:p>
      <w:pPr>
        <w:spacing w:before="150" w:after="150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第三部分</w:t>
      </w:r>
      <w:r>
        <w:rPr>
          <w:rFonts w:ascii="宋体" w:hAnsi="宋体"/>
          <w:b/>
          <w:bCs/>
          <w:sz w:val="24"/>
        </w:rPr>
        <w:t xml:space="preserve">    </w:t>
      </w:r>
      <w:r>
        <w:rPr>
          <w:rFonts w:hint="eastAsia" w:ascii="宋体" w:hAnsi="宋体"/>
          <w:b/>
          <w:bCs/>
          <w:sz w:val="24"/>
        </w:rPr>
        <w:t>有关说明与实施要求</w:t>
      </w:r>
      <w:r>
        <w:rPr>
          <w:rFonts w:ascii="宋体" w:hAnsi="宋体"/>
          <w:b/>
          <w:bCs/>
          <w:sz w:val="24"/>
        </w:rPr>
        <w:t xml:space="preserve"> </w:t>
      </w:r>
    </w:p>
    <w:p>
      <w:pPr>
        <w:numPr>
          <w:ilvl w:val="0"/>
          <w:numId w:val="5"/>
        </w:num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考试目标的能力层次的表述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本课程对各考核点的能力要求一般分为三个层次用相关词语描述：</w:t>
      </w:r>
    </w:p>
    <w:p>
      <w:pPr>
        <w:spacing w:line="400" w:lineRule="exact"/>
        <w:ind w:left="36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较低要求——了解；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一般要求——理解、熟悉、会；</w:t>
      </w:r>
    </w:p>
    <w:p>
      <w:pPr>
        <w:spacing w:line="400" w:lineRule="exact"/>
        <w:ind w:left="36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较高要求——掌握、应用。</w:t>
      </w:r>
    </w:p>
    <w:p>
      <w:pPr>
        <w:spacing w:line="400" w:lineRule="exact"/>
        <w:ind w:left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一般来说，对概念、原理、理论知识等，可用“了解”、“理解”、“掌握”等词表述；对计算方法、应用方面，可用“会”、“应用”、“掌握”等词。</w:t>
      </w:r>
    </w:p>
    <w:p>
      <w:pPr>
        <w:adjustRightInd w:val="0"/>
        <w:snapToGrid w:val="0"/>
        <w:spacing w:after="156" w:afterLines="50" w:line="300" w:lineRule="auto"/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</w:rPr>
        <w:t>其他规定：</w:t>
      </w:r>
    </w:p>
    <w:p>
      <w:pPr>
        <w:spacing w:line="400" w:lineRule="exact"/>
        <w:ind w:left="360"/>
        <w:rPr>
          <w:rFonts w:hint="default" w:ascii="宋体" w:hAnsi="宋体" w:eastAsia="宋体"/>
          <w:sz w:val="24"/>
          <w:lang w:val="en-US" w:eastAsia="zh-CN"/>
        </w:rPr>
      </w:pPr>
      <w:r>
        <w:rPr>
          <w:rFonts w:ascii="宋体" w:hAnsi="宋体"/>
          <w:sz w:val="24"/>
        </w:rPr>
        <w:t>考试方式为闭卷笔试</w:t>
      </w:r>
      <w:r>
        <w:rPr>
          <w:rFonts w:hint="eastAsia" w:ascii="宋体" w:hAnsi="宋体"/>
          <w:sz w:val="24"/>
          <w:lang w:eastAsia="zh-CN"/>
        </w:rPr>
        <w:t>，总分</w:t>
      </w:r>
      <w:r>
        <w:rPr>
          <w:rFonts w:hint="eastAsia" w:ascii="宋体" w:hAnsi="宋体"/>
          <w:sz w:val="24"/>
          <w:lang w:val="en-US" w:eastAsia="zh-CN"/>
        </w:rPr>
        <w:t>100分，</w:t>
      </w:r>
      <w:r>
        <w:rPr>
          <w:rFonts w:ascii="宋体" w:hAnsi="宋体"/>
          <w:sz w:val="24"/>
        </w:rPr>
        <w:t>考试时间</w:t>
      </w:r>
      <w:bookmarkStart w:id="0" w:name="_GoBack"/>
      <w:bookmarkEnd w:id="0"/>
      <w:r>
        <w:rPr>
          <w:rFonts w:ascii="宋体" w:hAnsi="宋体"/>
          <w:sz w:val="24"/>
        </w:rPr>
        <w:t>180分钟。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418" w:bottom="1134" w:left="1418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40492"/>
    <w:multiLevelType w:val="multilevel"/>
    <w:tmpl w:val="10140492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17E312B7"/>
    <w:multiLevelType w:val="multilevel"/>
    <w:tmpl w:val="17E312B7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21516B70"/>
    <w:multiLevelType w:val="multilevel"/>
    <w:tmpl w:val="21516B7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DF34AEA"/>
    <w:multiLevelType w:val="multilevel"/>
    <w:tmpl w:val="6DF34AEA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735C6ECB"/>
    <w:multiLevelType w:val="multilevel"/>
    <w:tmpl w:val="735C6ECB"/>
    <w:lvl w:ilvl="0" w:tentative="0">
      <w:start w:val="6"/>
      <w:numFmt w:val="japaneseCounting"/>
      <w:lvlText w:val="第%1章"/>
      <w:lvlJc w:val="left"/>
      <w:pPr>
        <w:tabs>
          <w:tab w:val="left" w:pos="840"/>
        </w:tabs>
        <w:ind w:left="84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15B4"/>
    <w:rsid w:val="00022A6D"/>
    <w:rsid w:val="000A5E74"/>
    <w:rsid w:val="00134FA9"/>
    <w:rsid w:val="001623BE"/>
    <w:rsid w:val="001800FB"/>
    <w:rsid w:val="002A7A87"/>
    <w:rsid w:val="002E4A88"/>
    <w:rsid w:val="003D15B4"/>
    <w:rsid w:val="00462600"/>
    <w:rsid w:val="00474A25"/>
    <w:rsid w:val="0058237B"/>
    <w:rsid w:val="00892FAE"/>
    <w:rsid w:val="009A58A7"/>
    <w:rsid w:val="00A028DB"/>
    <w:rsid w:val="00B03B6F"/>
    <w:rsid w:val="00B247CA"/>
    <w:rsid w:val="00B5227F"/>
    <w:rsid w:val="00CD6A6E"/>
    <w:rsid w:val="00D80A4C"/>
    <w:rsid w:val="00F02B5A"/>
    <w:rsid w:val="00F165FA"/>
    <w:rsid w:val="00F55211"/>
    <w:rsid w:val="00F7755F"/>
    <w:rsid w:val="2D02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dwbgs</Company>
  <Pages>1</Pages>
  <Words>182</Words>
  <Characters>1042</Characters>
  <Lines>8</Lines>
  <Paragraphs>2</Paragraphs>
  <TotalTime>1</TotalTime>
  <ScaleCrop>false</ScaleCrop>
  <LinksUpToDate>false</LinksUpToDate>
  <CharactersWithSpaces>1222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2015-08-31T06:30:00Z</dcterms:created>
  <dc:creator>sxr</dc:creator>
  <cp:lastModifiedBy>vicky20号</cp:lastModifiedBy>
  <dcterms:modified xsi:type="dcterms:W3CDTF">2019-06-21T03:40:53Z</dcterms:modified>
  <dc:title>2009年博士研究生招生入学考试大纲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