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4A0" w:firstRow="1" w:lastRow="0" w:firstColumn="1" w:lastColumn="0" w:noHBand="0" w:noVBand="1"/>
      </w:tblPr>
      <w:tblGrid>
        <w:gridCol w:w="3168"/>
        <w:gridCol w:w="5354"/>
      </w:tblGrid>
      <w:tr w:rsidR="00260752" w:rsidRPr="00260752" w:rsidTr="00260752">
        <w:trPr>
          <w:trHeight w:val="432"/>
        </w:trPr>
        <w:tc>
          <w:tcPr>
            <w:tcW w:w="31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0752" w:rsidRPr="00260752" w:rsidRDefault="00260752" w:rsidP="00260752">
            <w:pPr>
              <w:widowControl/>
              <w:jc w:val="center"/>
              <w:rPr>
                <w:rFonts w:ascii="Times New Roman" w:eastAsia="宋体" w:hAnsi="Times New Roman" w:cs="Times New Roman"/>
                <w:kern w:val="0"/>
                <w:szCs w:val="21"/>
              </w:rPr>
            </w:pPr>
            <w:r w:rsidRPr="00260752">
              <w:rPr>
                <w:rFonts w:ascii="宋体" w:eastAsia="宋体" w:hAnsi="宋体" w:cs="Times New Roman" w:hint="eastAsia"/>
                <w:kern w:val="0"/>
                <w:sz w:val="24"/>
                <w:szCs w:val="24"/>
              </w:rPr>
              <w:t>学科、专业名称</w:t>
            </w:r>
          </w:p>
        </w:tc>
        <w:tc>
          <w:tcPr>
            <w:tcW w:w="535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60752" w:rsidRPr="00260752" w:rsidRDefault="00260752" w:rsidP="00260752">
            <w:pPr>
              <w:widowControl/>
              <w:jc w:val="center"/>
              <w:rPr>
                <w:rFonts w:ascii="Times New Roman" w:eastAsia="宋体" w:hAnsi="Times New Roman" w:cs="Times New Roman"/>
                <w:kern w:val="0"/>
                <w:szCs w:val="21"/>
              </w:rPr>
            </w:pPr>
            <w:r w:rsidRPr="00260752">
              <w:rPr>
                <w:rFonts w:ascii="宋体" w:eastAsia="宋体" w:hAnsi="宋体" w:cs="Times New Roman" w:hint="eastAsia"/>
                <w:kern w:val="0"/>
                <w:sz w:val="24"/>
                <w:szCs w:val="24"/>
              </w:rPr>
              <w:t>企业管理</w:t>
            </w:r>
          </w:p>
        </w:tc>
      </w:tr>
      <w:tr w:rsidR="00260752" w:rsidRPr="00260752" w:rsidTr="00260752">
        <w:trPr>
          <w:trHeight w:val="6832"/>
        </w:trPr>
        <w:tc>
          <w:tcPr>
            <w:tcW w:w="8522"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0752" w:rsidRPr="00260752" w:rsidRDefault="00260752" w:rsidP="00260752">
            <w:pPr>
              <w:widowControl/>
              <w:ind w:left="1680" w:hanging="1680"/>
              <w:rPr>
                <w:rFonts w:ascii="Times New Roman" w:eastAsia="宋体" w:hAnsi="Times New Roman" w:cs="Times New Roman"/>
                <w:kern w:val="0"/>
                <w:szCs w:val="21"/>
              </w:rPr>
            </w:pPr>
            <w:r w:rsidRPr="00260752">
              <w:rPr>
                <w:rFonts w:ascii="宋体" w:eastAsia="宋体" w:hAnsi="宋体" w:cs="Times New Roman" w:hint="eastAsia"/>
                <w:kern w:val="0"/>
                <w:szCs w:val="21"/>
              </w:rPr>
              <w:t>学科、专业简介（导师、研究方向及其特色、学术地位、研究成果、在研项目、课程设置、就业去向等方面）：</w:t>
            </w:r>
          </w:p>
          <w:p w:rsidR="0021548C" w:rsidRDefault="0021548C" w:rsidP="0021548C">
            <w:pPr>
              <w:widowControl/>
              <w:spacing w:line="276" w:lineRule="auto"/>
              <w:ind w:firstLineChars="200" w:firstLine="420"/>
              <w:rPr>
                <w:rFonts w:ascii="宋体" w:eastAsia="宋体" w:hAnsi="宋体" w:cs="Times New Roman"/>
                <w:kern w:val="0"/>
                <w:szCs w:val="21"/>
              </w:rPr>
            </w:pPr>
          </w:p>
          <w:p w:rsidR="00A3263B" w:rsidRPr="00C72FF2" w:rsidRDefault="00B0050A" w:rsidP="00A30C73">
            <w:pPr>
              <w:widowControl/>
              <w:spacing w:line="276" w:lineRule="auto"/>
              <w:ind w:firstLine="480"/>
              <w:rPr>
                <w:rFonts w:ascii="宋体" w:eastAsia="宋体" w:hAnsi="宋体" w:cs="Times New Roman"/>
                <w:kern w:val="0"/>
                <w:szCs w:val="21"/>
              </w:rPr>
            </w:pPr>
            <w:r w:rsidRPr="00B0050A">
              <w:rPr>
                <w:rFonts w:ascii="宋体" w:eastAsia="宋体" w:hAnsi="宋体" w:cs="Times New Roman" w:hint="eastAsia"/>
                <w:kern w:val="0"/>
                <w:szCs w:val="21"/>
              </w:rPr>
              <w:t>企业管理硕士点依托我校旅游学科优势，以“服务性”和“国际性”为特色，以服务型企业管理、服务营销以及会展经济研究为重点，开设了</w:t>
            </w:r>
            <w:r w:rsidR="00841FA5" w:rsidRPr="00B0050A">
              <w:rPr>
                <w:rFonts w:ascii="宋体" w:eastAsia="宋体" w:hAnsi="宋体" w:cs="Times New Roman" w:hint="eastAsia"/>
                <w:kern w:val="0"/>
                <w:szCs w:val="21"/>
              </w:rPr>
              <w:t>服务</w:t>
            </w:r>
            <w:r w:rsidR="00841FA5">
              <w:rPr>
                <w:rFonts w:ascii="宋体" w:eastAsia="宋体" w:hAnsi="宋体" w:cs="Times New Roman" w:hint="eastAsia"/>
                <w:kern w:val="0"/>
                <w:szCs w:val="21"/>
              </w:rPr>
              <w:t>营销</w:t>
            </w:r>
            <w:r w:rsidR="00841FA5" w:rsidRPr="00B0050A">
              <w:rPr>
                <w:rFonts w:ascii="宋体" w:eastAsia="宋体" w:hAnsi="宋体" w:cs="Times New Roman" w:hint="eastAsia"/>
                <w:kern w:val="0"/>
                <w:szCs w:val="21"/>
              </w:rPr>
              <w:t>管理、</w:t>
            </w:r>
            <w:r w:rsidR="00841FA5">
              <w:rPr>
                <w:rFonts w:ascii="宋体" w:eastAsia="宋体" w:hAnsi="宋体" w:cs="Times New Roman" w:hint="eastAsia"/>
                <w:kern w:val="0"/>
                <w:szCs w:val="21"/>
              </w:rPr>
              <w:t>会展节事与酒店管理、旅游企业战略与创新</w:t>
            </w:r>
            <w:r w:rsidRPr="00B0050A">
              <w:rPr>
                <w:rFonts w:ascii="宋体" w:eastAsia="宋体" w:hAnsi="宋体" w:cs="Times New Roman" w:hint="eastAsia"/>
                <w:kern w:val="0"/>
                <w:szCs w:val="21"/>
              </w:rPr>
              <w:t>三个培养方向，立足创新服务型企业管理的理论和方法，培养具备深厚经济管理理论基础，了解国内外旅游行业及新型业态下企业运行规律的高层次复合型人才。</w:t>
            </w:r>
            <w:r w:rsidR="00841FA5">
              <w:rPr>
                <w:rFonts w:ascii="宋体" w:eastAsia="宋体" w:hAnsi="宋体" w:cs="Times New Roman" w:hint="eastAsia"/>
                <w:kern w:val="0"/>
                <w:szCs w:val="21"/>
              </w:rPr>
              <w:t>目前，</w:t>
            </w:r>
            <w:r w:rsidRPr="00B0050A">
              <w:rPr>
                <w:rFonts w:ascii="宋体" w:eastAsia="宋体" w:hAnsi="宋体" w:cs="Times New Roman" w:hint="eastAsia"/>
                <w:kern w:val="0"/>
                <w:szCs w:val="21"/>
              </w:rPr>
              <w:t>硕士点拥有</w:t>
            </w:r>
            <w:r w:rsidR="00841FA5">
              <w:rPr>
                <w:rFonts w:ascii="宋体" w:eastAsia="宋体" w:hAnsi="宋体" w:cs="Times New Roman" w:hint="eastAsia"/>
                <w:kern w:val="0"/>
                <w:szCs w:val="21"/>
              </w:rPr>
              <w:t>7</w:t>
            </w:r>
            <w:r w:rsidRPr="00B0050A">
              <w:rPr>
                <w:rFonts w:ascii="宋体" w:eastAsia="宋体" w:hAnsi="宋体" w:cs="Times New Roman" w:hint="eastAsia"/>
                <w:kern w:val="0"/>
                <w:szCs w:val="21"/>
              </w:rPr>
              <w:t>名正高、</w:t>
            </w:r>
            <w:r w:rsidR="00841FA5">
              <w:rPr>
                <w:rFonts w:ascii="宋体" w:eastAsia="宋体" w:hAnsi="宋体" w:cs="Times New Roman" w:hint="eastAsia"/>
                <w:kern w:val="0"/>
                <w:szCs w:val="21"/>
              </w:rPr>
              <w:t>2</w:t>
            </w:r>
            <w:r w:rsidRPr="00B0050A">
              <w:rPr>
                <w:rFonts w:ascii="宋体" w:eastAsia="宋体" w:hAnsi="宋体" w:cs="Times New Roman" w:hint="eastAsia"/>
                <w:kern w:val="0"/>
                <w:szCs w:val="21"/>
              </w:rPr>
              <w:t>名副高专任导师，主持参与多项国家级级省部级纵向课题，</w:t>
            </w:r>
            <w:r w:rsidR="00A87A9F" w:rsidRPr="00C72FF2">
              <w:rPr>
                <w:rFonts w:ascii="宋体" w:eastAsia="宋体" w:hAnsi="宋体" w:cs="Times New Roman" w:hint="eastAsia"/>
                <w:kern w:val="0"/>
                <w:szCs w:val="21"/>
              </w:rPr>
              <w:t>本专业</w:t>
            </w:r>
            <w:r w:rsidR="00667CE3" w:rsidRPr="00C72FF2">
              <w:rPr>
                <w:rFonts w:ascii="宋体" w:eastAsia="宋体" w:hAnsi="宋体" w:cs="Times New Roman" w:hint="eastAsia"/>
                <w:kern w:val="0"/>
                <w:szCs w:val="21"/>
              </w:rPr>
              <w:t>导师主持的国家</w:t>
            </w:r>
            <w:r w:rsidR="007851A3">
              <w:rPr>
                <w:rFonts w:ascii="宋体" w:eastAsia="宋体" w:hAnsi="宋体" w:cs="Times New Roman" w:hint="eastAsia"/>
                <w:kern w:val="0"/>
                <w:szCs w:val="21"/>
              </w:rPr>
              <w:t>自然科学基金、国家社科基金等国家</w:t>
            </w:r>
            <w:r w:rsidR="00667CE3" w:rsidRPr="00C72FF2">
              <w:rPr>
                <w:rFonts w:ascii="宋体" w:eastAsia="宋体" w:hAnsi="宋体" w:cs="Times New Roman" w:hint="eastAsia"/>
                <w:kern w:val="0"/>
                <w:szCs w:val="21"/>
              </w:rPr>
              <w:t>级课题</w:t>
            </w:r>
            <w:r w:rsidR="00A87A9F" w:rsidRPr="00C72FF2">
              <w:rPr>
                <w:rFonts w:ascii="宋体" w:eastAsia="宋体" w:hAnsi="宋体" w:cs="Times New Roman" w:hint="eastAsia"/>
                <w:kern w:val="0"/>
                <w:szCs w:val="21"/>
              </w:rPr>
              <w:t>有：</w:t>
            </w:r>
            <w:r w:rsidR="005F5BD0" w:rsidRPr="00C72FF2">
              <w:rPr>
                <w:rFonts w:ascii="宋体" w:eastAsia="宋体" w:hAnsi="宋体" w:cs="Times New Roman" w:hint="eastAsia"/>
                <w:kern w:val="0"/>
                <w:szCs w:val="21"/>
              </w:rPr>
              <w:t>“国家公园生态系统服务价值的共创机制研究</w:t>
            </w:r>
            <w:r w:rsidR="00C72FF2">
              <w:rPr>
                <w:rFonts w:ascii="宋体" w:eastAsia="宋体" w:hAnsi="宋体" w:cs="Times New Roman" w:hint="eastAsia"/>
                <w:kern w:val="0"/>
                <w:szCs w:val="21"/>
              </w:rPr>
              <w:t>”</w:t>
            </w:r>
            <w:r w:rsidR="00667CE3" w:rsidRPr="00C72FF2">
              <w:rPr>
                <w:rFonts w:ascii="宋体" w:eastAsia="宋体" w:hAnsi="宋体" w:cs="Times New Roman" w:hint="eastAsia"/>
                <w:kern w:val="0"/>
                <w:szCs w:val="21"/>
              </w:rPr>
              <w:t>“限额与交易机制下多特性质量设计与优化研究</w:t>
            </w:r>
            <w:r w:rsidR="005F5BD0" w:rsidRPr="00C72FF2">
              <w:rPr>
                <w:rFonts w:ascii="宋体" w:eastAsia="宋体" w:hAnsi="宋体" w:cs="Times New Roman" w:hint="eastAsia"/>
                <w:kern w:val="0"/>
                <w:szCs w:val="21"/>
              </w:rPr>
              <w:t>”</w:t>
            </w:r>
            <w:r w:rsidR="00667CE3" w:rsidRPr="00C72FF2">
              <w:rPr>
                <w:rFonts w:ascii="宋体" w:eastAsia="宋体" w:hAnsi="宋体" w:cs="Times New Roman" w:hint="eastAsia"/>
                <w:kern w:val="0"/>
                <w:szCs w:val="21"/>
              </w:rPr>
              <w:t>“考虑替代率非对称且依赖服务的分销渠道博弈研究”“基于技术和制度共同演化的战略性新兴产业协同创新</w:t>
            </w:r>
            <w:r w:rsidR="005F5BD0" w:rsidRPr="00C72FF2">
              <w:rPr>
                <w:rFonts w:ascii="宋体" w:eastAsia="宋体" w:hAnsi="宋体" w:cs="Times New Roman" w:hint="eastAsia"/>
                <w:kern w:val="0"/>
                <w:szCs w:val="21"/>
              </w:rPr>
              <w:t>机制</w:t>
            </w:r>
            <w:r w:rsidR="00667CE3" w:rsidRPr="00C72FF2">
              <w:rPr>
                <w:rFonts w:ascii="宋体" w:eastAsia="宋体" w:hAnsi="宋体" w:cs="Times New Roman" w:hint="eastAsia"/>
                <w:kern w:val="0"/>
                <w:szCs w:val="21"/>
              </w:rPr>
              <w:t>研究”</w:t>
            </w:r>
            <w:r w:rsidR="00722160">
              <w:rPr>
                <w:rFonts w:ascii="宋体" w:eastAsia="宋体" w:hAnsi="宋体" w:cs="Times New Roman" w:hint="eastAsia"/>
                <w:kern w:val="0"/>
                <w:szCs w:val="21"/>
              </w:rPr>
              <w:t>“</w:t>
            </w:r>
            <w:r w:rsidR="00722160" w:rsidRPr="00722160">
              <w:rPr>
                <w:rFonts w:ascii="宋体" w:eastAsia="宋体" w:hAnsi="宋体" w:cs="Times New Roman" w:hint="eastAsia"/>
                <w:kern w:val="0"/>
                <w:szCs w:val="21"/>
              </w:rPr>
              <w:t>后发地区企业技术创新能力发展路径研究</w:t>
            </w:r>
            <w:r w:rsidR="00722160">
              <w:rPr>
                <w:rFonts w:ascii="宋体" w:eastAsia="宋体" w:hAnsi="宋体" w:cs="Times New Roman" w:hint="eastAsia"/>
                <w:kern w:val="0"/>
                <w:szCs w:val="21"/>
              </w:rPr>
              <w:t>”</w:t>
            </w:r>
            <w:r w:rsidR="005F5BD0" w:rsidRPr="00C72FF2">
              <w:rPr>
                <w:rFonts w:ascii="宋体" w:eastAsia="宋体" w:hAnsi="宋体" w:cs="Times New Roman" w:hint="eastAsia"/>
                <w:kern w:val="0"/>
                <w:szCs w:val="21"/>
              </w:rPr>
              <w:t>“工业旅游视角下现代旅游业与新型工业化建设融合的平台机制研究”</w:t>
            </w:r>
            <w:r w:rsidR="00C72FF2" w:rsidRPr="00C72FF2">
              <w:rPr>
                <w:rFonts w:ascii="宋体" w:eastAsia="宋体" w:hAnsi="宋体" w:cs="Times New Roman" w:hint="eastAsia"/>
                <w:kern w:val="0"/>
                <w:szCs w:val="21"/>
              </w:rPr>
              <w:t>等。</w:t>
            </w:r>
            <w:r w:rsidR="00C72FF2" w:rsidRPr="00B0050A">
              <w:rPr>
                <w:rFonts w:ascii="宋体" w:eastAsia="宋体" w:hAnsi="宋体" w:cs="Times New Roman" w:hint="eastAsia"/>
                <w:kern w:val="0"/>
                <w:szCs w:val="21"/>
              </w:rPr>
              <w:t>在《管理世界》、《中国管理科学》、</w:t>
            </w:r>
            <w:r w:rsidR="00722160">
              <w:rPr>
                <w:rFonts w:ascii="宋体" w:eastAsia="宋体" w:hAnsi="宋体" w:cs="Times New Roman" w:hint="eastAsia"/>
                <w:kern w:val="0"/>
                <w:szCs w:val="21"/>
              </w:rPr>
              <w:t>《旅游学刊》、《旅游科学》、</w:t>
            </w:r>
            <w:r w:rsidR="00C72FF2" w:rsidRPr="00B0050A">
              <w:rPr>
                <w:rFonts w:ascii="宋体" w:eastAsia="宋体" w:hAnsi="宋体" w:cs="Times New Roman" w:hint="eastAsia"/>
                <w:kern w:val="0"/>
                <w:szCs w:val="21"/>
              </w:rPr>
              <w:t>Tourism Management</w:t>
            </w:r>
            <w:r w:rsidR="00C72FF2">
              <w:rPr>
                <w:rFonts w:ascii="宋体" w:eastAsia="宋体" w:hAnsi="宋体" w:cs="Times New Roman" w:hint="eastAsia"/>
                <w:kern w:val="0"/>
                <w:szCs w:val="21"/>
              </w:rPr>
              <w:t>、</w:t>
            </w:r>
            <w:r w:rsidR="00C72FF2" w:rsidRPr="00C72FF2">
              <w:rPr>
                <w:rFonts w:ascii="宋体" w:eastAsia="宋体" w:hAnsi="宋体" w:cs="Times New Roman"/>
                <w:kern w:val="0"/>
                <w:szCs w:val="21"/>
              </w:rPr>
              <w:t>Maritime Policy &amp; Management</w:t>
            </w:r>
            <w:r w:rsidR="00C72FF2" w:rsidRPr="00B0050A">
              <w:rPr>
                <w:rFonts w:ascii="宋体" w:eastAsia="宋体" w:hAnsi="宋体" w:cs="Times New Roman" w:hint="eastAsia"/>
                <w:kern w:val="0"/>
                <w:szCs w:val="21"/>
              </w:rPr>
              <w:t>等国内外重要学术期刊发表多篇论文。</w:t>
            </w:r>
          </w:p>
          <w:p w:rsidR="00A87A9F" w:rsidRPr="00C72FF2" w:rsidRDefault="00A3263B" w:rsidP="00A87A9F">
            <w:pPr>
              <w:spacing w:line="360" w:lineRule="auto"/>
              <w:ind w:firstLineChars="200" w:firstLine="420"/>
              <w:jc w:val="left"/>
              <w:rPr>
                <w:rFonts w:ascii="宋体" w:eastAsia="宋体" w:hAnsi="宋体" w:cs="Times New Roman"/>
                <w:kern w:val="0"/>
                <w:szCs w:val="21"/>
              </w:rPr>
            </w:pPr>
            <w:r w:rsidRPr="00C72FF2">
              <w:rPr>
                <w:rFonts w:ascii="宋体" w:eastAsia="宋体" w:hAnsi="宋体" w:cs="Times New Roman" w:hint="eastAsia"/>
                <w:kern w:val="0"/>
                <w:szCs w:val="21"/>
              </w:rPr>
              <w:t>企业管理专业课程设置有学位基础课、学位专业课和选修课。其中学位基础课有高等管理学、高级经济学、计量经济学、管理运筹学；学位专业</w:t>
            </w:r>
            <w:r w:rsidR="007851A3">
              <w:rPr>
                <w:rFonts w:ascii="宋体" w:eastAsia="宋体" w:hAnsi="宋体" w:cs="Times New Roman" w:hint="eastAsia"/>
                <w:kern w:val="0"/>
                <w:szCs w:val="21"/>
              </w:rPr>
              <w:t>必修</w:t>
            </w:r>
            <w:r w:rsidRPr="00C72FF2">
              <w:rPr>
                <w:rFonts w:ascii="宋体" w:eastAsia="宋体" w:hAnsi="宋体" w:cs="Times New Roman" w:hint="eastAsia"/>
                <w:kern w:val="0"/>
                <w:szCs w:val="21"/>
              </w:rPr>
              <w:t>课有</w:t>
            </w:r>
            <w:r w:rsidR="00A87A9F" w:rsidRPr="00C72FF2">
              <w:rPr>
                <w:rFonts w:ascii="宋体" w:eastAsia="宋体" w:hAnsi="宋体" w:cs="Times New Roman" w:hint="eastAsia"/>
                <w:kern w:val="0"/>
                <w:szCs w:val="21"/>
              </w:rPr>
              <w:t>营销管理、企业战略管理、服务运营管理、管理统计与大数据分析等</w:t>
            </w:r>
            <w:r w:rsidR="007851A3">
              <w:rPr>
                <w:rFonts w:ascii="宋体" w:eastAsia="宋体" w:hAnsi="宋体" w:cs="Times New Roman" w:hint="eastAsia"/>
                <w:kern w:val="0"/>
                <w:szCs w:val="21"/>
              </w:rPr>
              <w:t>；学位选修课有创新管理、服务质量管理、城市经济与管理、会展节事活动管理</w:t>
            </w:r>
            <w:bookmarkStart w:id="0" w:name="_GoBack"/>
            <w:bookmarkEnd w:id="0"/>
            <w:r w:rsidR="007851A3">
              <w:rPr>
                <w:rFonts w:ascii="宋体" w:eastAsia="宋体" w:hAnsi="宋体" w:cs="Times New Roman" w:hint="eastAsia"/>
                <w:kern w:val="0"/>
                <w:szCs w:val="21"/>
              </w:rPr>
              <w:t>等</w:t>
            </w:r>
            <w:r w:rsidR="00A87A9F" w:rsidRPr="00C72FF2">
              <w:rPr>
                <w:rFonts w:ascii="宋体" w:eastAsia="宋体" w:hAnsi="宋体" w:cs="Times New Roman" w:hint="eastAsia"/>
                <w:kern w:val="0"/>
                <w:szCs w:val="21"/>
              </w:rPr>
              <w:t>。</w:t>
            </w:r>
          </w:p>
          <w:p w:rsidR="00A3263B" w:rsidRPr="00C72FF2" w:rsidRDefault="00A3263B" w:rsidP="00A87A9F">
            <w:pPr>
              <w:spacing w:line="360" w:lineRule="auto"/>
              <w:ind w:firstLineChars="200" w:firstLine="420"/>
              <w:jc w:val="left"/>
              <w:rPr>
                <w:rFonts w:ascii="宋体" w:eastAsia="宋体" w:hAnsi="宋体" w:cs="Times New Roman"/>
                <w:kern w:val="0"/>
                <w:szCs w:val="21"/>
              </w:rPr>
            </w:pPr>
            <w:r w:rsidRPr="00C72FF2">
              <w:rPr>
                <w:rFonts w:ascii="宋体" w:eastAsia="宋体" w:hAnsi="宋体" w:cs="Times New Roman" w:hint="eastAsia"/>
                <w:kern w:val="0"/>
                <w:szCs w:val="21"/>
              </w:rPr>
              <w:t>企业管理专业毕业生适合从事服务型企业管理</w:t>
            </w:r>
            <w:r w:rsidR="000537D0" w:rsidRPr="00C72FF2">
              <w:rPr>
                <w:rFonts w:ascii="宋体" w:eastAsia="宋体" w:hAnsi="宋体" w:cs="Times New Roman" w:hint="eastAsia"/>
                <w:kern w:val="0"/>
                <w:szCs w:val="21"/>
              </w:rPr>
              <w:t>、营销</w:t>
            </w:r>
            <w:r w:rsidRPr="00C72FF2">
              <w:rPr>
                <w:rFonts w:ascii="宋体" w:eastAsia="宋体" w:hAnsi="宋体" w:cs="Times New Roman" w:hint="eastAsia"/>
                <w:kern w:val="0"/>
                <w:szCs w:val="21"/>
              </w:rPr>
              <w:t>及其</w:t>
            </w:r>
            <w:r w:rsidR="000537D0" w:rsidRPr="00C72FF2">
              <w:rPr>
                <w:rFonts w:ascii="宋体" w:eastAsia="宋体" w:hAnsi="宋体" w:cs="Times New Roman" w:hint="eastAsia"/>
                <w:kern w:val="0"/>
                <w:szCs w:val="21"/>
              </w:rPr>
              <w:t>会展</w:t>
            </w:r>
            <w:r w:rsidRPr="00C72FF2">
              <w:rPr>
                <w:rFonts w:ascii="宋体" w:eastAsia="宋体" w:hAnsi="宋体" w:cs="Times New Roman" w:hint="eastAsia"/>
                <w:kern w:val="0"/>
                <w:szCs w:val="21"/>
              </w:rPr>
              <w:t>、酒店相关旅游企业的</w:t>
            </w:r>
            <w:r w:rsidRPr="00C72FF2">
              <w:rPr>
                <w:rFonts w:ascii="宋体" w:eastAsia="宋体" w:hAnsi="宋体" w:cs="Times New Roman"/>
                <w:kern w:val="0"/>
                <w:szCs w:val="21"/>
              </w:rPr>
              <w:t>中高级管理工作</w:t>
            </w:r>
            <w:r w:rsidRPr="00C72FF2">
              <w:rPr>
                <w:rFonts w:ascii="宋体" w:eastAsia="宋体" w:hAnsi="宋体" w:cs="Times New Roman" w:hint="eastAsia"/>
                <w:kern w:val="0"/>
                <w:szCs w:val="21"/>
              </w:rPr>
              <w:t>；文化和旅游行政管理及相关事业部门（单位）工作；各类旅游大专院校及科研、咨询等机构的教学与研究工作。</w:t>
            </w:r>
          </w:p>
          <w:p w:rsidR="00A3263B" w:rsidRPr="00A3263B" w:rsidRDefault="00A3263B" w:rsidP="00A30C73">
            <w:pPr>
              <w:widowControl/>
              <w:spacing w:line="276" w:lineRule="auto"/>
              <w:ind w:firstLine="480"/>
              <w:rPr>
                <w:rFonts w:ascii="Times New Roman" w:eastAsia="宋体" w:hAnsi="Times New Roman" w:cs="Times New Roman"/>
                <w:kern w:val="0"/>
                <w:szCs w:val="21"/>
              </w:rPr>
            </w:pPr>
          </w:p>
        </w:tc>
      </w:tr>
    </w:tbl>
    <w:p w:rsidR="006854E3" w:rsidRPr="00260752" w:rsidRDefault="006854E3"/>
    <w:sectPr w:rsidR="006854E3" w:rsidRPr="00260752" w:rsidSect="006854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E41" w:rsidRDefault="00435E41" w:rsidP="00260752">
      <w:r>
        <w:separator/>
      </w:r>
    </w:p>
  </w:endnote>
  <w:endnote w:type="continuationSeparator" w:id="0">
    <w:p w:rsidR="00435E41" w:rsidRDefault="00435E41" w:rsidP="0026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E41" w:rsidRDefault="00435E41" w:rsidP="00260752">
      <w:r>
        <w:separator/>
      </w:r>
    </w:p>
  </w:footnote>
  <w:footnote w:type="continuationSeparator" w:id="0">
    <w:p w:rsidR="00435E41" w:rsidRDefault="00435E41" w:rsidP="002607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281FD1"/>
    <w:multiLevelType w:val="hybridMultilevel"/>
    <w:tmpl w:val="1BF04E9A"/>
    <w:lvl w:ilvl="0" w:tplc="EF24C43E">
      <w:start w:val="1"/>
      <w:numFmt w:val="decimal"/>
      <w:lvlText w:val="%1."/>
      <w:lvlJc w:val="left"/>
      <w:pPr>
        <w:ind w:left="1200" w:hanging="360"/>
      </w:pPr>
      <w:rPr>
        <w:rFonts w:ascii="Times New Roman" w:eastAsia="宋体" w:hAnsi="Times New Roman"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293C2C5D"/>
    <w:multiLevelType w:val="hybridMultilevel"/>
    <w:tmpl w:val="609238E8"/>
    <w:lvl w:ilvl="0" w:tplc="2748739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34355E8"/>
    <w:multiLevelType w:val="hybridMultilevel"/>
    <w:tmpl w:val="83B664F4"/>
    <w:lvl w:ilvl="0" w:tplc="06DE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752"/>
    <w:rsid w:val="000537D0"/>
    <w:rsid w:val="000D5AD1"/>
    <w:rsid w:val="00104291"/>
    <w:rsid w:val="001A41EA"/>
    <w:rsid w:val="001B1204"/>
    <w:rsid w:val="001F5703"/>
    <w:rsid w:val="0021548C"/>
    <w:rsid w:val="002169DA"/>
    <w:rsid w:val="00260752"/>
    <w:rsid w:val="002857E3"/>
    <w:rsid w:val="003000F6"/>
    <w:rsid w:val="00346FB5"/>
    <w:rsid w:val="003D590C"/>
    <w:rsid w:val="004221A8"/>
    <w:rsid w:val="00435E41"/>
    <w:rsid w:val="00454715"/>
    <w:rsid w:val="00471682"/>
    <w:rsid w:val="0049456E"/>
    <w:rsid w:val="004B3E98"/>
    <w:rsid w:val="004B570F"/>
    <w:rsid w:val="004D7A2E"/>
    <w:rsid w:val="004E5C2C"/>
    <w:rsid w:val="004E5F68"/>
    <w:rsid w:val="00545E13"/>
    <w:rsid w:val="005667E4"/>
    <w:rsid w:val="00573313"/>
    <w:rsid w:val="005919F8"/>
    <w:rsid w:val="005F5BD0"/>
    <w:rsid w:val="00607F64"/>
    <w:rsid w:val="00617ECB"/>
    <w:rsid w:val="00667CE3"/>
    <w:rsid w:val="006854E3"/>
    <w:rsid w:val="006A300F"/>
    <w:rsid w:val="006B6FE5"/>
    <w:rsid w:val="0070125C"/>
    <w:rsid w:val="00706737"/>
    <w:rsid w:val="00722160"/>
    <w:rsid w:val="007845A2"/>
    <w:rsid w:val="007851A3"/>
    <w:rsid w:val="007B4ABD"/>
    <w:rsid w:val="007E6CB6"/>
    <w:rsid w:val="00841FA5"/>
    <w:rsid w:val="008459C8"/>
    <w:rsid w:val="008C73E5"/>
    <w:rsid w:val="008E1A97"/>
    <w:rsid w:val="00924183"/>
    <w:rsid w:val="00967F66"/>
    <w:rsid w:val="009B2846"/>
    <w:rsid w:val="009C2BCA"/>
    <w:rsid w:val="009E2628"/>
    <w:rsid w:val="00A30C73"/>
    <w:rsid w:val="00A3263B"/>
    <w:rsid w:val="00A46250"/>
    <w:rsid w:val="00A87A9F"/>
    <w:rsid w:val="00B0050A"/>
    <w:rsid w:val="00B5337F"/>
    <w:rsid w:val="00BA2EAC"/>
    <w:rsid w:val="00BC77CC"/>
    <w:rsid w:val="00C45ABB"/>
    <w:rsid w:val="00C72FF2"/>
    <w:rsid w:val="00C75161"/>
    <w:rsid w:val="00CC6B70"/>
    <w:rsid w:val="00CE1724"/>
    <w:rsid w:val="00CF5D2E"/>
    <w:rsid w:val="00D37B57"/>
    <w:rsid w:val="00D728F5"/>
    <w:rsid w:val="00E42D48"/>
    <w:rsid w:val="00ED50A2"/>
    <w:rsid w:val="00EE3DF9"/>
    <w:rsid w:val="00F44012"/>
    <w:rsid w:val="00F748A1"/>
    <w:rsid w:val="00FF1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4F2703F-9649-4FD1-A1C2-7A9E5879C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4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0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0752"/>
    <w:rPr>
      <w:sz w:val="18"/>
      <w:szCs w:val="18"/>
    </w:rPr>
  </w:style>
  <w:style w:type="paragraph" w:styleId="a4">
    <w:name w:val="footer"/>
    <w:basedOn w:val="a"/>
    <w:link w:val="Char0"/>
    <w:uiPriority w:val="99"/>
    <w:unhideWhenUsed/>
    <w:rsid w:val="00260752"/>
    <w:pPr>
      <w:tabs>
        <w:tab w:val="center" w:pos="4153"/>
        <w:tab w:val="right" w:pos="8306"/>
      </w:tabs>
      <w:snapToGrid w:val="0"/>
      <w:jc w:val="left"/>
    </w:pPr>
    <w:rPr>
      <w:sz w:val="18"/>
      <w:szCs w:val="18"/>
    </w:rPr>
  </w:style>
  <w:style w:type="character" w:customStyle="1" w:styleId="Char0">
    <w:name w:val="页脚 Char"/>
    <w:basedOn w:val="a0"/>
    <w:link w:val="a4"/>
    <w:uiPriority w:val="99"/>
    <w:rsid w:val="00260752"/>
    <w:rPr>
      <w:sz w:val="18"/>
      <w:szCs w:val="18"/>
    </w:rPr>
  </w:style>
  <w:style w:type="paragraph" w:styleId="a5">
    <w:name w:val="List Paragraph"/>
    <w:basedOn w:val="a"/>
    <w:uiPriority w:val="34"/>
    <w:qFormat/>
    <w:rsid w:val="004E5F68"/>
    <w:pPr>
      <w:ind w:firstLineChars="200" w:firstLine="420"/>
    </w:pPr>
  </w:style>
  <w:style w:type="paragraph" w:styleId="a6">
    <w:name w:val="Balloon Text"/>
    <w:basedOn w:val="a"/>
    <w:link w:val="Char1"/>
    <w:uiPriority w:val="99"/>
    <w:semiHidden/>
    <w:unhideWhenUsed/>
    <w:rsid w:val="007851A3"/>
    <w:rPr>
      <w:sz w:val="18"/>
      <w:szCs w:val="18"/>
    </w:rPr>
  </w:style>
  <w:style w:type="character" w:customStyle="1" w:styleId="Char1">
    <w:name w:val="批注框文本 Char"/>
    <w:basedOn w:val="a0"/>
    <w:link w:val="a6"/>
    <w:uiPriority w:val="99"/>
    <w:semiHidden/>
    <w:rsid w:val="007851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73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115</Words>
  <Characters>658</Characters>
  <Application>Microsoft Office Word</Application>
  <DocSecurity>0</DocSecurity>
  <Lines>5</Lines>
  <Paragraphs>1</Paragraphs>
  <ScaleCrop>false</ScaleCrop>
  <Company>微软中国</Company>
  <LinksUpToDate>false</LinksUpToDate>
  <CharactersWithSpaces>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sitsh</cp:lastModifiedBy>
  <cp:revision>50</cp:revision>
  <cp:lastPrinted>2020-07-03T05:04:00Z</cp:lastPrinted>
  <dcterms:created xsi:type="dcterms:W3CDTF">2018-06-25T10:02:00Z</dcterms:created>
  <dcterms:modified xsi:type="dcterms:W3CDTF">2020-07-03T05:12:00Z</dcterms:modified>
</cp:coreProperties>
</file>