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w w:val="100"/>
          <w:sz w:val="32"/>
          <w:szCs w:val="32"/>
        </w:rPr>
      </w:pPr>
      <w:r>
        <w:rPr>
          <w:rFonts w:hint="eastAsia" w:ascii="宋体" w:hAnsi="宋体" w:eastAsia="宋体" w:cs="宋体"/>
          <w:b/>
          <w:bCs/>
          <w:w w:val="100"/>
          <w:sz w:val="32"/>
          <w:szCs w:val="32"/>
        </w:rPr>
        <w:t>关于做好202</w:t>
      </w:r>
      <w:r>
        <w:rPr>
          <w:rFonts w:hint="eastAsia" w:ascii="宋体" w:hAnsi="宋体" w:eastAsia="宋体" w:cs="宋体"/>
          <w:b/>
          <w:bCs/>
          <w:w w:val="100"/>
          <w:sz w:val="32"/>
          <w:szCs w:val="32"/>
          <w:lang w:val="en-US" w:eastAsia="zh-CN"/>
        </w:rPr>
        <w:t>1</w:t>
      </w:r>
      <w:r>
        <w:rPr>
          <w:rFonts w:hint="eastAsia" w:ascii="宋体" w:hAnsi="宋体" w:eastAsia="宋体" w:cs="宋体"/>
          <w:b/>
          <w:bCs/>
          <w:w w:val="100"/>
          <w:sz w:val="32"/>
          <w:szCs w:val="32"/>
        </w:rPr>
        <w:t>年硕博连读攻读博士学位工作的通知</w:t>
      </w:r>
    </w:p>
    <w:p>
      <w:pPr>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各相关招生学院：</w:t>
      </w:r>
    </w:p>
    <w:p>
      <w:pPr>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选拔硕博连读生攻读博士学位，是博士研究生招生方式的重要组成部分，是拓宽博士生优秀生源重要渠道，是提高博士生培养质量的重要措施。为进一步优化我校博士研究生生源结构，提升我校人才培养质量、促进学科发展，结合国家有关研究生教育改革精神和学校实际，决定</w:t>
      </w:r>
      <w:r>
        <w:rPr>
          <w:rFonts w:hint="eastAsia" w:ascii="仿宋_GB2312" w:hAnsi="仿宋_GB2312" w:eastAsia="仿宋_GB2312" w:cs="仿宋_GB2312"/>
          <w:kern w:val="0"/>
          <w:sz w:val="30"/>
          <w:szCs w:val="30"/>
          <w:lang w:eastAsia="zh-CN"/>
        </w:rPr>
        <w:t>进行</w:t>
      </w:r>
      <w:bookmarkStart w:id="0" w:name="_GoBack"/>
      <w:bookmarkEnd w:id="0"/>
      <w:r>
        <w:rPr>
          <w:rFonts w:hint="eastAsia" w:ascii="仿宋_GB2312" w:hAnsi="仿宋_GB2312" w:eastAsia="仿宋_GB2312" w:cs="仿宋_GB2312"/>
          <w:kern w:val="0"/>
          <w:sz w:val="30"/>
          <w:szCs w:val="30"/>
        </w:rPr>
        <w:t>选拔硕博连读生攻读博士学位的工作。为做好我校202</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年硕博连读攻读博士学位工作，现将有关事项通知如下：</w:t>
      </w:r>
    </w:p>
    <w:p>
      <w:pPr>
        <w:spacing w:line="360" w:lineRule="auto"/>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一、推荐办法严格按《内蒙古农业大学关于选拔优秀硕士研究生提前攻读博士学位的暂行办法》执行,外语达到我校授予硕士学位的要求。</w:t>
      </w:r>
    </w:p>
    <w:p>
      <w:pPr>
        <w:pStyle w:val="4"/>
        <w:tabs>
          <w:tab w:val="left" w:pos="480"/>
        </w:tabs>
        <w:spacing w:before="150" w:beforeAutospacing="0" w:after="0" w:afterAutospacing="0"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各学院成立研究生招生工作领导小组，负责按学科组织综合面试，对硕士生进行学科综合测试（含基础理论和专业知识两大部分），确认其是否具备博士生的培养潜能，并考查其创新能力及综合运用知识的能力。</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三、选拔</w:t>
      </w:r>
      <w:r>
        <w:rPr>
          <w:rFonts w:hint="eastAsia" w:ascii="仿宋_GB2312" w:hAnsi="仿宋_GB2312" w:eastAsia="仿宋_GB2312" w:cs="仿宋_GB2312"/>
          <w:kern w:val="0"/>
          <w:sz w:val="30"/>
          <w:szCs w:val="30"/>
        </w:rPr>
        <w:t>硕博连读生攻</w:t>
      </w:r>
      <w:r>
        <w:rPr>
          <w:rFonts w:hint="eastAsia" w:ascii="仿宋_GB2312" w:hAnsi="仿宋_GB2312" w:eastAsia="仿宋_GB2312" w:cs="仿宋_GB2312"/>
          <w:sz w:val="30"/>
          <w:szCs w:val="30"/>
        </w:rPr>
        <w:t>读博士学位的学科及导师为我校202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年符合招生条件的博士生指导教师（详见202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年博士研究生招生目录）。</w:t>
      </w:r>
    </w:p>
    <w:p>
      <w:pPr>
        <w:spacing w:line="360" w:lineRule="auto"/>
        <w:ind w:firstLine="600" w:firstLineChars="200"/>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四、选拔硕博连读生攻读博士学位研究生为201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级全日制学术型硕士研究生，</w:t>
      </w:r>
      <w:r>
        <w:rPr>
          <w:rFonts w:hint="eastAsia" w:ascii="仿宋_GB2312" w:hAnsi="仿宋_GB2312" w:eastAsia="仿宋_GB2312" w:cs="仿宋_GB2312"/>
          <w:b/>
          <w:sz w:val="30"/>
          <w:szCs w:val="30"/>
        </w:rPr>
        <w:t>原则上要优先选拔本导师培养的硕士研究生，不接收定向培养、委托培养和小语种研究生的申请。</w:t>
      </w:r>
    </w:p>
    <w:p>
      <w:pPr>
        <w:spacing w:line="36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五、符合条件的硕士研究生请于202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日至202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日到中国研究生招生信息网上报名，由学院组织初审合格后，各学科进行考核。</w:t>
      </w:r>
    </w:p>
    <w:p>
      <w:pPr>
        <w:spacing w:line="36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六、</w:t>
      </w:r>
      <w:r>
        <w:rPr>
          <w:rFonts w:hint="eastAsia" w:ascii="仿宋_GB2312" w:hAnsi="仿宋_GB2312" w:eastAsia="仿宋_GB2312" w:cs="仿宋_GB2312"/>
          <w:bCs/>
          <w:sz w:val="30"/>
          <w:szCs w:val="30"/>
        </w:rPr>
        <w:t>202</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年</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rPr>
        <w:t>月</w:t>
      </w:r>
      <w:r>
        <w:rPr>
          <w:rFonts w:hint="eastAsia" w:ascii="仿宋_GB2312" w:hAnsi="仿宋_GB2312" w:eastAsia="仿宋_GB2312" w:cs="仿宋_GB2312"/>
          <w:bCs/>
          <w:sz w:val="30"/>
          <w:szCs w:val="30"/>
          <w:lang w:val="en-US" w:eastAsia="zh-CN"/>
        </w:rPr>
        <w:t>10</w:t>
      </w:r>
      <w:r>
        <w:rPr>
          <w:rFonts w:hint="eastAsia" w:ascii="仿宋_GB2312" w:hAnsi="仿宋_GB2312" w:eastAsia="仿宋_GB2312" w:cs="仿宋_GB2312"/>
          <w:bCs/>
          <w:sz w:val="30"/>
          <w:szCs w:val="30"/>
        </w:rPr>
        <w:t>日</w:t>
      </w:r>
      <w:r>
        <w:rPr>
          <w:rFonts w:hint="eastAsia" w:ascii="仿宋_GB2312" w:hAnsi="仿宋_GB2312" w:eastAsia="仿宋_GB2312" w:cs="仿宋_GB2312"/>
          <w:sz w:val="30"/>
          <w:szCs w:val="30"/>
        </w:rPr>
        <w:t>前，由各招生学院公布具体考核时间、地点和内容（具体详见学院网站），</w:t>
      </w:r>
      <w:r>
        <w:rPr>
          <w:rFonts w:hint="eastAsia" w:ascii="仿宋_GB2312" w:hAnsi="仿宋_GB2312" w:eastAsia="仿宋_GB2312" w:cs="仿宋_GB2312"/>
          <w:sz w:val="30"/>
          <w:szCs w:val="30"/>
          <w:lang w:val="en-US" w:eastAsia="zh-CN"/>
        </w:rPr>
        <w:t>3月17日前</w:t>
      </w:r>
      <w:r>
        <w:rPr>
          <w:rFonts w:hint="eastAsia" w:ascii="仿宋_GB2312" w:hAnsi="仿宋_GB2312" w:eastAsia="仿宋_GB2312" w:cs="仿宋_GB2312"/>
          <w:bCs/>
          <w:sz w:val="30"/>
          <w:szCs w:val="30"/>
        </w:rPr>
        <w:t>各</w:t>
      </w:r>
      <w:r>
        <w:rPr>
          <w:rFonts w:hint="eastAsia" w:ascii="仿宋_GB2312" w:hAnsi="仿宋_GB2312" w:eastAsia="仿宋_GB2312" w:cs="仿宋_GB2312"/>
          <w:sz w:val="30"/>
          <w:szCs w:val="30"/>
        </w:rPr>
        <w:t>学院</w:t>
      </w:r>
      <w:r>
        <w:rPr>
          <w:rFonts w:hint="eastAsia" w:ascii="仿宋_GB2312" w:hAnsi="仿宋_GB2312" w:eastAsia="仿宋_GB2312" w:cs="仿宋_GB2312"/>
          <w:color w:val="333333"/>
          <w:sz w:val="30"/>
          <w:szCs w:val="30"/>
        </w:rPr>
        <w:t>研究生招生</w:t>
      </w:r>
      <w:r>
        <w:rPr>
          <w:rFonts w:hint="eastAsia" w:ascii="仿宋_GB2312" w:hAnsi="仿宋_GB2312" w:eastAsia="仿宋_GB2312" w:cs="仿宋_GB2312"/>
          <w:sz w:val="30"/>
          <w:szCs w:val="30"/>
        </w:rPr>
        <w:t>工作领导小组完成组织各学科的考核</w:t>
      </w:r>
      <w:r>
        <w:rPr>
          <w:rFonts w:hint="eastAsia" w:ascii="仿宋_GB2312" w:hAnsi="仿宋_GB2312" w:eastAsia="仿宋_GB2312" w:cs="仿宋_GB2312"/>
          <w:color w:val="000000"/>
          <w:sz w:val="30"/>
          <w:szCs w:val="30"/>
        </w:rPr>
        <w:t>工作；考核工作公开进行，要做好各项考核记录,</w:t>
      </w:r>
      <w:r>
        <w:rPr>
          <w:rFonts w:hint="eastAsia" w:ascii="仿宋_GB2312" w:hAnsi="仿宋_GB2312" w:eastAsia="仿宋_GB2312" w:cs="仿宋_GB2312"/>
          <w:sz w:val="30"/>
          <w:szCs w:val="30"/>
        </w:rPr>
        <w:t>认真填写《内蒙古农业大学硕博连读攻读博士学位申请表》(研究生院网站下载)一式二份。经学院研究生招生工作领导小组审核通过后在学院主页上公布报研究生院，由研究生院组织外语水平测试，学校研究生招生领导小组审核通过后在学校网站和研究生院网站公示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年“硕博连读”博士研究生拟录取名单。</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特此通知</w:t>
      </w:r>
    </w:p>
    <w:p>
      <w:pPr>
        <w:spacing w:line="360" w:lineRule="auto"/>
        <w:ind w:firstLine="600" w:firstLineChars="200"/>
        <w:rPr>
          <w:rFonts w:hint="eastAsia" w:ascii="仿宋_GB2312" w:hAnsi="仿宋_GB2312" w:eastAsia="仿宋_GB2312" w:cs="仿宋_GB2312"/>
          <w:sz w:val="30"/>
          <w:szCs w:val="30"/>
        </w:rPr>
      </w:pPr>
    </w:p>
    <w:p>
      <w:pPr>
        <w:spacing w:line="360" w:lineRule="auto"/>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内蒙古农业大学研究生招生办</w:t>
      </w:r>
    </w:p>
    <w:p>
      <w:pPr>
        <w:spacing w:line="360" w:lineRule="auto"/>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日</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D6"/>
    <w:rsid w:val="00046269"/>
    <w:rsid w:val="001569D3"/>
    <w:rsid w:val="002B28BF"/>
    <w:rsid w:val="002D11A8"/>
    <w:rsid w:val="003D0F50"/>
    <w:rsid w:val="003E68EC"/>
    <w:rsid w:val="003E73EE"/>
    <w:rsid w:val="00530088"/>
    <w:rsid w:val="006C78F7"/>
    <w:rsid w:val="006E068B"/>
    <w:rsid w:val="007F7CDA"/>
    <w:rsid w:val="008B22CB"/>
    <w:rsid w:val="00910151"/>
    <w:rsid w:val="00A150C6"/>
    <w:rsid w:val="00AE30AC"/>
    <w:rsid w:val="00B566D6"/>
    <w:rsid w:val="00BA4CE1"/>
    <w:rsid w:val="00DF7024"/>
    <w:rsid w:val="00F12FAB"/>
    <w:rsid w:val="11246E59"/>
    <w:rsid w:val="23C02018"/>
    <w:rsid w:val="28336536"/>
    <w:rsid w:val="50EF48A8"/>
    <w:rsid w:val="539A237F"/>
    <w:rsid w:val="5F3B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781</Characters>
  <Lines>6</Lines>
  <Paragraphs>1</Paragraphs>
  <TotalTime>40</TotalTime>
  <ScaleCrop>false</ScaleCrop>
  <LinksUpToDate>false</LinksUpToDate>
  <CharactersWithSpaces>916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2020-02-26T08:04:00Z</dcterms:created>
  <dc:creator> </dc:creator>
  <cp:lastModifiedBy>依拉那</cp:lastModifiedBy>
  <dcterms:modified xsi:type="dcterms:W3CDTF">2021-01-02T06:59:57Z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