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F8F" w:rsidRPr="004B2A95" w:rsidRDefault="00DF2F8F" w:rsidP="00F5205E">
      <w:pPr>
        <w:widowControl/>
        <w:spacing w:beforeLines="100" w:afterLines="100" w:line="600" w:lineRule="exact"/>
        <w:jc w:val="center"/>
        <w:rPr>
          <w:rFonts w:ascii="方正小标宋简体" w:eastAsia="方正小标宋简体" w:hAnsi="Times New Roman"/>
          <w:sz w:val="44"/>
          <w:szCs w:val="44"/>
        </w:rPr>
      </w:pPr>
      <w:r w:rsidRPr="004B2A95">
        <w:rPr>
          <w:rFonts w:ascii="方正小标宋简体" w:eastAsia="方正小标宋简体" w:hAnsi="Times New Roman" w:hint="eastAsia"/>
          <w:sz w:val="44"/>
          <w:szCs w:val="44"/>
        </w:rPr>
        <w:t>河北大学生命科学学院</w:t>
      </w:r>
    </w:p>
    <w:p w:rsidR="00DF2F8F" w:rsidRPr="004B2A95" w:rsidRDefault="00DF2F8F" w:rsidP="00F5205E">
      <w:pPr>
        <w:widowControl/>
        <w:spacing w:beforeLines="100" w:afterLines="100" w:line="600" w:lineRule="exact"/>
        <w:jc w:val="center"/>
        <w:rPr>
          <w:rFonts w:ascii="方正小标宋简体" w:eastAsia="方正小标宋简体" w:hAnsi="Times New Roman"/>
          <w:sz w:val="44"/>
          <w:szCs w:val="44"/>
        </w:rPr>
      </w:pPr>
      <w:r w:rsidRPr="004B2A95">
        <w:rPr>
          <w:rFonts w:ascii="方正小标宋简体" w:eastAsia="方正小标宋简体" w:hAnsi="Times New Roman" w:hint="eastAsia"/>
          <w:sz w:val="44"/>
          <w:szCs w:val="44"/>
        </w:rPr>
        <w:t>“申请</w:t>
      </w:r>
      <w:r w:rsidRPr="004B2A95">
        <w:rPr>
          <w:rFonts w:ascii="方正小标宋简体" w:eastAsia="方正小标宋简体" w:hAnsi="Times New Roman"/>
          <w:sz w:val="44"/>
          <w:szCs w:val="44"/>
        </w:rPr>
        <w:t>-</w:t>
      </w:r>
      <w:r w:rsidRPr="004B2A95">
        <w:rPr>
          <w:rFonts w:ascii="方正小标宋简体" w:eastAsia="方正小标宋简体" w:hAnsi="Times New Roman" w:hint="eastAsia"/>
          <w:sz w:val="44"/>
          <w:szCs w:val="44"/>
        </w:rPr>
        <w:t>考核制”博士研究生招生实施细则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为了进一步提</w:t>
      </w:r>
      <w:smartTag w:uri="urn:schemas-microsoft-com:office:smarttags" w:element="PersonName">
        <w:r w:rsidRPr="004B2A95">
          <w:rPr>
            <w:rFonts w:ascii="仿宋_GB2312" w:eastAsia="仿宋_GB2312" w:hAnsi="Verdana" w:cs="宋体" w:hint="eastAsia"/>
            <w:kern w:val="0"/>
            <w:sz w:val="32"/>
            <w:szCs w:val="32"/>
          </w:rPr>
          <w:t>高我院</w:t>
        </w:r>
      </w:smartTag>
      <w:r w:rsidRPr="004B2A95">
        <w:rPr>
          <w:rFonts w:ascii="仿宋_GB2312" w:eastAsia="仿宋_GB2312" w:hAnsi="Verdana" w:cs="宋体" w:hint="eastAsia"/>
          <w:kern w:val="0"/>
          <w:sz w:val="32"/>
          <w:szCs w:val="32"/>
        </w:rPr>
        <w:t>博士研究生的生源质量，完善高层次人才选拔机制，充分发挥博士生导师在招生工作中的主导作用，生命科学学院在教育部相关规定和河北大学校发文件的基础上，结合我院学科及专业发展的现状，制定了我院博士招生选拔方式实施细则，内容如下：</w:t>
      </w:r>
      <w:r w:rsidRPr="004B2A95">
        <w:rPr>
          <w:rFonts w:ascii="仿宋_GB2312" w:eastAsia="仿宋_GB2312" w:hAnsi="Verdana" w:cs="宋体"/>
          <w:kern w:val="0"/>
          <w:sz w:val="32"/>
          <w:szCs w:val="32"/>
        </w:rPr>
        <w:t xml:space="preserve"> </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一、选拔原则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坚持公开、公平、公正，德、智、体、美、劳全面衡量，择优录取，宁缺毋滥的原则。坚持学院研究生招生工作领导小组和审核小组集体决策的原则。坚持以考生的创新能力、科研潜力和已获得的学术成果为依据的原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建立科学有效的选拔机制，进一步增加博士生导师在选拔过程中的自主权，发挥博士生导师在博士研究生招生中的主导作用，选拔具有创新能力和学术专长的拔尖创新人才。</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二、组织形式及职责</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学院招生工作领导小组：我院根据教育部和学校的有关规定，成立院长、书记任组长的学院研究生招生工作领导小组，负责制定本学院的博士生招生选拔方案和实施细则，监督落实学院博士生招生工作；处理申诉，并对选拔结果具有最终解释权。</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材料审核小组：由学院组织材料审核小组，由</w:t>
      </w:r>
      <w:r w:rsidRPr="004B2A95">
        <w:rPr>
          <w:rFonts w:ascii="仿宋_GB2312" w:eastAsia="仿宋_GB2312" w:hAnsi="Verdana" w:cs="宋体"/>
          <w:kern w:val="0"/>
          <w:sz w:val="32"/>
          <w:szCs w:val="32"/>
        </w:rPr>
        <w:t>5</w:t>
      </w:r>
      <w:r w:rsidRPr="004B2A95">
        <w:rPr>
          <w:rFonts w:ascii="仿宋_GB2312" w:eastAsia="仿宋_GB2312" w:hAnsi="Verdana" w:cs="宋体" w:hint="eastAsia"/>
          <w:kern w:val="0"/>
          <w:sz w:val="32"/>
          <w:szCs w:val="32"/>
        </w:rPr>
        <w:t>名以上教授组成，负责对申请考生的材料进行审查评估，包括考生的基本素质、专业学习和科研情况。</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综合考核小组：由学院组织综合考核小组（包括相关研究领域</w:t>
      </w:r>
      <w:r w:rsidRPr="004B2A95">
        <w:rPr>
          <w:rFonts w:ascii="仿宋_GB2312" w:eastAsia="仿宋_GB2312" w:hAnsi="Verdana" w:cs="宋体"/>
          <w:kern w:val="0"/>
          <w:sz w:val="32"/>
          <w:szCs w:val="32"/>
        </w:rPr>
        <w:t>5</w:t>
      </w:r>
      <w:r w:rsidRPr="004B2A95">
        <w:rPr>
          <w:rFonts w:ascii="仿宋_GB2312" w:eastAsia="仿宋_GB2312" w:hAnsi="Verdana" w:cs="宋体" w:hint="eastAsia"/>
          <w:kern w:val="0"/>
          <w:sz w:val="32"/>
          <w:szCs w:val="32"/>
        </w:rPr>
        <w:t>名以上博士生导师），负责对通过审核并在网上报名的考生进行面试考核，全面考察学生的思想政治素质和品德、考生创新精神、创新能力、科研潜质和综合素质等方面，并作为录取与否的重要依据。</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三、实施范围</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列入河北大学当年博士生招生专业目录的生命科学学院博士生导师均可对考生实行“申请</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考核制”博士招生。</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四、申请条件</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普通招考的考生（不含直博生、硕博连读生）。</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基本要求：符合当年《河北大学博士生招生简章》中的普通招考博士生报考一般条件。</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英语水平要求，须符合以下任一项：</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A</w:t>
      </w:r>
      <w:r w:rsidRPr="004B2A95">
        <w:rPr>
          <w:rFonts w:ascii="仿宋_GB2312" w:eastAsia="仿宋_GB2312" w:hAnsi="Verdana" w:cs="宋体" w:hint="eastAsia"/>
          <w:kern w:val="0"/>
          <w:sz w:val="32"/>
          <w:szCs w:val="32"/>
        </w:rPr>
        <w:t>、通过全国大学英语四级或者六级考试（成绩</w:t>
      </w:r>
      <w:r w:rsidRPr="004B2A95">
        <w:rPr>
          <w:rFonts w:ascii="仿宋_GB2312" w:eastAsia="仿宋_GB2312" w:hAnsi="Verdana" w:cs="宋体"/>
          <w:kern w:val="0"/>
          <w:sz w:val="32"/>
          <w:szCs w:val="32"/>
        </w:rPr>
        <w:t>425</w:t>
      </w:r>
      <w:r w:rsidRPr="004B2A95">
        <w:rPr>
          <w:rFonts w:ascii="仿宋_GB2312" w:eastAsia="仿宋_GB2312" w:hAnsi="Verdana" w:cs="宋体" w:hint="eastAsia"/>
          <w:kern w:val="0"/>
          <w:sz w:val="32"/>
          <w:szCs w:val="32"/>
        </w:rPr>
        <w:t>分及以上）；</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B</w:t>
      </w:r>
      <w:r w:rsidRPr="004B2A95">
        <w:rPr>
          <w:rFonts w:ascii="仿宋_GB2312" w:eastAsia="仿宋_GB2312" w:hAnsi="Verdana" w:cs="宋体" w:hint="eastAsia"/>
          <w:kern w:val="0"/>
          <w:sz w:val="32"/>
          <w:szCs w:val="32"/>
        </w:rPr>
        <w:t>、以第一作者发表</w:t>
      </w:r>
      <w:r w:rsidRPr="004B2A95">
        <w:rPr>
          <w:rFonts w:ascii="仿宋_GB2312" w:eastAsia="仿宋_GB2312" w:hAnsi="Verdana" w:cs="宋体"/>
          <w:kern w:val="0"/>
          <w:sz w:val="32"/>
          <w:szCs w:val="32"/>
        </w:rPr>
        <w:t>SCI</w:t>
      </w:r>
      <w:r w:rsidRPr="004B2A95">
        <w:rPr>
          <w:rFonts w:ascii="仿宋_GB2312" w:eastAsia="仿宋_GB2312" w:hAnsi="Verdana" w:cs="宋体" w:hint="eastAsia"/>
          <w:kern w:val="0"/>
          <w:sz w:val="32"/>
          <w:szCs w:val="32"/>
        </w:rPr>
        <w:t>论文</w:t>
      </w: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篇及以上；</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C</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TOEFL</w:t>
      </w:r>
      <w:r w:rsidRPr="004B2A95">
        <w:rPr>
          <w:rFonts w:ascii="仿宋_GB2312" w:eastAsia="仿宋_GB2312" w:hAnsi="Verdana" w:cs="宋体" w:hint="eastAsia"/>
          <w:kern w:val="0"/>
          <w:sz w:val="32"/>
          <w:szCs w:val="32"/>
        </w:rPr>
        <w:t>成绩</w:t>
      </w:r>
      <w:r w:rsidRPr="004B2A95">
        <w:rPr>
          <w:rFonts w:ascii="仿宋_GB2312" w:eastAsia="仿宋_GB2312" w:hAnsi="Verdana" w:cs="宋体"/>
          <w:kern w:val="0"/>
          <w:sz w:val="32"/>
          <w:szCs w:val="32"/>
        </w:rPr>
        <w:t>90</w:t>
      </w:r>
      <w:r w:rsidRPr="004B2A95">
        <w:rPr>
          <w:rFonts w:ascii="仿宋_GB2312" w:eastAsia="仿宋_GB2312" w:hAnsi="Verdana" w:cs="宋体" w:hint="eastAsia"/>
          <w:kern w:val="0"/>
          <w:sz w:val="32"/>
          <w:szCs w:val="32"/>
        </w:rPr>
        <w:t>分及以上；</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D</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IELTS</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A</w:t>
      </w:r>
      <w:r w:rsidRPr="004B2A95">
        <w:rPr>
          <w:rFonts w:ascii="仿宋_GB2312" w:eastAsia="仿宋_GB2312" w:hAnsi="Verdana" w:cs="宋体" w:hint="eastAsia"/>
          <w:kern w:val="0"/>
          <w:sz w:val="32"/>
          <w:szCs w:val="32"/>
        </w:rPr>
        <w:t>类学术类）成绩</w:t>
      </w:r>
      <w:r w:rsidRPr="004B2A95">
        <w:rPr>
          <w:rFonts w:ascii="仿宋_GB2312" w:eastAsia="仿宋_GB2312" w:hAnsi="Verdana" w:cs="宋体"/>
          <w:kern w:val="0"/>
          <w:sz w:val="32"/>
          <w:szCs w:val="32"/>
        </w:rPr>
        <w:t>5.5</w:t>
      </w:r>
      <w:r w:rsidRPr="004B2A95">
        <w:rPr>
          <w:rFonts w:ascii="仿宋_GB2312" w:eastAsia="仿宋_GB2312" w:hAnsi="Verdana" w:cs="宋体" w:hint="eastAsia"/>
          <w:kern w:val="0"/>
          <w:sz w:val="32"/>
          <w:szCs w:val="32"/>
        </w:rPr>
        <w:t>分及以上；</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E</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GRE</w:t>
      </w:r>
      <w:r w:rsidRPr="004B2A95">
        <w:rPr>
          <w:rFonts w:ascii="仿宋_GB2312" w:eastAsia="仿宋_GB2312" w:hAnsi="Verdana" w:cs="宋体" w:hint="eastAsia"/>
          <w:kern w:val="0"/>
          <w:sz w:val="32"/>
          <w:szCs w:val="32"/>
        </w:rPr>
        <w:t>成绩</w:t>
      </w:r>
      <w:r w:rsidRPr="004B2A95">
        <w:rPr>
          <w:rFonts w:ascii="仿宋_GB2312" w:eastAsia="仿宋_GB2312" w:hAnsi="Verdana" w:cs="宋体"/>
          <w:kern w:val="0"/>
          <w:sz w:val="32"/>
          <w:szCs w:val="32"/>
        </w:rPr>
        <w:t>1300</w:t>
      </w:r>
      <w:r w:rsidRPr="004B2A95">
        <w:rPr>
          <w:rFonts w:ascii="仿宋_GB2312" w:eastAsia="仿宋_GB2312" w:hAnsi="Verdana" w:cs="宋体" w:hint="eastAsia"/>
          <w:kern w:val="0"/>
          <w:sz w:val="32"/>
          <w:szCs w:val="32"/>
        </w:rPr>
        <w:t>分及以上</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新标准</w:t>
      </w:r>
      <w:r w:rsidRPr="004B2A95">
        <w:rPr>
          <w:rFonts w:ascii="仿宋_GB2312" w:eastAsia="仿宋_GB2312" w:hAnsi="Verdana" w:cs="宋体"/>
          <w:kern w:val="0"/>
          <w:sz w:val="32"/>
          <w:szCs w:val="32"/>
        </w:rPr>
        <w:t>260</w:t>
      </w:r>
      <w:r w:rsidRPr="004B2A95">
        <w:rPr>
          <w:rFonts w:ascii="仿宋_GB2312" w:eastAsia="仿宋_GB2312" w:hAnsi="Verdana" w:cs="宋体" w:hint="eastAsia"/>
          <w:kern w:val="0"/>
          <w:sz w:val="32"/>
          <w:szCs w:val="32"/>
        </w:rPr>
        <w:t>分及以上）；</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F</w:t>
      </w:r>
      <w:r w:rsidRPr="004B2A95">
        <w:rPr>
          <w:rFonts w:ascii="仿宋_GB2312" w:eastAsia="仿宋_GB2312" w:hAnsi="Verdana" w:cs="宋体" w:hint="eastAsia"/>
          <w:kern w:val="0"/>
          <w:sz w:val="32"/>
          <w:szCs w:val="32"/>
        </w:rPr>
        <w:t>、英语专业四级或八级考试合格；</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G</w:t>
      </w:r>
      <w:r w:rsidRPr="004B2A95">
        <w:rPr>
          <w:rFonts w:ascii="仿宋_GB2312" w:eastAsia="仿宋_GB2312" w:hAnsi="Verdana" w:cs="宋体" w:hint="eastAsia"/>
          <w:kern w:val="0"/>
          <w:sz w:val="32"/>
          <w:szCs w:val="32"/>
        </w:rPr>
        <w:t>、在英语国家或地区获得过硕士学位。</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4.</w:t>
      </w:r>
      <w:r w:rsidRPr="004B2A95">
        <w:rPr>
          <w:rFonts w:ascii="仿宋_GB2312" w:eastAsia="仿宋_GB2312" w:hAnsi="Verdana" w:cs="宋体" w:hint="eastAsia"/>
          <w:kern w:val="0"/>
          <w:sz w:val="32"/>
          <w:szCs w:val="32"/>
        </w:rPr>
        <w:t>具有较好的科学研究能力和培养潜质。需提交相应的支撑材料。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5.</w:t>
      </w:r>
      <w:r w:rsidRPr="004B2A95">
        <w:rPr>
          <w:rFonts w:ascii="仿宋_GB2312" w:eastAsia="仿宋_GB2312" w:hAnsi="Verdana" w:cs="宋体" w:hint="eastAsia"/>
          <w:kern w:val="0"/>
          <w:sz w:val="32"/>
          <w:szCs w:val="32"/>
        </w:rPr>
        <w:t>培养类别：考生被录取后必须全脱产学习，学生档案转入学校。原培养方式为定向或委培的学生，必须在选拔时出具原定向委培单位人事部门同意该生全脱产攻读博士的公函，须将档案全部转入学校。</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6.</w:t>
      </w:r>
      <w:r w:rsidRPr="004B2A95">
        <w:rPr>
          <w:rFonts w:ascii="仿宋_GB2312" w:eastAsia="仿宋_GB2312" w:hAnsi="Verdana" w:cs="宋体" w:hint="eastAsia"/>
          <w:kern w:val="0"/>
          <w:sz w:val="32"/>
          <w:szCs w:val="32"/>
        </w:rPr>
        <w:t>境外获得学位者需要在申请时提供教育部留学服务中心出具的学位认证证书。</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五、选拔程序</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网上报名</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报考我院的考生须按照《河北大学</w:t>
      </w:r>
      <w:r w:rsidRPr="004B2A95">
        <w:rPr>
          <w:rFonts w:ascii="仿宋_GB2312" w:eastAsia="仿宋_GB2312" w:hAnsi="Verdana" w:cs="宋体"/>
          <w:kern w:val="0"/>
          <w:sz w:val="32"/>
          <w:szCs w:val="32"/>
        </w:rPr>
        <w:t>2021</w:t>
      </w:r>
      <w:r w:rsidRPr="004B2A95">
        <w:rPr>
          <w:rFonts w:ascii="仿宋_GB2312" w:eastAsia="仿宋_GB2312" w:hAnsi="Verdana" w:cs="宋体" w:hint="eastAsia"/>
          <w:kern w:val="0"/>
          <w:sz w:val="32"/>
          <w:szCs w:val="32"/>
        </w:rPr>
        <w:t>年博士研究生招生简章》中规定的报名时间在“全国研究生招生信息网博士网上报名系统”进行网上报名和确认，报名时考试方式“是否申请考核”选择“是”。</w:t>
      </w:r>
      <w:r w:rsidRPr="004B2A95">
        <w:rPr>
          <w:rFonts w:ascii="仿宋_GB2312" w:eastAsia="仿宋_GB2312" w:hAnsi="Verdana" w:cs="宋体"/>
          <w:kern w:val="0"/>
          <w:sz w:val="32"/>
          <w:szCs w:val="32"/>
        </w:rPr>
        <w:t xml:space="preserve"> </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提交申请材料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考生须向生命科学学院研究生办公室提交以下申请材料</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材料要求</w:t>
      </w:r>
      <w:r w:rsidRPr="004B2A95">
        <w:rPr>
          <w:rFonts w:ascii="仿宋_GB2312" w:eastAsia="仿宋_GB2312" w:hAnsi="Verdana" w:cs="宋体"/>
          <w:kern w:val="0"/>
          <w:sz w:val="32"/>
          <w:szCs w:val="32"/>
        </w:rPr>
        <w:t>A4</w:t>
      </w:r>
      <w:r w:rsidRPr="004B2A95">
        <w:rPr>
          <w:rFonts w:ascii="仿宋_GB2312" w:eastAsia="仿宋_GB2312" w:hAnsi="Verdana" w:cs="宋体" w:hint="eastAsia"/>
          <w:kern w:val="0"/>
          <w:sz w:val="32"/>
          <w:szCs w:val="32"/>
        </w:rPr>
        <w:t>纸规格按顺序排列</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）《河北大学生命科学学院博士研究生考核申请表》；</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）《报考河北大学攻读博士学位研究生登记表》；</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）本科和硕士阶段的学习成绩单（须加盖研究生院或人事部门公章，如果没有本科学习阶段可不提供本科学习成绩单）；</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4</w:t>
      </w:r>
      <w:r w:rsidRPr="004B2A95">
        <w:rPr>
          <w:rFonts w:ascii="仿宋_GB2312" w:eastAsia="仿宋_GB2312" w:hAnsi="Verdana" w:cs="宋体" w:hint="eastAsia"/>
          <w:kern w:val="0"/>
          <w:sz w:val="32"/>
          <w:szCs w:val="32"/>
        </w:rPr>
        <w:t>）两名所申请学科专业领域内正高级以上职称专家（或相当专业技术职称的专家）出具的推荐信（推荐人须亲自签封）；</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5</w:t>
      </w:r>
      <w:r w:rsidRPr="004B2A95">
        <w:rPr>
          <w:rFonts w:ascii="仿宋_GB2312" w:eastAsia="仿宋_GB2312" w:hAnsi="Verdana" w:cs="宋体" w:hint="eastAsia"/>
          <w:kern w:val="0"/>
          <w:sz w:val="32"/>
          <w:szCs w:val="32"/>
        </w:rPr>
        <w:t>）有效身份证件复印件；</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6</w:t>
      </w:r>
      <w:r w:rsidRPr="004B2A95">
        <w:rPr>
          <w:rFonts w:ascii="仿宋_GB2312" w:eastAsia="仿宋_GB2312" w:hAnsi="Verdana" w:cs="宋体" w:hint="eastAsia"/>
          <w:kern w:val="0"/>
          <w:sz w:val="32"/>
          <w:szCs w:val="32"/>
        </w:rPr>
        <w:t>）硕士学位、硕士学历证书复印件（应届硕士生提交学生证复印件），境外获得学位考生还需提供教育部留学服务中心学历认证证书复印件；</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7</w:t>
      </w:r>
      <w:r w:rsidRPr="004B2A95">
        <w:rPr>
          <w:rFonts w:ascii="仿宋_GB2312" w:eastAsia="仿宋_GB2312" w:hAnsi="Verdana" w:cs="宋体" w:hint="eastAsia"/>
          <w:kern w:val="0"/>
          <w:sz w:val="32"/>
          <w:szCs w:val="32"/>
        </w:rPr>
        <w:t>）硕士学位论文摘要（应届生可不提供）；</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8</w:t>
      </w:r>
      <w:r w:rsidRPr="004B2A95">
        <w:rPr>
          <w:rFonts w:ascii="仿宋_GB2312" w:eastAsia="仿宋_GB2312" w:hAnsi="Verdana" w:cs="宋体" w:hint="eastAsia"/>
          <w:kern w:val="0"/>
          <w:sz w:val="32"/>
          <w:szCs w:val="32"/>
        </w:rPr>
        <w:t>）获奖证书、发表论文、获得专利及其它原创性研究成果的证明材料，或者用英文按照标准</w:t>
      </w:r>
      <w:r w:rsidRPr="004B2A95">
        <w:rPr>
          <w:rFonts w:ascii="仿宋_GB2312" w:eastAsia="仿宋_GB2312" w:hAnsi="Verdana" w:cs="宋体"/>
          <w:kern w:val="0"/>
          <w:sz w:val="32"/>
          <w:szCs w:val="32"/>
        </w:rPr>
        <w:t>SCI</w:t>
      </w:r>
      <w:r w:rsidRPr="004B2A95">
        <w:rPr>
          <w:rFonts w:ascii="仿宋_GB2312" w:eastAsia="仿宋_GB2312" w:hAnsi="Verdana" w:cs="宋体" w:hint="eastAsia"/>
          <w:kern w:val="0"/>
          <w:sz w:val="32"/>
          <w:szCs w:val="32"/>
        </w:rPr>
        <w:t>论文格式撰写硕士期间重要发现；</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9</w:t>
      </w:r>
      <w:r w:rsidRPr="004B2A95">
        <w:rPr>
          <w:rFonts w:ascii="仿宋_GB2312" w:eastAsia="仿宋_GB2312" w:hAnsi="Verdana" w:cs="宋体" w:hint="eastAsia"/>
          <w:kern w:val="0"/>
          <w:sz w:val="32"/>
          <w:szCs w:val="32"/>
        </w:rPr>
        <w:t>）外语水平能力证书复印件（</w:t>
      </w:r>
      <w:r w:rsidRPr="004B2A95">
        <w:rPr>
          <w:rFonts w:ascii="仿宋_GB2312" w:eastAsia="仿宋_GB2312" w:hAnsi="Verdana" w:cs="宋体"/>
          <w:kern w:val="0"/>
          <w:sz w:val="32"/>
          <w:szCs w:val="32"/>
        </w:rPr>
        <w:t>CET6</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TOEFL</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IELTS</w:t>
      </w: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GRE</w:t>
      </w:r>
      <w:r w:rsidRPr="004B2A95">
        <w:rPr>
          <w:rFonts w:ascii="仿宋_GB2312" w:eastAsia="仿宋_GB2312" w:hAnsi="Verdana" w:cs="宋体" w:hint="eastAsia"/>
          <w:kern w:val="0"/>
          <w:sz w:val="32"/>
          <w:szCs w:val="32"/>
        </w:rPr>
        <w:t>等）。</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10</w:t>
      </w:r>
      <w:r w:rsidRPr="004B2A95">
        <w:rPr>
          <w:rFonts w:ascii="仿宋_GB2312" w:eastAsia="仿宋_GB2312" w:hAnsi="Verdana" w:cs="宋体" w:hint="eastAsia"/>
          <w:kern w:val="0"/>
          <w:sz w:val="32"/>
          <w:szCs w:val="32"/>
        </w:rPr>
        <w:t>）二级甲等及以上医院出具的体格检查合格证明。</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考生提交的材料均应真实可靠，如系伪造，一经发现，立即取消其录取资格。申请材料提交的具体时间、方式和联系地址请持续关注河北大学生命科学学院官网相关通知。</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审核申请材料</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）学院研究生办公室负责检查材料是否齐全，审核基本条件是否符合报考条件。检查合格者，可提交至材料审核小组进行评估。</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由材料审核小组对考生提交的申请材料进行评估，内容包括学习成绩、参与各类研究实践情况、硕士论文、发表文章以及获奖等方面。审核小组填写《河北大学生命科学学院博士研究生申请资格评估考核表》，并给出百分制成绩，成绩在</w:t>
      </w:r>
      <w:r w:rsidRPr="004B2A95">
        <w:rPr>
          <w:rFonts w:ascii="仿宋_GB2312" w:eastAsia="仿宋_GB2312" w:hAnsi="Verdana" w:cs="宋体"/>
          <w:kern w:val="0"/>
          <w:sz w:val="32"/>
          <w:szCs w:val="32"/>
        </w:rPr>
        <w:t>60</w:t>
      </w:r>
      <w:r w:rsidRPr="004B2A95">
        <w:rPr>
          <w:rFonts w:ascii="仿宋_GB2312" w:eastAsia="仿宋_GB2312" w:hAnsi="Verdana" w:cs="宋体" w:hint="eastAsia"/>
          <w:kern w:val="0"/>
          <w:sz w:val="32"/>
          <w:szCs w:val="32"/>
        </w:rPr>
        <w:t>分以下者取消其申请资格。</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）审核小组根据评审材料的成绩，择优确定入围考生名单，将在我院网站公示入围面试人员名单。</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4.</w:t>
      </w:r>
      <w:r w:rsidRPr="004B2A95">
        <w:rPr>
          <w:rFonts w:ascii="仿宋_GB2312" w:eastAsia="仿宋_GB2312" w:hAnsi="Verdana" w:cs="宋体" w:hint="eastAsia"/>
          <w:kern w:val="0"/>
          <w:sz w:val="32"/>
          <w:szCs w:val="32"/>
        </w:rPr>
        <w:t>综合考核面试</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）综合考核小组对通过材料审核的考生进行综合面试考核。每位申请人需准备</w:t>
      </w:r>
      <w:r w:rsidRPr="004B2A95">
        <w:rPr>
          <w:rFonts w:ascii="仿宋_GB2312" w:eastAsia="仿宋_GB2312" w:hAnsi="Verdana" w:cs="宋体"/>
          <w:kern w:val="0"/>
          <w:sz w:val="32"/>
          <w:szCs w:val="32"/>
        </w:rPr>
        <w:t>PPT</w:t>
      </w:r>
      <w:r w:rsidRPr="004B2A95">
        <w:rPr>
          <w:rFonts w:ascii="仿宋_GB2312" w:eastAsia="仿宋_GB2312" w:hAnsi="Verdana" w:cs="宋体" w:hint="eastAsia"/>
          <w:kern w:val="0"/>
          <w:sz w:val="32"/>
          <w:szCs w:val="32"/>
        </w:rPr>
        <w:t>展示，</w:t>
      </w:r>
      <w:r w:rsidRPr="004B2A95">
        <w:rPr>
          <w:rFonts w:ascii="仿宋_GB2312" w:eastAsia="仿宋_GB2312" w:hAnsi="Verdana" w:cs="宋体"/>
          <w:kern w:val="0"/>
          <w:sz w:val="32"/>
          <w:szCs w:val="32"/>
        </w:rPr>
        <w:t>PPT</w:t>
      </w:r>
      <w:r w:rsidRPr="004B2A95">
        <w:rPr>
          <w:rFonts w:ascii="仿宋_GB2312" w:eastAsia="仿宋_GB2312" w:hAnsi="Verdana" w:cs="宋体" w:hint="eastAsia"/>
          <w:kern w:val="0"/>
          <w:sz w:val="32"/>
          <w:szCs w:val="32"/>
        </w:rPr>
        <w:t>内容需含个人简介、学习成绩、课题研究、发表成果等内容。</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）综合考核小组面试过程中要考察考生以下方面的内容：学习基础及综合运用所学知识的能力、本学科前沿知识及最新研究动态掌握情况、博士生的培养潜能和综合素质、外国语的听力和口语测试。</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3</w:t>
      </w:r>
      <w:r w:rsidRPr="004B2A95">
        <w:rPr>
          <w:rFonts w:ascii="仿宋_GB2312" w:eastAsia="仿宋_GB2312" w:hAnsi="Verdana" w:cs="宋体" w:hint="eastAsia"/>
          <w:kern w:val="0"/>
          <w:sz w:val="32"/>
          <w:szCs w:val="32"/>
        </w:rPr>
        <w:t>）面试结束后，综合考核小组成员需提交现场记录，并填写《河北大学生命科学学院博士研究生综合考核表》，需给出评语和百分制成绩，成绩低于</w:t>
      </w:r>
      <w:r w:rsidRPr="004B2A95">
        <w:rPr>
          <w:rFonts w:ascii="仿宋_GB2312" w:eastAsia="仿宋_GB2312" w:hAnsi="Verdana" w:cs="宋体"/>
          <w:kern w:val="0"/>
          <w:sz w:val="32"/>
          <w:szCs w:val="32"/>
        </w:rPr>
        <w:t>60</w:t>
      </w:r>
      <w:r w:rsidRPr="004B2A95">
        <w:rPr>
          <w:rFonts w:ascii="仿宋_GB2312" w:eastAsia="仿宋_GB2312" w:hAnsi="Verdana" w:cs="宋体" w:hint="eastAsia"/>
          <w:kern w:val="0"/>
          <w:sz w:val="32"/>
          <w:szCs w:val="32"/>
        </w:rPr>
        <w:t>分的不予录取。</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5.</w:t>
      </w:r>
      <w:r w:rsidRPr="004B2A95">
        <w:rPr>
          <w:rFonts w:ascii="仿宋_GB2312" w:eastAsia="仿宋_GB2312" w:hAnsi="Verdana" w:cs="宋体" w:hint="eastAsia"/>
          <w:kern w:val="0"/>
          <w:sz w:val="32"/>
          <w:szCs w:val="32"/>
        </w:rPr>
        <w:t>录取</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在综合考核结束后，我院将根据报考导师名下的考生综合考核成绩择优确定拟录取名单，并汇总上报研究生院。审核通过后将在我院网站</w:t>
      </w:r>
      <w:smartTag w:uri="urn:schemas-microsoft-com:office:smarttags" w:element="PersonName">
        <w:r w:rsidRPr="004B2A95">
          <w:rPr>
            <w:rFonts w:ascii="仿宋_GB2312" w:eastAsia="仿宋_GB2312" w:hAnsi="Verdana" w:cs="宋体" w:hint="eastAsia"/>
            <w:kern w:val="0"/>
            <w:sz w:val="32"/>
            <w:szCs w:val="32"/>
          </w:rPr>
          <w:t>公示</w:t>
        </w:r>
      </w:smartTag>
      <w:r w:rsidRPr="004B2A95">
        <w:rPr>
          <w:rFonts w:ascii="仿宋_GB2312" w:eastAsia="仿宋_GB2312" w:hAnsi="Verdana" w:cs="宋体" w:hint="eastAsia"/>
          <w:kern w:val="0"/>
          <w:sz w:val="32"/>
          <w:szCs w:val="32"/>
        </w:rPr>
        <w:t>博士拟录取名单，公示期为十个工作日。</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拟录取学生需与导师签订“诚信责任书”，并保证按时报到入学。</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凡被录取为我校博士研究生的考生需将档案转入我校，方可发放录取通知书。</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六、时间安排</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我院博士招生工作在秋</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春季完成，具体细节每年适时发布在学院网站。</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七、监督机制</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学院成立研究生招生复试监督小组，在党委领导下负责监督博士研究生申请制实施，接受导师、申请者的质疑与建议。</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监督电话：</w:t>
      </w:r>
      <w:r w:rsidRPr="004B2A95">
        <w:rPr>
          <w:rFonts w:ascii="仿宋_GB2312" w:eastAsia="仿宋_GB2312" w:hAnsi="Verdana" w:cs="宋体"/>
          <w:kern w:val="0"/>
          <w:sz w:val="32"/>
          <w:szCs w:val="32"/>
        </w:rPr>
        <w:t>0312-5077356</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监督邮箱</w:t>
      </w:r>
      <w:bookmarkStart w:id="0" w:name="_GoBack"/>
      <w:bookmarkEnd w:id="0"/>
      <w:r w:rsidRPr="004B2A95">
        <w:rPr>
          <w:rFonts w:ascii="仿宋_GB2312" w:eastAsia="仿宋_GB2312" w:hAnsi="Verdana" w:cs="宋体" w:hint="eastAsia"/>
          <w:kern w:val="0"/>
          <w:sz w:val="32"/>
          <w:szCs w:val="32"/>
        </w:rPr>
        <w:t>：</w:t>
      </w:r>
      <w:r w:rsidRPr="004B2A95">
        <w:rPr>
          <w:rFonts w:ascii="仿宋_GB2312" w:eastAsia="仿宋_GB2312" w:hAnsi="Verdana" w:cs="宋体"/>
          <w:kern w:val="0"/>
          <w:sz w:val="32"/>
          <w:szCs w:val="32"/>
        </w:rPr>
        <w:t xml:space="preserve">zhengyj1998@126.com </w:t>
      </w:r>
    </w:p>
    <w:p w:rsidR="00DF2F8F" w:rsidRPr="004B2A95" w:rsidRDefault="00DF2F8F" w:rsidP="00F5205E">
      <w:pPr>
        <w:spacing w:beforeLines="50" w:afterLines="50" w:line="360" w:lineRule="auto"/>
        <w:ind w:firstLineChars="200" w:firstLine="643"/>
        <w:rPr>
          <w:rFonts w:ascii="仿宋_GB2312" w:eastAsia="仿宋_GB2312" w:hAnsi="Verdana" w:cs="宋体"/>
          <w:b/>
          <w:kern w:val="0"/>
          <w:sz w:val="32"/>
          <w:szCs w:val="32"/>
        </w:rPr>
      </w:pPr>
      <w:r w:rsidRPr="004B2A95">
        <w:rPr>
          <w:rFonts w:ascii="仿宋_GB2312" w:eastAsia="仿宋_GB2312" w:hAnsi="Verdana" w:cs="宋体" w:hint="eastAsia"/>
          <w:b/>
          <w:kern w:val="0"/>
          <w:sz w:val="32"/>
          <w:szCs w:val="32"/>
        </w:rPr>
        <w:t>八、其他</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1.</w:t>
      </w:r>
      <w:r w:rsidRPr="004B2A95">
        <w:rPr>
          <w:rFonts w:ascii="仿宋_GB2312" w:eastAsia="仿宋_GB2312" w:hAnsi="Verdana" w:cs="宋体" w:hint="eastAsia"/>
          <w:kern w:val="0"/>
          <w:sz w:val="32"/>
          <w:szCs w:val="32"/>
        </w:rPr>
        <w:t>“申请</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考核制”博士生需参加我院组织的接收考核，无需参加学校组织的统一入学考试。</w:t>
      </w:r>
    </w:p>
    <w:p w:rsidR="00DF2F8F" w:rsidRDefault="00DF2F8F" w:rsidP="00F5205E">
      <w:pPr>
        <w:spacing w:beforeLines="50" w:afterLines="50" w:line="360" w:lineRule="auto"/>
        <w:ind w:firstLineChars="200" w:firstLine="640"/>
        <w:rPr>
          <w:rFonts w:ascii="仿宋_GB2312" w:eastAsia="仿宋_GB2312" w:hAnsi="Verdana" w:cs="宋体"/>
          <w:kern w:val="0"/>
          <w:sz w:val="32"/>
          <w:szCs w:val="32"/>
        </w:rPr>
      </w:pPr>
      <w:r w:rsidRPr="004B2A95">
        <w:rPr>
          <w:rFonts w:ascii="仿宋_GB2312" w:eastAsia="仿宋_GB2312" w:hAnsi="Verdana" w:cs="宋体"/>
          <w:kern w:val="0"/>
          <w:sz w:val="32"/>
          <w:szCs w:val="32"/>
        </w:rPr>
        <w:t>2.</w:t>
      </w:r>
      <w:r w:rsidRPr="004B2A95">
        <w:rPr>
          <w:rFonts w:ascii="仿宋_GB2312" w:eastAsia="仿宋_GB2312" w:hAnsi="Verdana" w:cs="宋体" w:hint="eastAsia"/>
          <w:kern w:val="0"/>
          <w:sz w:val="32"/>
          <w:szCs w:val="32"/>
        </w:rPr>
        <w:t>“申请</w:t>
      </w:r>
      <w:r w:rsidRPr="004B2A95">
        <w:rPr>
          <w:rFonts w:ascii="仿宋_GB2312" w:eastAsia="仿宋_GB2312" w:hAnsi="Verdana" w:cs="宋体"/>
          <w:kern w:val="0"/>
          <w:sz w:val="32"/>
          <w:szCs w:val="32"/>
        </w:rPr>
        <w:t>-</w:t>
      </w:r>
      <w:r w:rsidRPr="004B2A95">
        <w:rPr>
          <w:rFonts w:ascii="仿宋_GB2312" w:eastAsia="仿宋_GB2312" w:hAnsi="Verdana" w:cs="宋体" w:hint="eastAsia"/>
          <w:kern w:val="0"/>
          <w:sz w:val="32"/>
          <w:szCs w:val="32"/>
        </w:rPr>
        <w:t>考核制”选拔方式只招收普通考生。</w:t>
      </w:r>
    </w:p>
    <w:p w:rsidR="00DF2F8F" w:rsidRDefault="00DF2F8F" w:rsidP="00F5205E">
      <w:pPr>
        <w:spacing w:beforeLines="50" w:afterLines="50" w:line="360" w:lineRule="auto"/>
        <w:ind w:firstLineChars="200" w:firstLine="640"/>
        <w:rPr>
          <w:rFonts w:ascii="仿宋_GB2312" w:eastAsia="仿宋_GB2312" w:hAnsi="Verdana" w:cs="宋体"/>
          <w:kern w:val="0"/>
          <w:sz w:val="32"/>
          <w:szCs w:val="32"/>
        </w:rPr>
      </w:pPr>
      <w:r>
        <w:rPr>
          <w:rFonts w:ascii="仿宋_GB2312" w:eastAsia="仿宋_GB2312" w:hAnsi="Verdana" w:cs="宋体"/>
          <w:kern w:val="0"/>
          <w:sz w:val="32"/>
          <w:szCs w:val="32"/>
        </w:rPr>
        <w:t>3</w:t>
      </w:r>
      <w:r w:rsidRPr="004B2A95">
        <w:rPr>
          <w:rFonts w:ascii="仿宋_GB2312" w:eastAsia="仿宋_GB2312" w:hAnsi="Verdana" w:cs="宋体"/>
          <w:kern w:val="0"/>
          <w:sz w:val="32"/>
          <w:szCs w:val="32"/>
        </w:rPr>
        <w:t>.</w:t>
      </w:r>
      <w:r>
        <w:rPr>
          <w:rFonts w:ascii="仿宋_GB2312" w:eastAsia="仿宋_GB2312" w:hAnsi="Verdana" w:cs="宋体" w:hint="eastAsia"/>
          <w:kern w:val="0"/>
          <w:sz w:val="32"/>
          <w:szCs w:val="32"/>
        </w:rPr>
        <w:t>联系人：吴老师</w:t>
      </w:r>
    </w:p>
    <w:p w:rsidR="00DF2F8F" w:rsidRDefault="00DF2F8F" w:rsidP="00F5205E">
      <w:pPr>
        <w:spacing w:beforeLines="50" w:afterLines="50" w:line="360" w:lineRule="auto"/>
        <w:ind w:firstLineChars="200" w:firstLine="640"/>
        <w:rPr>
          <w:rFonts w:ascii="仿宋_GB2312" w:eastAsia="仿宋_GB2312" w:hAnsi="Verdana" w:cs="宋体"/>
          <w:kern w:val="0"/>
          <w:sz w:val="32"/>
          <w:szCs w:val="32"/>
        </w:rPr>
      </w:pPr>
      <w:r>
        <w:rPr>
          <w:rFonts w:ascii="仿宋_GB2312" w:eastAsia="仿宋_GB2312" w:hAnsi="Verdana" w:cs="宋体"/>
          <w:kern w:val="0"/>
          <w:sz w:val="32"/>
          <w:szCs w:val="32"/>
        </w:rPr>
        <w:t xml:space="preserve">  </w:t>
      </w:r>
      <w:r>
        <w:rPr>
          <w:rFonts w:ascii="仿宋_GB2312" w:eastAsia="仿宋_GB2312" w:hAnsi="Verdana" w:cs="宋体" w:hint="eastAsia"/>
          <w:kern w:val="0"/>
          <w:sz w:val="32"/>
          <w:szCs w:val="32"/>
        </w:rPr>
        <w:t>联系电话：</w:t>
      </w:r>
      <w:r>
        <w:rPr>
          <w:rFonts w:ascii="仿宋_GB2312" w:eastAsia="仿宋_GB2312" w:hAnsi="Verdana" w:cs="宋体"/>
          <w:kern w:val="0"/>
          <w:sz w:val="32"/>
          <w:szCs w:val="32"/>
        </w:rPr>
        <w:t>0312-5079365</w:t>
      </w:r>
    </w:p>
    <w:p w:rsidR="00DF2F8F" w:rsidRPr="004B2A95" w:rsidRDefault="00DF2F8F" w:rsidP="00F5205E">
      <w:pPr>
        <w:spacing w:beforeLines="50" w:afterLines="50" w:line="360" w:lineRule="auto"/>
        <w:ind w:firstLineChars="200" w:firstLine="640"/>
        <w:rPr>
          <w:rFonts w:ascii="仿宋_GB2312" w:eastAsia="仿宋_GB2312" w:hAnsi="Verdana" w:cs="宋体"/>
          <w:kern w:val="0"/>
          <w:sz w:val="32"/>
          <w:szCs w:val="32"/>
        </w:rPr>
      </w:pPr>
      <w:r>
        <w:rPr>
          <w:rFonts w:ascii="仿宋_GB2312" w:eastAsia="仿宋_GB2312" w:hAnsi="Verdana" w:cs="宋体"/>
          <w:kern w:val="0"/>
          <w:sz w:val="32"/>
          <w:szCs w:val="32"/>
        </w:rPr>
        <w:t xml:space="preserve">  </w:t>
      </w:r>
      <w:r>
        <w:rPr>
          <w:rFonts w:ascii="仿宋_GB2312" w:eastAsia="仿宋_GB2312" w:hAnsi="Verdana" w:cs="宋体" w:hint="eastAsia"/>
          <w:kern w:val="0"/>
          <w:sz w:val="32"/>
          <w:szCs w:val="32"/>
        </w:rPr>
        <w:t>资料邮寄地址：河北省保定市五四东路</w:t>
      </w:r>
      <w:r>
        <w:rPr>
          <w:rFonts w:ascii="仿宋_GB2312" w:eastAsia="仿宋_GB2312" w:hAnsi="Verdana" w:cs="宋体"/>
          <w:kern w:val="0"/>
          <w:sz w:val="32"/>
          <w:szCs w:val="32"/>
        </w:rPr>
        <w:t>180</w:t>
      </w:r>
      <w:r>
        <w:rPr>
          <w:rFonts w:ascii="仿宋_GB2312" w:eastAsia="仿宋_GB2312" w:hAnsi="Verdana" w:cs="宋体" w:hint="eastAsia"/>
          <w:kern w:val="0"/>
          <w:sz w:val="32"/>
          <w:szCs w:val="32"/>
        </w:rPr>
        <w:t>号河北大学生命科学学院</w:t>
      </w:r>
    </w:p>
    <w:p w:rsidR="00DF2F8F" w:rsidRPr="004B2A95" w:rsidRDefault="00DF2F8F" w:rsidP="00F5205E">
      <w:pPr>
        <w:spacing w:beforeLines="50" w:afterLines="50" w:line="360" w:lineRule="auto"/>
        <w:ind w:firstLineChars="1450" w:firstLine="4640"/>
        <w:rPr>
          <w:rFonts w:ascii="仿宋_GB2312" w:eastAsia="仿宋_GB2312" w:hAnsi="Verdana" w:cs="宋体"/>
          <w:kern w:val="0"/>
          <w:sz w:val="32"/>
          <w:szCs w:val="32"/>
        </w:rPr>
      </w:pPr>
      <w:r w:rsidRPr="004B2A95">
        <w:rPr>
          <w:rFonts w:ascii="仿宋_GB2312" w:eastAsia="仿宋_GB2312" w:hAnsi="Verdana" w:cs="宋体" w:hint="eastAsia"/>
          <w:kern w:val="0"/>
          <w:sz w:val="32"/>
          <w:szCs w:val="32"/>
        </w:rPr>
        <w:t>河北大学生命科学学院</w:t>
      </w:r>
    </w:p>
    <w:p w:rsidR="00DF2F8F" w:rsidRPr="004B2A95" w:rsidRDefault="00DF2F8F" w:rsidP="00F5205E">
      <w:pPr>
        <w:spacing w:beforeLines="50" w:afterLines="50" w:line="360" w:lineRule="auto"/>
        <w:ind w:firstLineChars="1550" w:firstLine="4960"/>
        <w:rPr>
          <w:rFonts w:ascii="仿宋_GB2312" w:eastAsia="仿宋_GB2312" w:hAnsi="Verdana" w:cs="宋体"/>
          <w:kern w:val="0"/>
          <w:sz w:val="32"/>
          <w:szCs w:val="32"/>
        </w:rPr>
      </w:pPr>
      <w:smartTag w:uri="urn:schemas-microsoft-com:office:smarttags" w:element="chsdate">
        <w:smartTagPr>
          <w:attr w:name="IsROCDate" w:val="False"/>
          <w:attr w:name="IsLunarDate" w:val="False"/>
          <w:attr w:name="Day" w:val="22"/>
          <w:attr w:name="Month" w:val="12"/>
          <w:attr w:name="Year" w:val="2020"/>
        </w:smartTagPr>
        <w:r w:rsidRPr="004B2A95">
          <w:rPr>
            <w:rFonts w:ascii="仿宋_GB2312" w:eastAsia="仿宋_GB2312" w:hAnsi="Verdana" w:cs="宋体"/>
            <w:kern w:val="0"/>
            <w:sz w:val="32"/>
            <w:szCs w:val="32"/>
          </w:rPr>
          <w:t>2020</w:t>
        </w:r>
        <w:r w:rsidRPr="004B2A95">
          <w:rPr>
            <w:rFonts w:ascii="仿宋_GB2312" w:eastAsia="仿宋_GB2312" w:hAnsi="Verdana" w:cs="宋体" w:hint="eastAsia"/>
            <w:kern w:val="0"/>
            <w:sz w:val="32"/>
            <w:szCs w:val="32"/>
          </w:rPr>
          <w:t>年</w:t>
        </w:r>
        <w:r w:rsidRPr="004B2A95">
          <w:rPr>
            <w:rFonts w:ascii="仿宋_GB2312" w:eastAsia="仿宋_GB2312" w:hAnsi="Verdana" w:cs="宋体"/>
            <w:kern w:val="0"/>
            <w:sz w:val="32"/>
            <w:szCs w:val="32"/>
          </w:rPr>
          <w:t>12</w:t>
        </w:r>
        <w:r w:rsidRPr="004B2A95">
          <w:rPr>
            <w:rFonts w:ascii="仿宋_GB2312" w:eastAsia="仿宋_GB2312" w:hAnsi="Verdana" w:cs="宋体" w:hint="eastAsia"/>
            <w:kern w:val="0"/>
            <w:sz w:val="32"/>
            <w:szCs w:val="32"/>
          </w:rPr>
          <w:t>月</w:t>
        </w:r>
        <w:r w:rsidRPr="004B2A95">
          <w:rPr>
            <w:rFonts w:ascii="仿宋_GB2312" w:eastAsia="仿宋_GB2312" w:hAnsi="Verdana" w:cs="宋体"/>
            <w:kern w:val="0"/>
            <w:sz w:val="32"/>
            <w:szCs w:val="32"/>
          </w:rPr>
          <w:t>22</w:t>
        </w:r>
        <w:r w:rsidRPr="004B2A95">
          <w:rPr>
            <w:rFonts w:ascii="仿宋_GB2312" w:eastAsia="仿宋_GB2312" w:hAnsi="Verdana" w:cs="宋体" w:hint="eastAsia"/>
            <w:kern w:val="0"/>
            <w:sz w:val="32"/>
            <w:szCs w:val="32"/>
          </w:rPr>
          <w:t>日</w:t>
        </w:r>
      </w:smartTag>
    </w:p>
    <w:p w:rsidR="00DF2F8F" w:rsidRPr="004B2A95" w:rsidRDefault="00DF2F8F" w:rsidP="00FF1145">
      <w:pPr>
        <w:spacing w:beforeLines="50" w:afterLines="50" w:line="360" w:lineRule="auto"/>
        <w:ind w:firstLineChars="200" w:firstLine="640"/>
        <w:rPr>
          <w:rFonts w:ascii="仿宋_GB2312" w:eastAsia="仿宋_GB2312" w:hAnsi="Verdana" w:cs="宋体"/>
          <w:kern w:val="0"/>
          <w:sz w:val="32"/>
          <w:szCs w:val="32"/>
        </w:rPr>
      </w:pPr>
    </w:p>
    <w:sectPr w:rsidR="00DF2F8F" w:rsidRPr="004B2A95" w:rsidSect="004B2A95">
      <w:footerReference w:type="even" r:id="rId6"/>
      <w:foot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F8F" w:rsidRDefault="00DF2F8F" w:rsidP="007F1FF9">
      <w:r>
        <w:separator/>
      </w:r>
    </w:p>
  </w:endnote>
  <w:endnote w:type="continuationSeparator" w:id="0">
    <w:p w:rsidR="00DF2F8F" w:rsidRDefault="00DF2F8F" w:rsidP="007F1FF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8F" w:rsidRDefault="00DF2F8F"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2F8F" w:rsidRDefault="00DF2F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F8F" w:rsidRDefault="00DF2F8F" w:rsidP="00E81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DF2F8F" w:rsidRDefault="00DF2F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F8F" w:rsidRDefault="00DF2F8F" w:rsidP="007F1FF9">
      <w:r>
        <w:separator/>
      </w:r>
    </w:p>
  </w:footnote>
  <w:footnote w:type="continuationSeparator" w:id="0">
    <w:p w:rsidR="00DF2F8F" w:rsidRDefault="00DF2F8F" w:rsidP="007F1F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1F5A"/>
    <w:rsid w:val="000B7BD6"/>
    <w:rsid w:val="00116564"/>
    <w:rsid w:val="00127329"/>
    <w:rsid w:val="001463C3"/>
    <w:rsid w:val="00146694"/>
    <w:rsid w:val="00184812"/>
    <w:rsid w:val="001E7EA7"/>
    <w:rsid w:val="00257138"/>
    <w:rsid w:val="0030440B"/>
    <w:rsid w:val="00344210"/>
    <w:rsid w:val="003B2788"/>
    <w:rsid w:val="003B4899"/>
    <w:rsid w:val="003B64B6"/>
    <w:rsid w:val="003C4606"/>
    <w:rsid w:val="003F3F76"/>
    <w:rsid w:val="00456BEB"/>
    <w:rsid w:val="00497730"/>
    <w:rsid w:val="004B2A95"/>
    <w:rsid w:val="005427A5"/>
    <w:rsid w:val="00566FD0"/>
    <w:rsid w:val="00584DF5"/>
    <w:rsid w:val="005E1F5A"/>
    <w:rsid w:val="005E7FE8"/>
    <w:rsid w:val="006537E8"/>
    <w:rsid w:val="00681AA2"/>
    <w:rsid w:val="006A12C3"/>
    <w:rsid w:val="006C3787"/>
    <w:rsid w:val="006D5BE4"/>
    <w:rsid w:val="006F1A81"/>
    <w:rsid w:val="007309FE"/>
    <w:rsid w:val="007C6BF4"/>
    <w:rsid w:val="007F1FF9"/>
    <w:rsid w:val="008449C0"/>
    <w:rsid w:val="008632D5"/>
    <w:rsid w:val="00903C3D"/>
    <w:rsid w:val="00975815"/>
    <w:rsid w:val="00A54BF6"/>
    <w:rsid w:val="00B365BA"/>
    <w:rsid w:val="00B407A1"/>
    <w:rsid w:val="00B62D5F"/>
    <w:rsid w:val="00BD1B27"/>
    <w:rsid w:val="00C111F5"/>
    <w:rsid w:val="00C26196"/>
    <w:rsid w:val="00C40357"/>
    <w:rsid w:val="00CB155E"/>
    <w:rsid w:val="00CD6F72"/>
    <w:rsid w:val="00D129DA"/>
    <w:rsid w:val="00D249C8"/>
    <w:rsid w:val="00D3343C"/>
    <w:rsid w:val="00D57CD8"/>
    <w:rsid w:val="00DF2F8F"/>
    <w:rsid w:val="00E109EF"/>
    <w:rsid w:val="00E71047"/>
    <w:rsid w:val="00E81B96"/>
    <w:rsid w:val="00EF0EF4"/>
    <w:rsid w:val="00F1178C"/>
    <w:rsid w:val="00F330E4"/>
    <w:rsid w:val="00F5205E"/>
    <w:rsid w:val="00FF11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EA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rsid w:val="008449C0"/>
    <w:rPr>
      <w:rFonts w:cs="Times New Roman"/>
    </w:rPr>
  </w:style>
  <w:style w:type="paragraph" w:styleId="NormalWeb">
    <w:name w:val="Normal (Web)"/>
    <w:basedOn w:val="Normal"/>
    <w:uiPriority w:val="99"/>
    <w:semiHidden/>
    <w:rsid w:val="008449C0"/>
    <w:pPr>
      <w:widowControl/>
      <w:spacing w:before="100" w:beforeAutospacing="1" w:after="100" w:afterAutospacing="1"/>
      <w:jc w:val="left"/>
    </w:pPr>
    <w:rPr>
      <w:rFonts w:ascii="宋体" w:eastAsia="宋体" w:hAnsi="宋体" w:cs="宋体"/>
      <w:kern w:val="0"/>
      <w:sz w:val="24"/>
      <w:szCs w:val="24"/>
    </w:rPr>
  </w:style>
  <w:style w:type="paragraph" w:styleId="Header">
    <w:name w:val="header"/>
    <w:basedOn w:val="Normal"/>
    <w:link w:val="HeaderChar"/>
    <w:uiPriority w:val="99"/>
    <w:rsid w:val="007F1F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F1FF9"/>
    <w:rPr>
      <w:rFonts w:cs="Times New Roman"/>
      <w:sz w:val="18"/>
      <w:szCs w:val="18"/>
    </w:rPr>
  </w:style>
  <w:style w:type="paragraph" w:styleId="Footer">
    <w:name w:val="footer"/>
    <w:basedOn w:val="Normal"/>
    <w:link w:val="FooterChar"/>
    <w:uiPriority w:val="99"/>
    <w:rsid w:val="007F1FF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F1FF9"/>
    <w:rPr>
      <w:rFonts w:cs="Times New Roman"/>
      <w:sz w:val="18"/>
      <w:szCs w:val="18"/>
    </w:rPr>
  </w:style>
  <w:style w:type="paragraph" w:styleId="BalloonText">
    <w:name w:val="Balloon Text"/>
    <w:basedOn w:val="Normal"/>
    <w:link w:val="BalloonTextChar"/>
    <w:uiPriority w:val="99"/>
    <w:semiHidden/>
    <w:rsid w:val="00257138"/>
    <w:rPr>
      <w:sz w:val="18"/>
      <w:szCs w:val="18"/>
    </w:rPr>
  </w:style>
  <w:style w:type="character" w:customStyle="1" w:styleId="BalloonTextChar">
    <w:name w:val="Balloon Text Char"/>
    <w:basedOn w:val="DefaultParagraphFont"/>
    <w:link w:val="BalloonText"/>
    <w:uiPriority w:val="99"/>
    <w:semiHidden/>
    <w:locked/>
    <w:rsid w:val="00257138"/>
    <w:rPr>
      <w:rFonts w:cs="Times New Roman"/>
      <w:sz w:val="18"/>
      <w:szCs w:val="18"/>
    </w:rPr>
  </w:style>
  <w:style w:type="character" w:styleId="PageNumber">
    <w:name w:val="page number"/>
    <w:basedOn w:val="DefaultParagraphFont"/>
    <w:uiPriority w:val="99"/>
    <w:rsid w:val="006D5BE4"/>
    <w:rPr>
      <w:rFonts w:cs="Times New Roman"/>
    </w:rPr>
  </w:style>
</w:styles>
</file>

<file path=word/webSettings.xml><?xml version="1.0" encoding="utf-8"?>
<w:webSettings xmlns:r="http://schemas.openxmlformats.org/officeDocument/2006/relationships" xmlns:w="http://schemas.openxmlformats.org/wordprocessingml/2006/main">
  <w:divs>
    <w:div w:id="1697460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7</Pages>
  <Words>399</Words>
  <Characters>2277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dc:creator>
  <cp:keywords/>
  <dc:description/>
  <cp:lastModifiedBy>Windows 用户</cp:lastModifiedBy>
  <cp:revision>9</cp:revision>
  <dcterms:created xsi:type="dcterms:W3CDTF">2020-12-23T03:51:00Z</dcterms:created>
  <dcterms:modified xsi:type="dcterms:W3CDTF">2020-12-23T14:14:00Z</dcterms:modified>
</cp:coreProperties>
</file>