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2B0" w:rsidRPr="006D44E6" w:rsidRDefault="00FE52B0" w:rsidP="00F51DDF">
      <w:pPr>
        <w:pStyle w:val="a3"/>
        <w:spacing w:line="560" w:lineRule="exact"/>
        <w:jc w:val="center"/>
        <w:outlineLvl w:val="0"/>
        <w:rPr>
          <w:rFonts w:cs="宋体"/>
          <w:b/>
          <w:sz w:val="36"/>
          <w:szCs w:val="36"/>
        </w:rPr>
      </w:pPr>
      <w:r w:rsidRPr="006D44E6">
        <w:rPr>
          <w:rFonts w:hint="eastAsia"/>
          <w:b/>
          <w:sz w:val="36"/>
          <w:szCs w:val="36"/>
        </w:rPr>
        <w:t>《</w:t>
      </w:r>
      <w:r w:rsidR="00C54F6D" w:rsidRPr="00C54F6D">
        <w:rPr>
          <w:rFonts w:hint="eastAsia"/>
          <w:b/>
          <w:sz w:val="36"/>
          <w:szCs w:val="36"/>
        </w:rPr>
        <w:t>现代工程测量</w:t>
      </w:r>
      <w:r w:rsidRPr="006D44E6">
        <w:rPr>
          <w:rFonts w:hint="eastAsia"/>
          <w:b/>
          <w:sz w:val="36"/>
          <w:szCs w:val="36"/>
        </w:rPr>
        <w:t>》考试大纲</w:t>
      </w:r>
    </w:p>
    <w:p w:rsidR="00FE52B0" w:rsidRPr="006D44E6" w:rsidRDefault="00FE52B0" w:rsidP="00F51DDF"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一、</w:t>
      </w:r>
      <w:r w:rsidR="006D44E6" w:rsidRPr="006D44E6">
        <w:rPr>
          <w:rFonts w:ascii="宋体" w:hAnsi="宋体" w:cs="宋体" w:hint="eastAsia"/>
          <w:b/>
          <w:color w:val="000000"/>
          <w:kern w:val="0"/>
          <w:sz w:val="24"/>
        </w:rPr>
        <w:t>参考</w:t>
      </w: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教材</w:t>
      </w:r>
    </w:p>
    <w:p w:rsidR="00FE52B0" w:rsidRDefault="00FE52B0" w:rsidP="006D44E6">
      <w:pPr>
        <w:pStyle w:val="a3"/>
        <w:spacing w:before="0" w:beforeAutospacing="0" w:after="0" w:afterAutospacing="0" w:line="360" w:lineRule="auto"/>
        <w:ind w:firstLineChars="200" w:firstLine="480"/>
        <w:rPr>
          <w:color w:val="auto"/>
        </w:rPr>
      </w:pPr>
      <w:r w:rsidRPr="006D44E6">
        <w:rPr>
          <w:rFonts w:hint="eastAsia"/>
        </w:rPr>
        <w:t>1．《</w:t>
      </w:r>
      <w:r w:rsidR="00AD0EDA">
        <w:rPr>
          <w:rFonts w:hint="eastAsia"/>
        </w:rPr>
        <w:t>广义测量平差</w:t>
      </w:r>
      <w:r w:rsidRPr="006D44E6">
        <w:rPr>
          <w:rFonts w:hint="eastAsia"/>
        </w:rPr>
        <w:t>》，</w:t>
      </w:r>
      <w:r w:rsidR="00AD0EDA">
        <w:rPr>
          <w:rFonts w:hint="eastAsia"/>
        </w:rPr>
        <w:t>崔希璋等</w:t>
      </w:r>
      <w:r w:rsidRPr="006D44E6">
        <w:rPr>
          <w:rFonts w:hint="eastAsia"/>
          <w:color w:val="333333"/>
        </w:rPr>
        <w:t>著，</w:t>
      </w:r>
      <w:r w:rsidR="001316D8">
        <w:rPr>
          <w:rFonts w:hint="eastAsia"/>
        </w:rPr>
        <w:t>武汉大学</w:t>
      </w:r>
      <w:r w:rsidRPr="006D44E6">
        <w:rPr>
          <w:rFonts w:hint="eastAsia"/>
          <w:color w:val="333333"/>
        </w:rPr>
        <w:t>出版社，</w:t>
      </w:r>
      <w:r w:rsidR="0039382F" w:rsidRPr="007B46B1">
        <w:rPr>
          <w:rFonts w:hint="eastAsia"/>
          <w:color w:val="auto"/>
        </w:rPr>
        <w:t>200</w:t>
      </w:r>
      <w:r w:rsidR="0041471C">
        <w:rPr>
          <w:rFonts w:hint="eastAsia"/>
          <w:color w:val="auto"/>
        </w:rPr>
        <w:t>9</w:t>
      </w:r>
      <w:r w:rsidR="004C5806">
        <w:rPr>
          <w:rFonts w:hint="eastAsia"/>
          <w:color w:val="auto"/>
        </w:rPr>
        <w:t>年</w:t>
      </w:r>
      <w:r w:rsidRPr="007B46B1">
        <w:rPr>
          <w:rFonts w:hint="eastAsia"/>
          <w:color w:val="auto"/>
        </w:rPr>
        <w:t>。</w:t>
      </w:r>
    </w:p>
    <w:p w:rsidR="00C54F6D" w:rsidRDefault="00C54F6D" w:rsidP="006D44E6">
      <w:pPr>
        <w:pStyle w:val="a3"/>
        <w:spacing w:before="0" w:beforeAutospacing="0" w:after="0" w:afterAutospacing="0" w:line="360" w:lineRule="auto"/>
        <w:ind w:firstLineChars="200" w:firstLine="480"/>
        <w:rPr>
          <w:color w:val="auto"/>
        </w:rPr>
      </w:pPr>
      <w:r>
        <w:rPr>
          <w:rFonts w:hint="eastAsia"/>
          <w:color w:val="auto"/>
        </w:rPr>
        <w:t>2</w:t>
      </w:r>
      <w:r>
        <w:rPr>
          <w:color w:val="auto"/>
        </w:rPr>
        <w:t>.</w:t>
      </w:r>
      <w:r>
        <w:rPr>
          <w:rFonts w:hint="eastAsia"/>
          <w:color w:val="auto"/>
        </w:rPr>
        <w:t>《</w:t>
      </w:r>
      <w:r w:rsidR="0031123B">
        <w:rPr>
          <w:rFonts w:hint="eastAsia"/>
          <w:color w:val="auto"/>
        </w:rPr>
        <w:t>G</w:t>
      </w:r>
      <w:r w:rsidR="0031123B">
        <w:rPr>
          <w:color w:val="auto"/>
        </w:rPr>
        <w:t>PS</w:t>
      </w:r>
      <w:r w:rsidR="0031123B">
        <w:rPr>
          <w:rFonts w:hint="eastAsia"/>
          <w:color w:val="auto"/>
        </w:rPr>
        <w:t>测量与数据处理</w:t>
      </w:r>
      <w:r>
        <w:rPr>
          <w:rFonts w:hint="eastAsia"/>
          <w:color w:val="auto"/>
        </w:rPr>
        <w:t>》</w:t>
      </w:r>
      <w:r w:rsidR="0031123B">
        <w:rPr>
          <w:rFonts w:hint="eastAsia"/>
          <w:color w:val="auto"/>
        </w:rPr>
        <w:t>，李</w:t>
      </w:r>
      <w:r w:rsidR="00B83C19">
        <w:rPr>
          <w:rFonts w:hint="eastAsia"/>
          <w:color w:val="auto"/>
        </w:rPr>
        <w:t>征</w:t>
      </w:r>
      <w:r w:rsidR="0031123B">
        <w:rPr>
          <w:rFonts w:hint="eastAsia"/>
          <w:color w:val="auto"/>
        </w:rPr>
        <w:t>航等著，武汉大学出版社，2</w:t>
      </w:r>
      <w:r w:rsidR="0031123B">
        <w:rPr>
          <w:color w:val="auto"/>
        </w:rPr>
        <w:t>018</w:t>
      </w:r>
      <w:r w:rsidR="0031123B">
        <w:rPr>
          <w:rFonts w:hint="eastAsia"/>
          <w:color w:val="auto"/>
        </w:rPr>
        <w:t>年。</w:t>
      </w:r>
    </w:p>
    <w:p w:rsidR="00E320B7" w:rsidRPr="007B46B1" w:rsidRDefault="00E320B7" w:rsidP="006D44E6">
      <w:pPr>
        <w:pStyle w:val="a3"/>
        <w:spacing w:before="0" w:beforeAutospacing="0" w:after="0" w:afterAutospacing="0" w:line="360" w:lineRule="auto"/>
        <w:ind w:firstLineChars="200" w:firstLine="48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>.</w:t>
      </w:r>
      <w:r>
        <w:rPr>
          <w:rFonts w:hint="eastAsia"/>
          <w:color w:val="auto"/>
        </w:rPr>
        <w:t>《大地测量学基础》，孔祥元等著，武汉大学出版社，</w:t>
      </w:r>
      <w:r w:rsidR="001C52C0">
        <w:rPr>
          <w:rFonts w:hint="eastAsia"/>
          <w:color w:val="auto"/>
        </w:rPr>
        <w:t>2</w:t>
      </w:r>
      <w:r w:rsidR="001C52C0">
        <w:rPr>
          <w:color w:val="auto"/>
        </w:rPr>
        <w:t>010</w:t>
      </w:r>
      <w:r w:rsidR="001C52C0">
        <w:rPr>
          <w:rFonts w:hint="eastAsia"/>
          <w:color w:val="auto"/>
        </w:rPr>
        <w:t>年。</w:t>
      </w:r>
    </w:p>
    <w:p w:rsidR="00FE52B0" w:rsidRPr="006D44E6" w:rsidRDefault="00FE52B0" w:rsidP="00F51DDF"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二、</w:t>
      </w:r>
      <w:r w:rsidR="006D44E6" w:rsidRPr="006D44E6">
        <w:rPr>
          <w:rFonts w:ascii="宋体" w:hAnsi="宋体" w:cs="宋体" w:hint="eastAsia"/>
          <w:b/>
          <w:color w:val="000000"/>
          <w:kern w:val="0"/>
          <w:sz w:val="24"/>
        </w:rPr>
        <w:t>考核</w:t>
      </w: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要求</w:t>
      </w:r>
    </w:p>
    <w:p w:rsidR="00FE52B0" w:rsidRDefault="006D44E6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6D44E6">
        <w:rPr>
          <w:rFonts w:ascii="宋体" w:hAnsi="宋体" w:hint="eastAsia"/>
          <w:sz w:val="24"/>
        </w:rPr>
        <w:t xml:space="preserve"> </w:t>
      </w:r>
      <w:r w:rsidR="0039382F">
        <w:rPr>
          <w:rFonts w:ascii="宋体" w:hAnsi="宋体" w:hint="eastAsia"/>
          <w:sz w:val="24"/>
        </w:rPr>
        <w:t xml:space="preserve">   </w:t>
      </w:r>
      <w:r w:rsidR="0039382F" w:rsidRPr="0039382F">
        <w:rPr>
          <w:rFonts w:ascii="宋体" w:hAnsi="宋体" w:hint="eastAsia"/>
          <w:sz w:val="24"/>
        </w:rPr>
        <w:t>明确</w:t>
      </w:r>
      <w:r w:rsidR="0031123B">
        <w:rPr>
          <w:rFonts w:ascii="宋体" w:hAnsi="宋体" w:hint="eastAsia"/>
          <w:sz w:val="24"/>
        </w:rPr>
        <w:t>现代测量</w:t>
      </w:r>
      <w:r w:rsidR="00AA12DA">
        <w:rPr>
          <w:rFonts w:ascii="宋体" w:hAnsi="宋体" w:hint="eastAsia"/>
          <w:sz w:val="24"/>
        </w:rPr>
        <w:t>数据处理</w:t>
      </w:r>
      <w:r w:rsidR="0039382F">
        <w:rPr>
          <w:rFonts w:ascii="宋体" w:hAnsi="宋体" w:hint="eastAsia"/>
          <w:sz w:val="24"/>
        </w:rPr>
        <w:t>的研究</w:t>
      </w:r>
      <w:r w:rsidR="00296DDF">
        <w:rPr>
          <w:rFonts w:ascii="宋体" w:hAnsi="宋体" w:hint="eastAsia"/>
          <w:sz w:val="24"/>
        </w:rPr>
        <w:t>方法和理论</w:t>
      </w:r>
      <w:r w:rsidR="0039382F">
        <w:rPr>
          <w:rFonts w:ascii="宋体" w:hAnsi="宋体" w:hint="eastAsia"/>
          <w:sz w:val="24"/>
        </w:rPr>
        <w:t>；明确</w:t>
      </w:r>
      <w:r w:rsidR="004D782E">
        <w:rPr>
          <w:rFonts w:ascii="宋体" w:hAnsi="宋体" w:hint="eastAsia"/>
          <w:sz w:val="24"/>
        </w:rPr>
        <w:t>广义平差的基本原理</w:t>
      </w:r>
      <w:r w:rsidR="0039382F" w:rsidRPr="0039382F">
        <w:rPr>
          <w:rFonts w:ascii="宋体" w:hAnsi="宋体" w:hint="eastAsia"/>
          <w:sz w:val="24"/>
        </w:rPr>
        <w:t>、</w:t>
      </w:r>
      <w:r w:rsidR="004D782E">
        <w:rPr>
          <w:rFonts w:ascii="宋体" w:hAnsi="宋体" w:hint="eastAsia"/>
          <w:sz w:val="24"/>
        </w:rPr>
        <w:t>参数估计方法</w:t>
      </w:r>
      <w:r w:rsidR="0039382F" w:rsidRPr="0039382F">
        <w:rPr>
          <w:rFonts w:ascii="宋体" w:hAnsi="宋体" w:hint="eastAsia"/>
          <w:sz w:val="24"/>
        </w:rPr>
        <w:t>、</w:t>
      </w:r>
      <w:r w:rsidR="004D782E">
        <w:rPr>
          <w:rFonts w:ascii="宋体" w:hAnsi="宋体" w:hint="eastAsia"/>
          <w:sz w:val="24"/>
        </w:rPr>
        <w:t>最小二乘平差统一理论</w:t>
      </w:r>
      <w:r w:rsidR="0039382F" w:rsidRPr="0039382F">
        <w:rPr>
          <w:rFonts w:ascii="宋体" w:hAnsi="宋体" w:hint="eastAsia"/>
          <w:sz w:val="24"/>
        </w:rPr>
        <w:t>、</w:t>
      </w:r>
      <w:r w:rsidR="004D782E" w:rsidRPr="004D782E">
        <w:rPr>
          <w:rFonts w:ascii="宋体" w:hAnsi="宋体" w:hint="eastAsia"/>
          <w:sz w:val="24"/>
        </w:rPr>
        <w:t>平差随机模型的验后估计</w:t>
      </w:r>
      <w:r w:rsidR="00FF0BD7">
        <w:rPr>
          <w:rFonts w:ascii="宋体" w:hAnsi="宋体" w:hint="eastAsia"/>
          <w:sz w:val="24"/>
        </w:rPr>
        <w:t>等</w:t>
      </w:r>
      <w:r w:rsidR="0039382F" w:rsidRPr="0039382F">
        <w:rPr>
          <w:rFonts w:ascii="宋体" w:hAnsi="宋体" w:hint="eastAsia"/>
          <w:sz w:val="24"/>
        </w:rPr>
        <w:t>；</w:t>
      </w:r>
      <w:r w:rsidR="0031123B">
        <w:rPr>
          <w:rFonts w:ascii="宋体" w:hAnsi="宋体" w:hint="eastAsia"/>
          <w:sz w:val="24"/>
        </w:rPr>
        <w:t>掌握全球定位系统的概</w:t>
      </w:r>
      <w:r w:rsidR="0039762F">
        <w:rPr>
          <w:rFonts w:ascii="宋体" w:hAnsi="宋体" w:hint="eastAsia"/>
          <w:sz w:val="24"/>
        </w:rPr>
        <w:t>况</w:t>
      </w:r>
      <w:r w:rsidR="00E5605E">
        <w:rPr>
          <w:rFonts w:ascii="宋体" w:hAnsi="宋体" w:hint="eastAsia"/>
          <w:sz w:val="24"/>
        </w:rPr>
        <w:t>、</w:t>
      </w:r>
      <w:r w:rsidR="003426D0">
        <w:rPr>
          <w:rFonts w:ascii="宋体" w:hAnsi="宋体" w:hint="eastAsia"/>
          <w:sz w:val="24"/>
        </w:rPr>
        <w:t>北斗卫星导航系统的概况</w:t>
      </w:r>
      <w:r w:rsidR="00E5605E">
        <w:rPr>
          <w:rFonts w:ascii="宋体" w:hAnsi="宋体" w:hint="eastAsia"/>
          <w:sz w:val="24"/>
        </w:rPr>
        <w:t>、</w:t>
      </w:r>
      <w:r w:rsidR="00FF0BD7">
        <w:rPr>
          <w:rFonts w:ascii="宋体" w:hAnsi="宋体" w:hint="eastAsia"/>
          <w:sz w:val="24"/>
        </w:rPr>
        <w:t>卫星测量</w:t>
      </w:r>
      <w:r w:rsidR="00E5605E" w:rsidRPr="004D782E">
        <w:rPr>
          <w:rFonts w:ascii="宋体" w:hAnsi="宋体" w:hint="eastAsia"/>
          <w:sz w:val="24"/>
        </w:rPr>
        <w:t>的</w:t>
      </w:r>
      <w:r w:rsidR="00FF0BD7">
        <w:rPr>
          <w:rFonts w:ascii="宋体" w:hAnsi="宋体" w:hint="eastAsia"/>
          <w:sz w:val="24"/>
        </w:rPr>
        <w:t>原理</w:t>
      </w:r>
      <w:r w:rsidR="0039382F" w:rsidRPr="0039382F">
        <w:rPr>
          <w:rFonts w:ascii="宋体" w:hAnsi="宋体" w:hint="eastAsia"/>
          <w:sz w:val="24"/>
        </w:rPr>
        <w:t>，掌握</w:t>
      </w:r>
      <w:r w:rsidR="00FF0BD7">
        <w:rPr>
          <w:rFonts w:ascii="宋体" w:hAnsi="宋体" w:hint="eastAsia"/>
          <w:sz w:val="24"/>
        </w:rPr>
        <w:t>卫星定位中的误差源</w:t>
      </w:r>
      <w:r w:rsidR="00E5605E">
        <w:rPr>
          <w:rFonts w:ascii="宋体" w:hAnsi="宋体" w:hint="eastAsia"/>
          <w:sz w:val="24"/>
        </w:rPr>
        <w:t>、</w:t>
      </w:r>
      <w:r w:rsidR="005D7A9E">
        <w:rPr>
          <w:rFonts w:ascii="宋体" w:hAnsi="宋体" w:hint="eastAsia"/>
          <w:sz w:val="24"/>
        </w:rPr>
        <w:t>观测</w:t>
      </w:r>
      <w:r w:rsidR="00FF0BD7">
        <w:rPr>
          <w:rFonts w:ascii="宋体" w:hAnsi="宋体" w:hint="eastAsia"/>
          <w:sz w:val="24"/>
        </w:rPr>
        <w:t>误差处理方法</w:t>
      </w:r>
      <w:r w:rsidR="00E5605E">
        <w:rPr>
          <w:rFonts w:ascii="宋体" w:hAnsi="宋体" w:hint="eastAsia"/>
          <w:sz w:val="24"/>
        </w:rPr>
        <w:t>、</w:t>
      </w:r>
      <w:r w:rsidR="00FF0BD7">
        <w:rPr>
          <w:rFonts w:ascii="宋体" w:hAnsi="宋体" w:hint="eastAsia"/>
          <w:sz w:val="24"/>
        </w:rPr>
        <w:t>距离测量与定位方法</w:t>
      </w:r>
      <w:r w:rsidR="0039382F">
        <w:rPr>
          <w:rFonts w:ascii="宋体" w:hAnsi="宋体" w:hint="eastAsia"/>
          <w:sz w:val="24"/>
        </w:rPr>
        <w:t>，掌握</w:t>
      </w:r>
      <w:r w:rsidR="00075722">
        <w:rPr>
          <w:rFonts w:ascii="宋体" w:hAnsi="宋体" w:hint="eastAsia"/>
          <w:sz w:val="24"/>
        </w:rPr>
        <w:t>地球形状和</w:t>
      </w:r>
      <w:r w:rsidR="00FF0BD7">
        <w:rPr>
          <w:rFonts w:ascii="宋体" w:hAnsi="宋体" w:hint="eastAsia"/>
          <w:sz w:val="24"/>
        </w:rPr>
        <w:t>地球椭球及其数学投影变换</w:t>
      </w:r>
      <w:r w:rsidR="00F33526">
        <w:rPr>
          <w:rFonts w:ascii="宋体" w:hAnsi="宋体" w:hint="eastAsia"/>
          <w:sz w:val="24"/>
        </w:rPr>
        <w:t>等大地测量学的基础理论</w:t>
      </w:r>
      <w:r w:rsidR="00E5605E">
        <w:rPr>
          <w:rFonts w:ascii="宋体" w:hAnsi="宋体" w:hint="eastAsia"/>
          <w:sz w:val="24"/>
        </w:rPr>
        <w:t>、</w:t>
      </w:r>
      <w:r w:rsidR="00FF0BD7">
        <w:rPr>
          <w:rFonts w:ascii="宋体" w:hAnsi="宋体" w:hint="eastAsia"/>
          <w:sz w:val="24"/>
        </w:rPr>
        <w:t>大地测量基本技术与方法</w:t>
      </w:r>
      <w:r w:rsidR="0039382F" w:rsidRPr="0039382F">
        <w:rPr>
          <w:rFonts w:ascii="宋体" w:hAnsi="宋体" w:hint="eastAsia"/>
          <w:sz w:val="24"/>
        </w:rPr>
        <w:t>；考核解决</w:t>
      </w:r>
      <w:r w:rsidR="00FF0BD7">
        <w:rPr>
          <w:rFonts w:ascii="宋体" w:hAnsi="宋体" w:hint="eastAsia"/>
          <w:sz w:val="24"/>
        </w:rPr>
        <w:t>现代测量</w:t>
      </w:r>
      <w:r w:rsidR="00E5605E">
        <w:rPr>
          <w:rFonts w:ascii="宋体" w:hAnsi="宋体" w:hint="eastAsia"/>
          <w:sz w:val="24"/>
        </w:rPr>
        <w:t>数据处理</w:t>
      </w:r>
      <w:r w:rsidR="0039382F" w:rsidRPr="0039382F">
        <w:rPr>
          <w:rFonts w:ascii="宋体" w:hAnsi="宋体" w:hint="eastAsia"/>
          <w:sz w:val="24"/>
        </w:rPr>
        <w:t>的综合能力。</w:t>
      </w:r>
    </w:p>
    <w:p w:rsidR="004D782E" w:rsidRPr="0039382F" w:rsidRDefault="004D782E">
      <w:pPr>
        <w:widowControl/>
        <w:spacing w:line="360" w:lineRule="auto"/>
        <w:jc w:val="left"/>
        <w:rPr>
          <w:rFonts w:ascii="宋体" w:hAnsi="宋体"/>
          <w:sz w:val="24"/>
        </w:rPr>
      </w:pPr>
    </w:p>
    <w:p w:rsidR="00FE52B0" w:rsidRPr="006D44E6" w:rsidRDefault="00FE52B0" w:rsidP="00F51DDF"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三、考试</w:t>
      </w:r>
      <w:r w:rsidR="006D44E6" w:rsidRPr="006D44E6">
        <w:rPr>
          <w:rFonts w:ascii="宋体" w:hAnsi="宋体" w:cs="宋体" w:hint="eastAsia"/>
          <w:b/>
          <w:color w:val="000000"/>
          <w:kern w:val="0"/>
          <w:sz w:val="24"/>
        </w:rPr>
        <w:t>内容、比例</w:t>
      </w:r>
    </w:p>
    <w:p w:rsidR="0039382F" w:rsidRPr="0039382F" w:rsidRDefault="0039382F" w:rsidP="00F51DDF">
      <w:pPr>
        <w:spacing w:line="360" w:lineRule="auto"/>
        <w:outlineLvl w:val="0"/>
        <w:rPr>
          <w:rFonts w:ascii="宋体" w:hAnsi="宋体" w:cs="宋体"/>
          <w:color w:val="000000"/>
          <w:kern w:val="0"/>
          <w:sz w:val="24"/>
        </w:rPr>
      </w:pPr>
      <w:r w:rsidRPr="0039382F">
        <w:rPr>
          <w:rFonts w:ascii="宋体" w:hAnsi="宋体" w:cs="宋体" w:hint="eastAsia"/>
          <w:color w:val="000000"/>
          <w:kern w:val="0"/>
          <w:sz w:val="24"/>
        </w:rPr>
        <w:t>（一）</w:t>
      </w:r>
      <w:r w:rsidR="002F48FE">
        <w:rPr>
          <w:rFonts w:ascii="宋体" w:hAnsi="宋体" w:cs="宋体" w:hint="eastAsia"/>
          <w:color w:val="000000"/>
          <w:kern w:val="0"/>
          <w:sz w:val="24"/>
        </w:rPr>
        <w:t>估计方法</w:t>
      </w:r>
      <w:r w:rsidRPr="0039382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15%</w:t>
      </w:r>
    </w:p>
    <w:p w:rsidR="002F0705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1、</w:t>
      </w:r>
      <w:r w:rsidR="00E5605E" w:rsidRPr="00A26CE0">
        <w:rPr>
          <w:rFonts w:ascii="宋体" w:hAnsi="宋体" w:hint="eastAsia"/>
          <w:sz w:val="24"/>
        </w:rPr>
        <w:t xml:space="preserve">极大似然估计 </w:t>
      </w:r>
    </w:p>
    <w:p w:rsidR="00E5605E" w:rsidRPr="00A26CE0" w:rsidRDefault="002F0705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极大似然估计准则、</w:t>
      </w:r>
      <w:r w:rsidR="00ED0F7E" w:rsidRPr="00A26CE0">
        <w:rPr>
          <w:rFonts w:ascii="宋体" w:hAnsi="宋体" w:hint="eastAsia"/>
          <w:sz w:val="24"/>
        </w:rPr>
        <w:t>求极大似然估值方法、似然函数与极大似然估计</w:t>
      </w:r>
      <w:r w:rsidR="00A26CE0" w:rsidRPr="00A26CE0">
        <w:rPr>
          <w:rFonts w:ascii="宋体" w:hAnsi="宋体" w:hint="eastAsia"/>
          <w:sz w:val="24"/>
        </w:rPr>
        <w:t>。</w:t>
      </w:r>
    </w:p>
    <w:p w:rsidR="00E21F1F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2、</w:t>
      </w:r>
      <w:r w:rsidR="00E5605E" w:rsidRPr="00A26CE0">
        <w:rPr>
          <w:rFonts w:ascii="宋体" w:hAnsi="宋体" w:hint="eastAsia"/>
          <w:sz w:val="24"/>
        </w:rPr>
        <w:t>最小二乘估计</w:t>
      </w:r>
    </w:p>
    <w:p w:rsidR="00E5605E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最小二乘原理、最小二乘估计的性质、参数的先验期望和先验方差。</w:t>
      </w:r>
      <w:r w:rsidR="00E5605E" w:rsidRPr="00A26CE0">
        <w:rPr>
          <w:rFonts w:ascii="宋体" w:hAnsi="宋体" w:hint="eastAsia"/>
          <w:sz w:val="24"/>
        </w:rPr>
        <w:t xml:space="preserve">  </w:t>
      </w:r>
    </w:p>
    <w:p w:rsidR="00E5605E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3、</w:t>
      </w:r>
      <w:r w:rsidR="00E5605E" w:rsidRPr="00A26CE0">
        <w:rPr>
          <w:rFonts w:ascii="宋体" w:hAnsi="宋体" w:hint="eastAsia"/>
          <w:sz w:val="24"/>
        </w:rPr>
        <w:t xml:space="preserve">极大验后估计 </w:t>
      </w:r>
    </w:p>
    <w:p w:rsidR="00ED0F7E" w:rsidRPr="00A26CE0" w:rsidRDefault="00ED0F7E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极大验后估计准则、极大验后估值的验后方程、</w:t>
      </w:r>
      <w:r w:rsidR="00100069" w:rsidRPr="00A26CE0">
        <w:rPr>
          <w:rFonts w:ascii="宋体" w:hAnsi="宋体" w:hint="eastAsia"/>
          <w:sz w:val="24"/>
        </w:rPr>
        <w:t>极大验后估计与最小二乘估计的联。</w:t>
      </w:r>
    </w:p>
    <w:p w:rsidR="00E5605E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4、</w:t>
      </w:r>
      <w:r w:rsidR="00E5605E" w:rsidRPr="00A26CE0">
        <w:rPr>
          <w:rFonts w:ascii="宋体" w:hAnsi="宋体" w:hint="eastAsia"/>
          <w:sz w:val="24"/>
        </w:rPr>
        <w:t xml:space="preserve">最小方差估计  </w:t>
      </w:r>
    </w:p>
    <w:p w:rsidR="00100069" w:rsidRPr="00A26CE0" w:rsidRDefault="00100069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最小方差估计的准则、最小方差估计与极大验后估计的联系。</w:t>
      </w:r>
    </w:p>
    <w:p w:rsidR="00E5605E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5、</w:t>
      </w:r>
      <w:r w:rsidR="00E5605E" w:rsidRPr="00A26CE0">
        <w:rPr>
          <w:rFonts w:ascii="宋体" w:hAnsi="宋体" w:hint="eastAsia"/>
          <w:sz w:val="24"/>
        </w:rPr>
        <w:t>线性最小方差估计</w:t>
      </w:r>
    </w:p>
    <w:p w:rsidR="00100069" w:rsidRPr="00A26CE0" w:rsidRDefault="00100069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线性最小方差估计的原则、最小方差迹估计、</w:t>
      </w:r>
      <w:r w:rsidR="007F4D7A" w:rsidRPr="00A26CE0">
        <w:rPr>
          <w:rFonts w:ascii="宋体" w:hAnsi="宋体" w:hint="eastAsia"/>
          <w:sz w:val="24"/>
        </w:rPr>
        <w:t>线性最小方差估计量的性质。</w:t>
      </w:r>
    </w:p>
    <w:p w:rsidR="00E5605E" w:rsidRPr="00A26CE0" w:rsidRDefault="00E21F1F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6、</w:t>
      </w:r>
      <w:r w:rsidR="00E5605E" w:rsidRPr="00A26CE0">
        <w:rPr>
          <w:rFonts w:ascii="宋体" w:hAnsi="宋体" w:hint="eastAsia"/>
          <w:sz w:val="24"/>
        </w:rPr>
        <w:t>贝叶斯估计</w:t>
      </w:r>
    </w:p>
    <w:p w:rsidR="007F4D7A" w:rsidRPr="00A26CE0" w:rsidRDefault="007F4D7A" w:rsidP="0039382F">
      <w:pPr>
        <w:spacing w:line="360" w:lineRule="auto"/>
        <w:rPr>
          <w:rFonts w:ascii="宋体" w:hAnsi="宋体" w:cs="宋体"/>
          <w:kern w:val="0"/>
          <w:sz w:val="24"/>
        </w:rPr>
      </w:pPr>
      <w:r w:rsidRPr="00A26CE0">
        <w:rPr>
          <w:rFonts w:ascii="宋体" w:hAnsi="宋体" w:hint="eastAsia"/>
          <w:sz w:val="24"/>
        </w:rPr>
        <w:t>贝叶斯估计的两种形式、贝叶斯估计的准则。</w:t>
      </w:r>
    </w:p>
    <w:p w:rsidR="0039382F" w:rsidRPr="0039382F" w:rsidRDefault="0039382F" w:rsidP="00F51DDF">
      <w:pPr>
        <w:spacing w:line="360" w:lineRule="auto"/>
        <w:outlineLvl w:val="0"/>
        <w:rPr>
          <w:rFonts w:ascii="宋体" w:hAnsi="宋体" w:cs="宋体"/>
          <w:color w:val="000000"/>
          <w:kern w:val="0"/>
          <w:sz w:val="24"/>
        </w:rPr>
      </w:pPr>
      <w:r w:rsidRPr="0039382F">
        <w:rPr>
          <w:rFonts w:ascii="宋体" w:hAnsi="宋体" w:cs="宋体" w:hint="eastAsia"/>
          <w:color w:val="000000"/>
          <w:kern w:val="0"/>
          <w:sz w:val="24"/>
        </w:rPr>
        <w:t>（二）</w:t>
      </w:r>
      <w:r w:rsidR="002F48FE">
        <w:rPr>
          <w:rFonts w:ascii="宋体" w:hAnsi="宋体" w:cs="宋体" w:hint="eastAsia"/>
          <w:color w:val="000000"/>
          <w:kern w:val="0"/>
          <w:sz w:val="24"/>
        </w:rPr>
        <w:t>广义测量平差原理</w:t>
      </w:r>
      <w:r w:rsidRPr="0039382F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15%</w:t>
      </w:r>
    </w:p>
    <w:p w:rsidR="0039382F" w:rsidRDefault="000561A2" w:rsidP="003938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1、测量平差的任务</w:t>
      </w:r>
    </w:p>
    <w:p w:rsidR="000561A2" w:rsidRDefault="000561A2" w:rsidP="003938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极大似然估计、最小二乘估计与极大验后估计的关系。</w:t>
      </w:r>
    </w:p>
    <w:p w:rsidR="000561A2" w:rsidRDefault="000561A2" w:rsidP="003938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2、广义测量平差的内容</w:t>
      </w:r>
    </w:p>
    <w:p w:rsidR="00D45CCC" w:rsidRDefault="000561A2" w:rsidP="00A26CE0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广义平差问题，作为广义平差的理论基础的估计方法分类，广义测量平差的基准准则。</w:t>
      </w:r>
    </w:p>
    <w:p w:rsidR="0039382F" w:rsidRPr="0039382F" w:rsidRDefault="0039382F" w:rsidP="00F51DDF">
      <w:pPr>
        <w:spacing w:line="360" w:lineRule="auto"/>
        <w:outlineLvl w:val="0"/>
        <w:rPr>
          <w:rFonts w:ascii="宋体" w:hAnsi="宋体" w:cs="宋体"/>
          <w:color w:val="000000"/>
          <w:kern w:val="0"/>
          <w:sz w:val="24"/>
        </w:rPr>
      </w:pPr>
      <w:r w:rsidRPr="0039382F">
        <w:rPr>
          <w:rFonts w:ascii="宋体" w:hAnsi="宋体" w:cs="宋体" w:hint="eastAsia"/>
          <w:color w:val="000000"/>
          <w:kern w:val="0"/>
          <w:sz w:val="24"/>
        </w:rPr>
        <w:t>（三）</w:t>
      </w:r>
      <w:r w:rsidR="00FF0BD7">
        <w:rPr>
          <w:rFonts w:ascii="宋体" w:hAnsi="宋体" w:cs="宋体" w:hint="eastAsia"/>
          <w:color w:val="000000"/>
          <w:kern w:val="0"/>
          <w:sz w:val="24"/>
        </w:rPr>
        <w:t>卫星定位的</w:t>
      </w:r>
      <w:r w:rsidR="002F48FE">
        <w:rPr>
          <w:rFonts w:ascii="宋体" w:hAnsi="宋体" w:cs="宋体" w:hint="eastAsia"/>
          <w:color w:val="000000"/>
          <w:kern w:val="0"/>
          <w:sz w:val="24"/>
        </w:rPr>
        <w:t>理论和方法</w:t>
      </w:r>
      <w:r w:rsidRPr="0039382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CB15E4"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%</w:t>
      </w:r>
    </w:p>
    <w:p w:rsidR="000561A2" w:rsidRPr="00A26CE0" w:rsidRDefault="00A26CE0" w:rsidP="00A26CE0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1、</w:t>
      </w:r>
      <w:r w:rsidR="00FF0BD7">
        <w:rPr>
          <w:rFonts w:ascii="宋体" w:hAnsi="宋体" w:hint="eastAsia"/>
          <w:sz w:val="24"/>
        </w:rPr>
        <w:t>卫星定位系统的概况</w:t>
      </w:r>
      <w:r w:rsidR="000561A2" w:rsidRPr="00A26CE0">
        <w:rPr>
          <w:rFonts w:ascii="宋体" w:hAnsi="宋体" w:hint="eastAsia"/>
          <w:sz w:val="24"/>
        </w:rPr>
        <w:t xml:space="preserve">  </w:t>
      </w:r>
    </w:p>
    <w:p w:rsidR="007F4D7A" w:rsidRPr="00A26CE0" w:rsidRDefault="00FF0BD7" w:rsidP="00A26C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G</w:t>
      </w:r>
      <w:r>
        <w:rPr>
          <w:rFonts w:ascii="宋体" w:hAnsi="宋体"/>
          <w:sz w:val="24"/>
        </w:rPr>
        <w:t>PS</w:t>
      </w:r>
      <w:r>
        <w:rPr>
          <w:rFonts w:ascii="宋体" w:hAnsi="宋体" w:hint="eastAsia"/>
          <w:sz w:val="24"/>
        </w:rPr>
        <w:t>的概况、G</w:t>
      </w:r>
      <w:r>
        <w:rPr>
          <w:rFonts w:ascii="宋体" w:hAnsi="宋体"/>
          <w:sz w:val="24"/>
        </w:rPr>
        <w:t>PS</w:t>
      </w:r>
      <w:r>
        <w:rPr>
          <w:rFonts w:ascii="宋体" w:hAnsi="宋体" w:hint="eastAsia"/>
          <w:sz w:val="24"/>
        </w:rPr>
        <w:t>的组成与发展</w:t>
      </w:r>
      <w:r w:rsidR="007F4D7A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北斗卫星导航系统</w:t>
      </w:r>
      <w:r>
        <w:rPr>
          <w:rFonts w:ascii="宋体" w:hAnsi="宋体" w:hint="eastAsia"/>
          <w:sz w:val="24"/>
        </w:rPr>
        <w:t>的概况、</w:t>
      </w:r>
      <w:r w:rsidRPr="00FF0BD7">
        <w:rPr>
          <w:rFonts w:ascii="宋体" w:hAnsi="宋体" w:hint="eastAsia"/>
          <w:sz w:val="24"/>
        </w:rPr>
        <w:t>北斗卫星导航系统</w:t>
      </w:r>
      <w:r>
        <w:rPr>
          <w:rFonts w:ascii="宋体" w:hAnsi="宋体" w:hint="eastAsia"/>
          <w:sz w:val="24"/>
        </w:rPr>
        <w:t>的组成与发展</w:t>
      </w:r>
      <w:r>
        <w:rPr>
          <w:rFonts w:ascii="宋体" w:hAnsi="宋体" w:hint="eastAsia"/>
          <w:sz w:val="24"/>
        </w:rPr>
        <w:t>历程</w:t>
      </w:r>
      <w:r w:rsidR="007F4D7A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A26CE0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2、</w:t>
      </w:r>
      <w:r w:rsidR="005D7A9E">
        <w:rPr>
          <w:rFonts w:ascii="宋体" w:hAnsi="宋体" w:hint="eastAsia"/>
          <w:sz w:val="24"/>
        </w:rPr>
        <w:t>卫星定位系统的测量原理</w:t>
      </w:r>
    </w:p>
    <w:p w:rsidR="007F4D7A" w:rsidRPr="00A26CE0" w:rsidRDefault="005D7A9E" w:rsidP="00A26C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载波与测距码</w:t>
      </w:r>
      <w:r w:rsidR="007F4D7A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导航电文</w:t>
      </w:r>
      <w:r w:rsidR="00722EF0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卫星位置的计算</w:t>
      </w:r>
      <w:r w:rsidR="00722EF0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A26CE0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3、</w:t>
      </w:r>
      <w:r w:rsidR="005D7A9E">
        <w:rPr>
          <w:rFonts w:ascii="宋体" w:hAnsi="宋体" w:hint="eastAsia"/>
          <w:sz w:val="24"/>
        </w:rPr>
        <w:t>卫星定位当中的误差源</w:t>
      </w:r>
      <w:r w:rsidR="000561A2" w:rsidRPr="00A26CE0">
        <w:rPr>
          <w:rFonts w:ascii="宋体" w:hAnsi="宋体" w:hint="eastAsia"/>
          <w:sz w:val="24"/>
        </w:rPr>
        <w:t xml:space="preserve"> </w:t>
      </w:r>
    </w:p>
    <w:p w:rsidR="00722EF0" w:rsidRPr="00A26CE0" w:rsidRDefault="005D7A9E" w:rsidP="00A26C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与卫星有关的误差</w:t>
      </w:r>
      <w:r w:rsidR="00722EF0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与信号传播有关的误差、与接收机有关的误差</w:t>
      </w:r>
      <w:r w:rsidR="00722EF0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A26CE0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4、</w:t>
      </w:r>
      <w:r w:rsidR="005D7A9E">
        <w:rPr>
          <w:rFonts w:ascii="宋体" w:hAnsi="宋体" w:hint="eastAsia"/>
          <w:sz w:val="24"/>
        </w:rPr>
        <w:t>卫星</w:t>
      </w:r>
      <w:r w:rsidR="005D7A9E">
        <w:rPr>
          <w:rFonts w:ascii="宋体" w:hAnsi="宋体" w:hint="eastAsia"/>
          <w:sz w:val="24"/>
        </w:rPr>
        <w:t>观测误差处理</w:t>
      </w:r>
      <w:r w:rsidR="005D7A9E" w:rsidRPr="004D782E">
        <w:rPr>
          <w:rFonts w:ascii="宋体" w:hAnsi="宋体" w:hint="eastAsia"/>
          <w:sz w:val="24"/>
        </w:rPr>
        <w:t>的</w:t>
      </w:r>
      <w:r w:rsidR="005D7A9E">
        <w:rPr>
          <w:rFonts w:ascii="宋体" w:hAnsi="宋体" w:hint="eastAsia"/>
          <w:sz w:val="24"/>
        </w:rPr>
        <w:t>方法</w:t>
      </w:r>
      <w:r w:rsidR="000561A2" w:rsidRPr="00A26CE0">
        <w:rPr>
          <w:rFonts w:ascii="宋体" w:hAnsi="宋体" w:hint="eastAsia"/>
          <w:sz w:val="24"/>
        </w:rPr>
        <w:t xml:space="preserve"> </w:t>
      </w:r>
    </w:p>
    <w:p w:rsidR="00D45CCC" w:rsidRPr="005D7A9E" w:rsidRDefault="005D7A9E" w:rsidP="00A26CE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对流层延迟误差处理方法</w:t>
      </w:r>
      <w:r w:rsidR="00722EF0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电离层延迟误差处理方法，卫星轨道误差处理、钟差处理</w:t>
      </w:r>
      <w:r w:rsidR="00722EF0" w:rsidRPr="00A26CE0">
        <w:rPr>
          <w:rFonts w:ascii="宋体" w:hAnsi="宋体" w:hint="eastAsia"/>
          <w:sz w:val="24"/>
        </w:rPr>
        <w:t>。</w:t>
      </w:r>
    </w:p>
    <w:p w:rsidR="0039382F" w:rsidRPr="0039382F" w:rsidRDefault="0039382F" w:rsidP="00F51DDF">
      <w:pPr>
        <w:spacing w:line="360" w:lineRule="auto"/>
        <w:outlineLvl w:val="0"/>
        <w:rPr>
          <w:rFonts w:ascii="宋体" w:hAnsi="宋体" w:cs="宋体"/>
          <w:color w:val="000000"/>
          <w:kern w:val="0"/>
          <w:sz w:val="24"/>
        </w:rPr>
      </w:pPr>
      <w:r w:rsidRPr="0039382F">
        <w:rPr>
          <w:rFonts w:ascii="宋体" w:hAnsi="宋体" w:cs="宋体" w:hint="eastAsia"/>
          <w:color w:val="000000"/>
          <w:kern w:val="0"/>
          <w:sz w:val="24"/>
        </w:rPr>
        <w:t>（四）</w:t>
      </w:r>
      <w:r w:rsidR="005D7A9E">
        <w:rPr>
          <w:rFonts w:ascii="宋体" w:hAnsi="宋体" w:cs="宋体" w:hint="eastAsia"/>
          <w:color w:val="000000"/>
          <w:kern w:val="0"/>
          <w:sz w:val="24"/>
        </w:rPr>
        <w:t>卫星</w:t>
      </w:r>
      <w:r w:rsidR="005D7A9E" w:rsidRPr="005D7A9E">
        <w:rPr>
          <w:rFonts w:ascii="宋体" w:hAnsi="宋体" w:cs="宋体" w:hint="eastAsia"/>
          <w:color w:val="000000"/>
          <w:kern w:val="0"/>
          <w:sz w:val="24"/>
        </w:rPr>
        <w:t>距离测量与定位方法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CB15E4">
        <w:rPr>
          <w:rFonts w:ascii="宋体" w:hAnsi="宋体" w:cs="宋体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%</w:t>
      </w:r>
    </w:p>
    <w:p w:rsidR="000561A2" w:rsidRPr="00A26CE0" w:rsidRDefault="00A26CE0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1、</w:t>
      </w:r>
      <w:r w:rsidR="005D7A9E">
        <w:rPr>
          <w:rFonts w:ascii="宋体" w:hAnsi="宋体" w:hint="eastAsia"/>
          <w:sz w:val="24"/>
        </w:rPr>
        <w:t>距离测量</w:t>
      </w:r>
    </w:p>
    <w:p w:rsidR="00C52EE8" w:rsidRPr="00A26CE0" w:rsidRDefault="005D7A9E" w:rsidP="003938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测距码测定卫地距</w:t>
      </w:r>
      <w:r w:rsidR="00C52EE8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载波相位测量、载波相位测量观测方程</w:t>
      </w:r>
      <w:r w:rsidR="00C52EE8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2、</w:t>
      </w:r>
      <w:r w:rsidR="005D7A9E">
        <w:rPr>
          <w:rFonts w:ascii="宋体" w:hAnsi="宋体" w:hint="eastAsia"/>
          <w:sz w:val="24"/>
        </w:rPr>
        <w:t>差分观测值</w:t>
      </w:r>
    </w:p>
    <w:p w:rsidR="00C52EE8" w:rsidRPr="00A26CE0" w:rsidRDefault="005D7A9E" w:rsidP="003938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单差</w:t>
      </w:r>
      <w:r w:rsidR="00C52EE8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双差</w:t>
      </w:r>
      <w:r w:rsidR="00C52EE8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三差</w:t>
      </w:r>
      <w:r w:rsidR="00C52EE8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3、</w:t>
      </w:r>
      <w:r w:rsidR="005D7A9E">
        <w:rPr>
          <w:rFonts w:ascii="宋体" w:hAnsi="宋体" w:hint="eastAsia"/>
          <w:sz w:val="24"/>
        </w:rPr>
        <w:t>观测值线性组合</w:t>
      </w:r>
      <w:r w:rsidR="000561A2" w:rsidRPr="00A26CE0">
        <w:rPr>
          <w:rFonts w:ascii="宋体" w:hAnsi="宋体" w:hint="eastAsia"/>
          <w:sz w:val="24"/>
        </w:rPr>
        <w:t xml:space="preserve">  </w:t>
      </w:r>
    </w:p>
    <w:p w:rsidR="00C52EE8" w:rsidRPr="00A26CE0" w:rsidRDefault="005D7A9E" w:rsidP="003938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同类型不同频率观测值的线性组合</w:t>
      </w:r>
      <w:r w:rsidR="00C52EE8" w:rsidRPr="00A26CE0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不同类型观测值的线性组合</w:t>
      </w:r>
      <w:r w:rsidR="00C52EE8" w:rsidRPr="00A26CE0">
        <w:rPr>
          <w:rFonts w:ascii="宋体" w:hAnsi="宋体" w:hint="eastAsia"/>
          <w:sz w:val="24"/>
        </w:rPr>
        <w:t>。</w:t>
      </w:r>
    </w:p>
    <w:p w:rsidR="006D44E6" w:rsidRPr="00A26CE0" w:rsidRDefault="00A26CE0" w:rsidP="0039382F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4、</w:t>
      </w:r>
      <w:r w:rsidR="00B77404">
        <w:rPr>
          <w:rFonts w:ascii="宋体" w:hAnsi="宋体" w:hint="eastAsia"/>
          <w:sz w:val="24"/>
        </w:rPr>
        <w:t>周跳的探测及修复</w:t>
      </w:r>
    </w:p>
    <w:p w:rsidR="00D45CCC" w:rsidRDefault="00B77404" w:rsidP="00A26CE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产生周跳的原因</w:t>
      </w:r>
      <w:r w:rsidR="00391436" w:rsidRPr="00DF2AC0">
        <w:rPr>
          <w:rFonts w:ascii="宋体" w:hAnsi="宋体" w:hint="eastAsia"/>
          <w:sz w:val="24"/>
        </w:rPr>
        <w:t>、</w:t>
      </w:r>
      <w:r w:rsidR="00CB15E4">
        <w:rPr>
          <w:rFonts w:ascii="宋体" w:hAnsi="宋体" w:hint="eastAsia"/>
          <w:sz w:val="24"/>
        </w:rPr>
        <w:t>周跳</w:t>
      </w:r>
      <w:r>
        <w:rPr>
          <w:rFonts w:ascii="宋体" w:hAnsi="宋体" w:hint="eastAsia"/>
          <w:sz w:val="24"/>
        </w:rPr>
        <w:t>的探测及修复</w:t>
      </w:r>
      <w:r w:rsidR="00391436" w:rsidRPr="00DF2AC0">
        <w:rPr>
          <w:rFonts w:hint="eastAsia"/>
          <w:sz w:val="24"/>
        </w:rPr>
        <w:t>。</w:t>
      </w:r>
    </w:p>
    <w:p w:rsidR="00B77404" w:rsidRDefault="00B77404" w:rsidP="00A26CE0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、整周模糊度的确定</w:t>
      </w:r>
    </w:p>
    <w:p w:rsidR="00B77404" w:rsidRDefault="00B77404" w:rsidP="00A26CE0">
      <w:pPr>
        <w:spacing w:line="360" w:lineRule="auto"/>
        <w:rPr>
          <w:sz w:val="24"/>
        </w:rPr>
      </w:pPr>
      <w:r>
        <w:rPr>
          <w:rFonts w:hint="eastAsia"/>
          <w:sz w:val="24"/>
        </w:rPr>
        <w:t>模糊度问题的重要性及解决方法、伪距确定整周模糊度、模糊度确定方法</w:t>
      </w:r>
    </w:p>
    <w:p w:rsidR="00B77404" w:rsidRDefault="00B77404" w:rsidP="00A26CE0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、卫星定位方法</w:t>
      </w:r>
    </w:p>
    <w:p w:rsidR="00B77404" w:rsidRPr="00B77404" w:rsidRDefault="00B77404" w:rsidP="00A26CE0">
      <w:pPr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sz w:val="24"/>
        </w:rPr>
        <w:t>精密单点定位、标准单点定位、相对定位、网络</w:t>
      </w:r>
      <w:r>
        <w:rPr>
          <w:rFonts w:hint="eastAsia"/>
          <w:sz w:val="24"/>
        </w:rPr>
        <w:t>R</w:t>
      </w:r>
      <w:r>
        <w:rPr>
          <w:sz w:val="24"/>
        </w:rPr>
        <w:t>TK</w:t>
      </w:r>
      <w:r>
        <w:rPr>
          <w:rFonts w:hint="eastAsia"/>
          <w:sz w:val="24"/>
        </w:rPr>
        <w:t>定位及连续运行参考站系</w:t>
      </w:r>
      <w:r>
        <w:rPr>
          <w:rFonts w:hint="eastAsia"/>
          <w:sz w:val="24"/>
        </w:rPr>
        <w:lastRenderedPageBreak/>
        <w:t>统、差分定位</w:t>
      </w:r>
    </w:p>
    <w:p w:rsidR="00876FF3" w:rsidRPr="0039382F" w:rsidRDefault="00876FF3" w:rsidP="00876FF3">
      <w:pPr>
        <w:spacing w:line="360" w:lineRule="auto"/>
        <w:outlineLvl w:val="0"/>
        <w:rPr>
          <w:rFonts w:ascii="宋体" w:hAnsi="宋体" w:cs="宋体"/>
          <w:color w:val="000000"/>
          <w:kern w:val="0"/>
          <w:sz w:val="24"/>
        </w:rPr>
      </w:pPr>
      <w:r w:rsidRPr="0039382F">
        <w:rPr>
          <w:rFonts w:ascii="宋体" w:hAnsi="宋体" w:cs="宋体" w:hint="eastAsia"/>
          <w:color w:val="000000"/>
          <w:kern w:val="0"/>
          <w:sz w:val="24"/>
        </w:rPr>
        <w:t>（</w:t>
      </w:r>
      <w:r w:rsidR="00FA7C10">
        <w:rPr>
          <w:rFonts w:ascii="宋体" w:hAnsi="宋体" w:cs="宋体" w:hint="eastAsia"/>
          <w:color w:val="000000"/>
          <w:kern w:val="0"/>
          <w:sz w:val="24"/>
        </w:rPr>
        <w:t>五</w:t>
      </w:r>
      <w:r w:rsidRPr="0039382F">
        <w:rPr>
          <w:rFonts w:ascii="宋体" w:hAnsi="宋体" w:cs="宋体" w:hint="eastAsia"/>
          <w:color w:val="000000"/>
          <w:kern w:val="0"/>
          <w:sz w:val="24"/>
        </w:rPr>
        <w:t>）</w:t>
      </w:r>
      <w:r w:rsidR="00FA185A">
        <w:rPr>
          <w:rFonts w:ascii="宋体" w:hAnsi="宋体" w:cs="宋体" w:hint="eastAsia"/>
          <w:color w:val="000000"/>
          <w:kern w:val="0"/>
          <w:sz w:val="24"/>
        </w:rPr>
        <w:t>大地测量学基础理论</w:t>
      </w:r>
      <w:r w:rsidR="00F55432"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0%</w:t>
      </w:r>
    </w:p>
    <w:p w:rsidR="000561A2" w:rsidRPr="00A26CE0" w:rsidRDefault="00A26CE0" w:rsidP="00876FF3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1、</w:t>
      </w:r>
      <w:r w:rsidR="00FA185A" w:rsidRPr="00FA185A">
        <w:rPr>
          <w:rFonts w:ascii="宋体" w:hAnsi="宋体" w:hint="eastAsia"/>
          <w:sz w:val="24"/>
        </w:rPr>
        <w:t>地球重力场及地球形状的基本理论</w:t>
      </w:r>
      <w:r w:rsidR="000561A2" w:rsidRPr="00A26CE0">
        <w:rPr>
          <w:rFonts w:ascii="宋体" w:hAnsi="宋体" w:hint="eastAsia"/>
          <w:sz w:val="24"/>
        </w:rPr>
        <w:t xml:space="preserve"> </w:t>
      </w:r>
    </w:p>
    <w:p w:rsidR="00391436" w:rsidRPr="00A26CE0" w:rsidRDefault="00FA185A" w:rsidP="00FA185A">
      <w:pPr>
        <w:spacing w:line="360" w:lineRule="auto"/>
        <w:rPr>
          <w:rFonts w:ascii="宋体" w:hAnsi="宋体"/>
          <w:sz w:val="24"/>
        </w:rPr>
      </w:pPr>
      <w:r w:rsidRPr="00FA185A">
        <w:rPr>
          <w:rFonts w:ascii="宋体" w:hAnsi="宋体" w:hint="eastAsia"/>
          <w:sz w:val="24"/>
        </w:rPr>
        <w:t>地球形状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地球重力场的基本原理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高程系统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关于测定垂线偏差和大地水准面差距的概念</w:t>
      </w:r>
      <w:r w:rsidR="00391436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876FF3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2、</w:t>
      </w:r>
      <w:r w:rsidR="00FA185A">
        <w:rPr>
          <w:rFonts w:ascii="宋体" w:hAnsi="宋体" w:hint="eastAsia"/>
          <w:sz w:val="24"/>
        </w:rPr>
        <w:t>地球椭球及其数学投影变换理论</w:t>
      </w:r>
      <w:r w:rsidR="000561A2" w:rsidRPr="00A26CE0">
        <w:rPr>
          <w:rFonts w:ascii="宋体" w:hAnsi="宋体" w:hint="eastAsia"/>
          <w:sz w:val="24"/>
        </w:rPr>
        <w:t xml:space="preserve"> </w:t>
      </w:r>
    </w:p>
    <w:p w:rsidR="00D45CCC" w:rsidRPr="00A26CE0" w:rsidRDefault="00FA185A" w:rsidP="00A26CE0">
      <w:pPr>
        <w:spacing w:line="360" w:lineRule="auto"/>
        <w:rPr>
          <w:rFonts w:ascii="宋体" w:hAnsi="宋体" w:cs="宋体"/>
          <w:kern w:val="0"/>
          <w:sz w:val="24"/>
        </w:rPr>
      </w:pPr>
      <w:r w:rsidRPr="00FA185A">
        <w:rPr>
          <w:rFonts w:ascii="宋体" w:hAnsi="宋体" w:hint="eastAsia"/>
          <w:sz w:val="24"/>
        </w:rPr>
        <w:t>地球椭球的基本几何参数及其相互关系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 xml:space="preserve">椭球面上的常用坐标系及其相互关系 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椭球面上的几种曲率半径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椭球面上的弧长计算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大地线</w:t>
      </w:r>
      <w:r w:rsidR="00D45CCC" w:rsidRPr="00A26CE0">
        <w:rPr>
          <w:rFonts w:ascii="宋体" w:hAnsi="宋体" w:hint="eastAsia"/>
          <w:sz w:val="24"/>
        </w:rPr>
        <w:t>。</w:t>
      </w:r>
    </w:p>
    <w:p w:rsidR="00E417CB" w:rsidRPr="00A26CE0" w:rsidRDefault="00E417CB" w:rsidP="00E417CB">
      <w:pPr>
        <w:spacing w:line="360" w:lineRule="auto"/>
        <w:outlineLvl w:val="0"/>
        <w:rPr>
          <w:rFonts w:ascii="宋体" w:hAnsi="宋体" w:cs="宋体"/>
          <w:kern w:val="0"/>
          <w:sz w:val="24"/>
        </w:rPr>
      </w:pPr>
      <w:r w:rsidRPr="00A26CE0">
        <w:rPr>
          <w:rFonts w:ascii="宋体" w:hAnsi="宋体" w:cs="宋体" w:hint="eastAsia"/>
          <w:kern w:val="0"/>
          <w:sz w:val="24"/>
        </w:rPr>
        <w:t>（六）</w:t>
      </w:r>
      <w:r w:rsidR="00FA185A" w:rsidRPr="00FA185A">
        <w:rPr>
          <w:rFonts w:ascii="宋体" w:hAnsi="宋体" w:cs="宋体" w:hint="eastAsia"/>
          <w:kern w:val="0"/>
          <w:sz w:val="24"/>
        </w:rPr>
        <w:t>大地测量基本技术与方法</w:t>
      </w:r>
      <w:r w:rsidRPr="00A26CE0">
        <w:rPr>
          <w:rFonts w:ascii="宋体" w:hAnsi="宋体" w:cs="宋体" w:hint="eastAsia"/>
          <w:kern w:val="0"/>
          <w:sz w:val="24"/>
        </w:rPr>
        <w:t xml:space="preserve"> </w:t>
      </w:r>
      <w:r w:rsidR="00F55432" w:rsidRPr="00A26CE0">
        <w:rPr>
          <w:rFonts w:ascii="宋体" w:hAnsi="宋体" w:cs="宋体" w:hint="eastAsia"/>
          <w:kern w:val="0"/>
          <w:sz w:val="24"/>
        </w:rPr>
        <w:t>1</w:t>
      </w:r>
      <w:r w:rsidRPr="00A26CE0">
        <w:rPr>
          <w:rFonts w:ascii="宋体" w:hAnsi="宋体" w:cs="宋体" w:hint="eastAsia"/>
          <w:kern w:val="0"/>
          <w:sz w:val="24"/>
        </w:rPr>
        <w:t>0%</w:t>
      </w:r>
    </w:p>
    <w:p w:rsidR="000561A2" w:rsidRPr="00A26CE0" w:rsidRDefault="00A26CE0" w:rsidP="00E417CB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1、</w:t>
      </w:r>
      <w:r w:rsidR="00FA185A">
        <w:rPr>
          <w:rFonts w:ascii="宋体" w:hAnsi="宋体" w:hint="eastAsia"/>
          <w:sz w:val="24"/>
        </w:rPr>
        <w:t>国家控制网的建立</w:t>
      </w:r>
      <w:r w:rsidR="000561A2" w:rsidRPr="00A26CE0">
        <w:rPr>
          <w:rFonts w:ascii="宋体" w:hAnsi="宋体" w:hint="eastAsia"/>
          <w:sz w:val="24"/>
        </w:rPr>
        <w:t xml:space="preserve"> </w:t>
      </w:r>
    </w:p>
    <w:p w:rsidR="00D45CCC" w:rsidRPr="00A26CE0" w:rsidRDefault="00FA185A" w:rsidP="00E417CB">
      <w:pPr>
        <w:spacing w:line="360" w:lineRule="auto"/>
        <w:rPr>
          <w:rFonts w:ascii="宋体" w:hAnsi="宋体"/>
          <w:sz w:val="24"/>
        </w:rPr>
      </w:pPr>
      <w:r w:rsidRPr="00FA185A">
        <w:rPr>
          <w:rFonts w:ascii="宋体" w:hAnsi="宋体" w:hint="eastAsia"/>
          <w:sz w:val="24"/>
        </w:rPr>
        <w:t>国家平面大地控制网建立的基本原理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国家高程控制网建立的基本原理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工程测量控制网建立的基本原理</w:t>
      </w:r>
      <w:r w:rsidR="00D45CCC" w:rsidRPr="00A26CE0">
        <w:rPr>
          <w:rFonts w:ascii="宋体" w:hAnsi="宋体" w:hint="eastAsia"/>
          <w:sz w:val="24"/>
        </w:rPr>
        <w:t>。</w:t>
      </w:r>
    </w:p>
    <w:p w:rsidR="000561A2" w:rsidRPr="00A26CE0" w:rsidRDefault="00A26CE0" w:rsidP="00E417CB">
      <w:pPr>
        <w:spacing w:line="360" w:lineRule="auto"/>
        <w:rPr>
          <w:rFonts w:ascii="宋体" w:hAnsi="宋体"/>
          <w:sz w:val="24"/>
        </w:rPr>
      </w:pPr>
      <w:r w:rsidRPr="00A26CE0">
        <w:rPr>
          <w:rFonts w:ascii="宋体" w:hAnsi="宋体" w:hint="eastAsia"/>
          <w:sz w:val="24"/>
        </w:rPr>
        <w:t>2、</w:t>
      </w:r>
      <w:r w:rsidR="00FA185A">
        <w:rPr>
          <w:rFonts w:ascii="宋体" w:hAnsi="宋体" w:hint="eastAsia"/>
          <w:sz w:val="24"/>
        </w:rPr>
        <w:t>精密测量的方法</w:t>
      </w:r>
      <w:r w:rsidR="000561A2" w:rsidRPr="00A26CE0">
        <w:rPr>
          <w:rFonts w:ascii="宋体" w:hAnsi="宋体" w:hint="eastAsia"/>
          <w:sz w:val="24"/>
        </w:rPr>
        <w:t xml:space="preserve"> </w:t>
      </w:r>
    </w:p>
    <w:p w:rsidR="00D45CCC" w:rsidRPr="00A26CE0" w:rsidRDefault="00FA185A" w:rsidP="00D45CCC">
      <w:pPr>
        <w:spacing w:line="360" w:lineRule="auto"/>
        <w:rPr>
          <w:rFonts w:ascii="宋体" w:hAnsi="宋体" w:cs="宋体"/>
          <w:kern w:val="0"/>
          <w:sz w:val="24"/>
        </w:rPr>
      </w:pPr>
      <w:r w:rsidRPr="00FA185A">
        <w:rPr>
          <w:rFonts w:ascii="宋体" w:hAnsi="宋体" w:hint="eastAsia"/>
          <w:sz w:val="24"/>
        </w:rPr>
        <w:t>电磁波在大气中的传播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精密角度测量方法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精密电磁波测距方法</w:t>
      </w:r>
      <w:r>
        <w:rPr>
          <w:rFonts w:ascii="宋体" w:hAnsi="宋体" w:hint="eastAsia"/>
          <w:sz w:val="24"/>
        </w:rPr>
        <w:t>、</w:t>
      </w:r>
      <w:r w:rsidRPr="00FA185A">
        <w:rPr>
          <w:rFonts w:ascii="宋体" w:hAnsi="宋体" w:hint="eastAsia"/>
          <w:sz w:val="24"/>
        </w:rPr>
        <w:t>精密水准测量方法</w:t>
      </w:r>
      <w:r w:rsidR="00D45CCC" w:rsidRPr="00A26CE0">
        <w:rPr>
          <w:rFonts w:ascii="宋体" w:hAnsi="宋体" w:hint="eastAsia"/>
          <w:sz w:val="24"/>
        </w:rPr>
        <w:t>。</w:t>
      </w:r>
    </w:p>
    <w:p w:rsidR="00FE52B0" w:rsidRPr="006D44E6" w:rsidRDefault="00FE52B0" w:rsidP="00F51DDF"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四、</w:t>
      </w:r>
      <w:r w:rsidR="006D44E6" w:rsidRPr="006D44E6">
        <w:rPr>
          <w:rFonts w:ascii="宋体" w:hAnsi="宋体" w:cs="宋体" w:hint="eastAsia"/>
          <w:b/>
          <w:color w:val="000000"/>
          <w:kern w:val="0"/>
          <w:sz w:val="24"/>
        </w:rPr>
        <w:t>考试题型</w:t>
      </w:r>
    </w:p>
    <w:p w:rsidR="006D44E6" w:rsidRPr="0039382F" w:rsidRDefault="00F55432" w:rsidP="0039382F">
      <w:pPr>
        <w:spacing w:line="360" w:lineRule="auto"/>
        <w:ind w:firstLineChars="150" w:firstLine="360"/>
        <w:rPr>
          <w:rFonts w:ascii="宋体" w:hAnsi="宋体"/>
          <w:color w:val="333333"/>
          <w:sz w:val="24"/>
        </w:rPr>
      </w:pPr>
      <w:r>
        <w:rPr>
          <w:rFonts w:ascii="宋体" w:hAnsi="宋体" w:hint="eastAsia"/>
          <w:color w:val="333333"/>
          <w:sz w:val="24"/>
        </w:rPr>
        <w:t>简答、论述</w:t>
      </w:r>
      <w:bookmarkStart w:id="0" w:name="_GoBack"/>
      <w:bookmarkEnd w:id="0"/>
      <w:r w:rsidR="0039382F" w:rsidRPr="0039382F">
        <w:rPr>
          <w:rFonts w:ascii="宋体" w:hAnsi="宋体" w:hint="eastAsia"/>
          <w:color w:val="333333"/>
          <w:sz w:val="24"/>
        </w:rPr>
        <w:t>。</w:t>
      </w:r>
    </w:p>
    <w:p w:rsidR="00FE52B0" w:rsidRPr="006D44E6" w:rsidRDefault="00FE52B0" w:rsidP="00F51DDF">
      <w:pPr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</w:rPr>
      </w:pPr>
      <w:r w:rsidRPr="006D44E6">
        <w:rPr>
          <w:rFonts w:ascii="宋体" w:hAnsi="宋体" w:cs="宋体" w:hint="eastAsia"/>
          <w:b/>
          <w:color w:val="000000"/>
          <w:kern w:val="0"/>
          <w:sz w:val="24"/>
        </w:rPr>
        <w:t>五、</w:t>
      </w:r>
      <w:r w:rsidR="006D44E6" w:rsidRPr="006D44E6">
        <w:rPr>
          <w:rFonts w:ascii="宋体" w:hAnsi="宋体" w:cs="宋体" w:hint="eastAsia"/>
          <w:b/>
          <w:color w:val="000000"/>
          <w:kern w:val="0"/>
          <w:sz w:val="24"/>
        </w:rPr>
        <w:t>考试时间</w:t>
      </w:r>
    </w:p>
    <w:p w:rsidR="00FE52B0" w:rsidRPr="006D44E6" w:rsidRDefault="00FE52B0" w:rsidP="00DF2AC0">
      <w:pPr>
        <w:widowControl/>
        <w:jc w:val="left"/>
        <w:rPr>
          <w:rFonts w:ascii="宋体" w:hAnsi="宋体"/>
          <w:color w:val="333333"/>
          <w:sz w:val="24"/>
        </w:rPr>
      </w:pPr>
      <w:r w:rsidRPr="006D44E6">
        <w:rPr>
          <w:rFonts w:ascii="宋体" w:hAnsi="宋体" w:cs="宋体" w:hint="eastAsia"/>
          <w:kern w:val="0"/>
          <w:sz w:val="24"/>
        </w:rPr>
        <w:t xml:space="preserve">  </w:t>
      </w:r>
      <w:r w:rsidR="006D44E6" w:rsidRPr="006D44E6">
        <w:rPr>
          <w:rFonts w:ascii="宋体" w:hAnsi="宋体" w:hint="eastAsia"/>
          <w:color w:val="333333"/>
          <w:sz w:val="24"/>
        </w:rPr>
        <w:t>本科目考试时间为180分钟。</w:t>
      </w:r>
    </w:p>
    <w:p w:rsidR="00FE52B0" w:rsidRPr="006D44E6" w:rsidRDefault="00FE52B0">
      <w:pPr>
        <w:spacing w:line="360" w:lineRule="auto"/>
        <w:ind w:firstLine="435"/>
        <w:rPr>
          <w:rFonts w:ascii="宋体" w:hAnsi="宋体"/>
          <w:color w:val="FF9900"/>
          <w:sz w:val="24"/>
        </w:rPr>
      </w:pPr>
    </w:p>
    <w:p w:rsidR="00FE52B0" w:rsidRPr="000E3E14" w:rsidRDefault="006D44E6" w:rsidP="000E3E14">
      <w:pPr>
        <w:widowControl/>
        <w:wordWrap w:val="0"/>
        <w:spacing w:line="360" w:lineRule="auto"/>
        <w:jc w:val="right"/>
        <w:rPr>
          <w:rFonts w:ascii="宋体" w:hAnsi="宋体"/>
          <w:color w:val="000000"/>
          <w:kern w:val="0"/>
          <w:sz w:val="24"/>
        </w:rPr>
      </w:pPr>
      <w:r w:rsidRPr="006D44E6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54175C">
        <w:rPr>
          <w:rFonts w:ascii="宋体" w:hAnsi="宋体" w:cs="宋体" w:hint="eastAsia"/>
          <w:color w:val="000000"/>
          <w:kern w:val="0"/>
          <w:sz w:val="24"/>
        </w:rPr>
        <w:t xml:space="preserve">                          </w:t>
      </w:r>
      <w:r w:rsidR="001A0AAF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FE52B0" w:rsidRPr="000E3E14">
        <w:rPr>
          <w:rFonts w:ascii="宋体" w:hAnsi="宋体" w:hint="eastAsia"/>
          <w:color w:val="000000"/>
          <w:kern w:val="0"/>
          <w:sz w:val="24"/>
        </w:rPr>
        <w:t>大纲执笔人：</w:t>
      </w:r>
      <w:r w:rsidR="008F7A13" w:rsidRPr="000E3E14">
        <w:rPr>
          <w:rFonts w:ascii="宋体" w:hAnsi="宋体" w:hint="eastAsia"/>
          <w:color w:val="000000"/>
          <w:kern w:val="0"/>
          <w:sz w:val="24"/>
        </w:rPr>
        <w:t>徐爱功</w:t>
      </w:r>
      <w:r w:rsidR="0054175C" w:rsidRPr="000E3E14">
        <w:rPr>
          <w:rFonts w:ascii="宋体" w:hAnsi="宋体" w:hint="eastAsia"/>
          <w:color w:val="000000"/>
          <w:kern w:val="0"/>
          <w:sz w:val="24"/>
        </w:rPr>
        <w:t>、</w:t>
      </w:r>
      <w:r w:rsidR="008F7A13" w:rsidRPr="000E3E14">
        <w:rPr>
          <w:rFonts w:ascii="宋体" w:hAnsi="宋体" w:hint="eastAsia"/>
          <w:color w:val="000000"/>
          <w:kern w:val="0"/>
          <w:sz w:val="24"/>
        </w:rPr>
        <w:t>祝会忠</w:t>
      </w:r>
    </w:p>
    <w:p w:rsidR="00FE52B0" w:rsidRPr="006D44E6" w:rsidRDefault="00FE52B0" w:rsidP="006D44E6">
      <w:pPr>
        <w:widowControl/>
        <w:wordWrap w:val="0"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 w:rsidRPr="006D44E6">
        <w:rPr>
          <w:rFonts w:ascii="宋体" w:hAnsi="宋体" w:hint="eastAsia"/>
          <w:color w:val="000000"/>
          <w:kern w:val="0"/>
          <w:sz w:val="24"/>
        </w:rPr>
        <w:t xml:space="preserve">                                             </w:t>
      </w:r>
      <w:r w:rsidR="0054175C">
        <w:rPr>
          <w:rFonts w:ascii="宋体" w:hAnsi="宋体" w:hint="eastAsia"/>
          <w:color w:val="000000"/>
          <w:kern w:val="0"/>
          <w:sz w:val="24"/>
        </w:rPr>
        <w:t>20</w:t>
      </w:r>
      <w:r w:rsidR="00B83C19">
        <w:rPr>
          <w:rFonts w:ascii="宋体" w:hAnsi="宋体"/>
          <w:color w:val="000000"/>
          <w:kern w:val="0"/>
          <w:sz w:val="24"/>
        </w:rPr>
        <w:t>20</w:t>
      </w:r>
      <w:r w:rsidRPr="006D44E6">
        <w:rPr>
          <w:rFonts w:ascii="宋体" w:hAnsi="宋体" w:cs="宋体" w:hint="eastAsia"/>
          <w:color w:val="000000"/>
          <w:kern w:val="0"/>
          <w:sz w:val="24"/>
        </w:rPr>
        <w:t>年</w:t>
      </w:r>
      <w:r w:rsidR="00B83C19">
        <w:rPr>
          <w:rFonts w:ascii="宋体" w:hAnsi="宋体" w:cs="宋体"/>
          <w:color w:val="000000"/>
          <w:kern w:val="0"/>
          <w:sz w:val="24"/>
        </w:rPr>
        <w:t>3</w:t>
      </w:r>
      <w:r w:rsidRPr="006D44E6">
        <w:rPr>
          <w:rFonts w:ascii="宋体" w:hAnsi="宋体" w:cs="宋体" w:hint="eastAsia"/>
          <w:color w:val="000000"/>
          <w:kern w:val="0"/>
          <w:sz w:val="24"/>
        </w:rPr>
        <w:t>月</w:t>
      </w:r>
      <w:r w:rsidR="00B83C19">
        <w:rPr>
          <w:rFonts w:ascii="宋体" w:hAnsi="宋体" w:cs="宋体"/>
          <w:color w:val="000000"/>
          <w:kern w:val="0"/>
          <w:sz w:val="24"/>
        </w:rPr>
        <w:t>2</w:t>
      </w:r>
      <w:r w:rsidR="000E3E14">
        <w:rPr>
          <w:rFonts w:ascii="宋体" w:hAnsi="宋体" w:cs="宋体" w:hint="eastAsia"/>
          <w:color w:val="000000"/>
          <w:kern w:val="0"/>
          <w:sz w:val="24"/>
        </w:rPr>
        <w:t>6</w:t>
      </w:r>
      <w:r w:rsidRPr="006D44E6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FE52B0" w:rsidRDefault="00FE52B0">
      <w:pPr>
        <w:spacing w:line="360" w:lineRule="auto"/>
        <w:ind w:firstLine="435"/>
        <w:rPr>
          <w:rFonts w:ascii="仿宋_GB2312" w:eastAsia="仿宋_GB2312"/>
          <w:color w:val="000000"/>
          <w:szCs w:val="21"/>
        </w:rPr>
      </w:pPr>
    </w:p>
    <w:sectPr w:rsidR="00FE52B0" w:rsidSect="00F77D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F6" w:rsidRDefault="00D827F6" w:rsidP="00F51DDF">
      <w:r>
        <w:separator/>
      </w:r>
    </w:p>
  </w:endnote>
  <w:endnote w:type="continuationSeparator" w:id="0">
    <w:p w:rsidR="00D827F6" w:rsidRDefault="00D827F6" w:rsidP="00F5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F6" w:rsidRDefault="00D827F6" w:rsidP="00F51DDF">
      <w:r>
        <w:separator/>
      </w:r>
    </w:p>
  </w:footnote>
  <w:footnote w:type="continuationSeparator" w:id="0">
    <w:p w:rsidR="00D827F6" w:rsidRDefault="00D827F6" w:rsidP="00F5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3CF"/>
    <w:rsid w:val="00036BE8"/>
    <w:rsid w:val="00042604"/>
    <w:rsid w:val="0004501D"/>
    <w:rsid w:val="000561A2"/>
    <w:rsid w:val="000578D3"/>
    <w:rsid w:val="0006066F"/>
    <w:rsid w:val="000641F9"/>
    <w:rsid w:val="00064B0E"/>
    <w:rsid w:val="00075722"/>
    <w:rsid w:val="000805E5"/>
    <w:rsid w:val="000E3E14"/>
    <w:rsid w:val="00100069"/>
    <w:rsid w:val="001316D8"/>
    <w:rsid w:val="00134D92"/>
    <w:rsid w:val="00157F12"/>
    <w:rsid w:val="00181F97"/>
    <w:rsid w:val="001A0AAF"/>
    <w:rsid w:val="001C1753"/>
    <w:rsid w:val="001C36B4"/>
    <w:rsid w:val="001C52C0"/>
    <w:rsid w:val="001E128E"/>
    <w:rsid w:val="00202905"/>
    <w:rsid w:val="002155F1"/>
    <w:rsid w:val="00223FE5"/>
    <w:rsid w:val="0023725E"/>
    <w:rsid w:val="002400FD"/>
    <w:rsid w:val="00245E48"/>
    <w:rsid w:val="00256F69"/>
    <w:rsid w:val="00267012"/>
    <w:rsid w:val="00296DDF"/>
    <w:rsid w:val="002A64DB"/>
    <w:rsid w:val="002E3DCA"/>
    <w:rsid w:val="002F0705"/>
    <w:rsid w:val="002F48FE"/>
    <w:rsid w:val="0031123B"/>
    <w:rsid w:val="00322597"/>
    <w:rsid w:val="003426D0"/>
    <w:rsid w:val="00362FB2"/>
    <w:rsid w:val="0036529F"/>
    <w:rsid w:val="00391436"/>
    <w:rsid w:val="0039382F"/>
    <w:rsid w:val="0039762F"/>
    <w:rsid w:val="0041471C"/>
    <w:rsid w:val="0041711A"/>
    <w:rsid w:val="00442D93"/>
    <w:rsid w:val="004707AD"/>
    <w:rsid w:val="004722F7"/>
    <w:rsid w:val="004A270E"/>
    <w:rsid w:val="004B0727"/>
    <w:rsid w:val="004C5806"/>
    <w:rsid w:val="004D782E"/>
    <w:rsid w:val="00514405"/>
    <w:rsid w:val="0054175C"/>
    <w:rsid w:val="0059412C"/>
    <w:rsid w:val="005D2780"/>
    <w:rsid w:val="005D7A9E"/>
    <w:rsid w:val="005F140B"/>
    <w:rsid w:val="006504BE"/>
    <w:rsid w:val="006505F6"/>
    <w:rsid w:val="006555F4"/>
    <w:rsid w:val="00656020"/>
    <w:rsid w:val="00685931"/>
    <w:rsid w:val="006B2C4E"/>
    <w:rsid w:val="006B372E"/>
    <w:rsid w:val="006C22BA"/>
    <w:rsid w:val="006C656B"/>
    <w:rsid w:val="006D0E18"/>
    <w:rsid w:val="006D44E6"/>
    <w:rsid w:val="006F3011"/>
    <w:rsid w:val="00722C76"/>
    <w:rsid w:val="00722EF0"/>
    <w:rsid w:val="00726605"/>
    <w:rsid w:val="00742763"/>
    <w:rsid w:val="00785F48"/>
    <w:rsid w:val="007B46B1"/>
    <w:rsid w:val="007E7338"/>
    <w:rsid w:val="007F4D7A"/>
    <w:rsid w:val="00845E70"/>
    <w:rsid w:val="008524D5"/>
    <w:rsid w:val="00853277"/>
    <w:rsid w:val="0085519F"/>
    <w:rsid w:val="00876FF3"/>
    <w:rsid w:val="00886D3B"/>
    <w:rsid w:val="0089267C"/>
    <w:rsid w:val="00897EB4"/>
    <w:rsid w:val="008A7469"/>
    <w:rsid w:val="008E24FA"/>
    <w:rsid w:val="008F7A13"/>
    <w:rsid w:val="00981916"/>
    <w:rsid w:val="0098273B"/>
    <w:rsid w:val="00995C59"/>
    <w:rsid w:val="009E21B2"/>
    <w:rsid w:val="009F13B3"/>
    <w:rsid w:val="00A128F5"/>
    <w:rsid w:val="00A24587"/>
    <w:rsid w:val="00A26CE0"/>
    <w:rsid w:val="00A70E7C"/>
    <w:rsid w:val="00A711EB"/>
    <w:rsid w:val="00A93724"/>
    <w:rsid w:val="00A97DE8"/>
    <w:rsid w:val="00AA12DA"/>
    <w:rsid w:val="00AC4DF6"/>
    <w:rsid w:val="00AD0EDA"/>
    <w:rsid w:val="00AD5093"/>
    <w:rsid w:val="00AE5121"/>
    <w:rsid w:val="00AF1656"/>
    <w:rsid w:val="00B22888"/>
    <w:rsid w:val="00B51C4A"/>
    <w:rsid w:val="00B70A80"/>
    <w:rsid w:val="00B77404"/>
    <w:rsid w:val="00B83C19"/>
    <w:rsid w:val="00B876DC"/>
    <w:rsid w:val="00BA683F"/>
    <w:rsid w:val="00BE3E56"/>
    <w:rsid w:val="00BF031B"/>
    <w:rsid w:val="00C23A5E"/>
    <w:rsid w:val="00C52EE8"/>
    <w:rsid w:val="00C54F6D"/>
    <w:rsid w:val="00C833CF"/>
    <w:rsid w:val="00C951F7"/>
    <w:rsid w:val="00CB15E4"/>
    <w:rsid w:val="00CE0374"/>
    <w:rsid w:val="00D321BC"/>
    <w:rsid w:val="00D325D1"/>
    <w:rsid w:val="00D44598"/>
    <w:rsid w:val="00D45CCC"/>
    <w:rsid w:val="00D5365A"/>
    <w:rsid w:val="00D76D5E"/>
    <w:rsid w:val="00D76F64"/>
    <w:rsid w:val="00D80A2A"/>
    <w:rsid w:val="00D827F6"/>
    <w:rsid w:val="00D87A02"/>
    <w:rsid w:val="00DB3FAE"/>
    <w:rsid w:val="00DF2AC0"/>
    <w:rsid w:val="00E15CF8"/>
    <w:rsid w:val="00E21F1F"/>
    <w:rsid w:val="00E320B7"/>
    <w:rsid w:val="00E417CB"/>
    <w:rsid w:val="00E43560"/>
    <w:rsid w:val="00E54F3C"/>
    <w:rsid w:val="00E5605E"/>
    <w:rsid w:val="00E81F42"/>
    <w:rsid w:val="00E84F14"/>
    <w:rsid w:val="00ED0F7E"/>
    <w:rsid w:val="00F07C0D"/>
    <w:rsid w:val="00F21C02"/>
    <w:rsid w:val="00F3092D"/>
    <w:rsid w:val="00F33526"/>
    <w:rsid w:val="00F4119D"/>
    <w:rsid w:val="00F51D8A"/>
    <w:rsid w:val="00F51DDF"/>
    <w:rsid w:val="00F55432"/>
    <w:rsid w:val="00F667BD"/>
    <w:rsid w:val="00F77D4F"/>
    <w:rsid w:val="00F83990"/>
    <w:rsid w:val="00F86FEE"/>
    <w:rsid w:val="00F87585"/>
    <w:rsid w:val="00FA185A"/>
    <w:rsid w:val="00FA6ED0"/>
    <w:rsid w:val="00FA7C10"/>
    <w:rsid w:val="00FB7BB0"/>
    <w:rsid w:val="00FC4BB4"/>
    <w:rsid w:val="00FD14A8"/>
    <w:rsid w:val="00FE52B0"/>
    <w:rsid w:val="00FF0BD7"/>
    <w:rsid w:val="01CD69AF"/>
    <w:rsid w:val="01EE61F0"/>
    <w:rsid w:val="0224342C"/>
    <w:rsid w:val="02A05B36"/>
    <w:rsid w:val="03E675F8"/>
    <w:rsid w:val="0591711A"/>
    <w:rsid w:val="07A67BF1"/>
    <w:rsid w:val="07E853BE"/>
    <w:rsid w:val="085A44CA"/>
    <w:rsid w:val="08E51FA7"/>
    <w:rsid w:val="09145F9E"/>
    <w:rsid w:val="09E2074D"/>
    <w:rsid w:val="0A4D0C87"/>
    <w:rsid w:val="0C607371"/>
    <w:rsid w:val="0C7B6265"/>
    <w:rsid w:val="0D3F779B"/>
    <w:rsid w:val="0D9F55E9"/>
    <w:rsid w:val="0DA9154F"/>
    <w:rsid w:val="0E163F6D"/>
    <w:rsid w:val="0EA316AA"/>
    <w:rsid w:val="10C21019"/>
    <w:rsid w:val="11D73A3B"/>
    <w:rsid w:val="126233C0"/>
    <w:rsid w:val="12A34856"/>
    <w:rsid w:val="139D63EE"/>
    <w:rsid w:val="16626949"/>
    <w:rsid w:val="16982531"/>
    <w:rsid w:val="16DC3BD2"/>
    <w:rsid w:val="181A2B6E"/>
    <w:rsid w:val="1B780F7C"/>
    <w:rsid w:val="1B7D22A6"/>
    <w:rsid w:val="1BB22E59"/>
    <w:rsid w:val="1C4F599D"/>
    <w:rsid w:val="1CED34B2"/>
    <w:rsid w:val="1EF92371"/>
    <w:rsid w:val="20BE4F23"/>
    <w:rsid w:val="21247337"/>
    <w:rsid w:val="21577D2C"/>
    <w:rsid w:val="226221A9"/>
    <w:rsid w:val="22A671BF"/>
    <w:rsid w:val="24194280"/>
    <w:rsid w:val="255553E4"/>
    <w:rsid w:val="261A434A"/>
    <w:rsid w:val="27A73008"/>
    <w:rsid w:val="281E12C1"/>
    <w:rsid w:val="283746E5"/>
    <w:rsid w:val="28A42E86"/>
    <w:rsid w:val="2B2D0E45"/>
    <w:rsid w:val="2B303259"/>
    <w:rsid w:val="2B3F3558"/>
    <w:rsid w:val="2B465C17"/>
    <w:rsid w:val="2BBB7C18"/>
    <w:rsid w:val="2EFC1C11"/>
    <w:rsid w:val="2F520B34"/>
    <w:rsid w:val="2FA451EB"/>
    <w:rsid w:val="30AE2368"/>
    <w:rsid w:val="30CC6592"/>
    <w:rsid w:val="31265AD7"/>
    <w:rsid w:val="315E1ED6"/>
    <w:rsid w:val="32D651C1"/>
    <w:rsid w:val="332F1C28"/>
    <w:rsid w:val="339B032C"/>
    <w:rsid w:val="34585122"/>
    <w:rsid w:val="35AA3602"/>
    <w:rsid w:val="35B74588"/>
    <w:rsid w:val="35D763ED"/>
    <w:rsid w:val="3AB77FD0"/>
    <w:rsid w:val="3B9B1A2B"/>
    <w:rsid w:val="3C505FA7"/>
    <w:rsid w:val="3C8518C0"/>
    <w:rsid w:val="3EBB5AE0"/>
    <w:rsid w:val="3F51452D"/>
    <w:rsid w:val="3F92388B"/>
    <w:rsid w:val="3FC01309"/>
    <w:rsid w:val="41A1090A"/>
    <w:rsid w:val="432D404B"/>
    <w:rsid w:val="43346E72"/>
    <w:rsid w:val="434A3AF3"/>
    <w:rsid w:val="43781BE0"/>
    <w:rsid w:val="4475146D"/>
    <w:rsid w:val="44975D39"/>
    <w:rsid w:val="44B6079F"/>
    <w:rsid w:val="45636B8F"/>
    <w:rsid w:val="46D402DB"/>
    <w:rsid w:val="47D42F2C"/>
    <w:rsid w:val="4A5B146C"/>
    <w:rsid w:val="4AF7324A"/>
    <w:rsid w:val="4BA243D0"/>
    <w:rsid w:val="4D386876"/>
    <w:rsid w:val="4E3853B4"/>
    <w:rsid w:val="4E421276"/>
    <w:rsid w:val="4EC92D7B"/>
    <w:rsid w:val="50030156"/>
    <w:rsid w:val="52623088"/>
    <w:rsid w:val="53494734"/>
    <w:rsid w:val="549B3C38"/>
    <w:rsid w:val="55D64863"/>
    <w:rsid w:val="56626A02"/>
    <w:rsid w:val="575B0465"/>
    <w:rsid w:val="577E4F15"/>
    <w:rsid w:val="582777E6"/>
    <w:rsid w:val="5A232724"/>
    <w:rsid w:val="5C123D00"/>
    <w:rsid w:val="5CF505BE"/>
    <w:rsid w:val="5CFC097F"/>
    <w:rsid w:val="5E771A9A"/>
    <w:rsid w:val="5E917733"/>
    <w:rsid w:val="60DA0847"/>
    <w:rsid w:val="60F04BBD"/>
    <w:rsid w:val="615E1B27"/>
    <w:rsid w:val="61936361"/>
    <w:rsid w:val="62B57816"/>
    <w:rsid w:val="6367514F"/>
    <w:rsid w:val="6428164B"/>
    <w:rsid w:val="648D05B1"/>
    <w:rsid w:val="6600488B"/>
    <w:rsid w:val="6622203D"/>
    <w:rsid w:val="68341B04"/>
    <w:rsid w:val="68645880"/>
    <w:rsid w:val="6BC45903"/>
    <w:rsid w:val="6C1D6D26"/>
    <w:rsid w:val="6C846A82"/>
    <w:rsid w:val="738263EE"/>
    <w:rsid w:val="742535A5"/>
    <w:rsid w:val="751D7010"/>
    <w:rsid w:val="76EC619C"/>
    <w:rsid w:val="771D7462"/>
    <w:rsid w:val="77790DD5"/>
    <w:rsid w:val="78B42D72"/>
    <w:rsid w:val="795A29B8"/>
    <w:rsid w:val="7A31780D"/>
    <w:rsid w:val="7BCC396B"/>
    <w:rsid w:val="7C952A1A"/>
    <w:rsid w:val="7CD004AC"/>
    <w:rsid w:val="7D386C53"/>
    <w:rsid w:val="7E6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0DF0A"/>
  <w15:docId w15:val="{7838A4CC-DCDA-4B91-B410-0B7F5D01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7D4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Document Map"/>
    <w:basedOn w:val="a"/>
    <w:link w:val="a5"/>
    <w:rsid w:val="00F51DDF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rsid w:val="00F51DDF"/>
    <w:rPr>
      <w:rFonts w:ascii="宋体"/>
      <w:kern w:val="2"/>
      <w:sz w:val="18"/>
      <w:szCs w:val="18"/>
    </w:rPr>
  </w:style>
  <w:style w:type="paragraph" w:styleId="a6">
    <w:name w:val="header"/>
    <w:basedOn w:val="a"/>
    <w:link w:val="a7"/>
    <w:rsid w:val="00F51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51DDF"/>
    <w:rPr>
      <w:kern w:val="2"/>
      <w:sz w:val="18"/>
      <w:szCs w:val="18"/>
    </w:rPr>
  </w:style>
  <w:style w:type="paragraph" w:styleId="a8">
    <w:name w:val="footer"/>
    <w:basedOn w:val="a"/>
    <w:link w:val="a9"/>
    <w:rsid w:val="00F51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51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3795-ADAC-4F54-B60B-48AF25E9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234</Words>
  <Characters>1336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信息工程学院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　　　》考试大纲</dc:title>
  <dc:creator>USER</dc:creator>
  <cp:lastModifiedBy>lenovo</cp:lastModifiedBy>
  <cp:revision>146</cp:revision>
  <dcterms:created xsi:type="dcterms:W3CDTF">2019-01-17T11:58:00Z</dcterms:created>
  <dcterms:modified xsi:type="dcterms:W3CDTF">2020-03-27T03:26:00Z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