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A0" w:rsidRDefault="001B1CA0">
      <w:pPr>
        <w:rPr>
          <w:rFonts w:ascii="仿宋" w:eastAsia="仿宋" w:hAnsi="仿宋"/>
          <w:sz w:val="24"/>
          <w:szCs w:val="24"/>
        </w:rPr>
      </w:pPr>
    </w:p>
    <w:p w:rsidR="001B1CA0" w:rsidRDefault="001718FE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1B1CA0" w:rsidRDefault="001718FE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1B1CA0" w:rsidRDefault="001B1CA0">
      <w:pPr>
        <w:rPr>
          <w:rFonts w:ascii="仿宋" w:eastAsia="仿宋" w:hAnsi="仿宋"/>
          <w:sz w:val="28"/>
          <w:szCs w:val="28"/>
        </w:rPr>
      </w:pPr>
    </w:p>
    <w:p w:rsidR="001B1CA0" w:rsidRDefault="001718F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3008</w:t>
      </w:r>
    </w:p>
    <w:p w:rsidR="001B1CA0" w:rsidRDefault="001718F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国民经济学基础理论与方法</w:t>
      </w:r>
      <w:bookmarkStart w:id="0" w:name="_GoBack"/>
      <w:bookmarkEnd w:id="0"/>
    </w:p>
    <w:p w:rsidR="001B1CA0" w:rsidRDefault="001718FE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B1CA0" w:rsidRDefault="001B1CA0">
      <w:pPr>
        <w:rPr>
          <w:rFonts w:ascii="仿宋" w:eastAsia="仿宋" w:hAnsi="仿宋"/>
          <w:sz w:val="28"/>
          <w:szCs w:val="28"/>
        </w:rPr>
      </w:pP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</w:t>
      </w:r>
      <w:r>
        <w:rPr>
          <w:rFonts w:ascii="仿宋" w:eastAsia="仿宋" w:hAnsi="仿宋"/>
          <w:sz w:val="28"/>
          <w:szCs w:val="28"/>
        </w:rPr>
        <w:t>国民经济学的研究对象与方法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国民经济学的建立与发展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国民经济学的研究对象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国民经济学的研究方法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>
        <w:rPr>
          <w:rFonts w:ascii="仿宋" w:eastAsia="仿宋" w:hAnsi="仿宋"/>
          <w:sz w:val="28"/>
          <w:szCs w:val="28"/>
        </w:rPr>
        <w:t>国民经济系统概论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国民经济系统的构成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国民经济系统的性质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国民经济系统的功能与运行机制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</w:t>
      </w:r>
      <w:r>
        <w:rPr>
          <w:rFonts w:ascii="仿宋" w:eastAsia="仿宋" w:hAnsi="仿宋"/>
          <w:sz w:val="28"/>
          <w:szCs w:val="28"/>
        </w:rPr>
        <w:t>国民经济系统结构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产业结构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区域结构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城乡结构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</w:t>
      </w:r>
      <w:r>
        <w:rPr>
          <w:rFonts w:ascii="仿宋" w:eastAsia="仿宋" w:hAnsi="仿宋"/>
          <w:sz w:val="28"/>
          <w:szCs w:val="28"/>
        </w:rPr>
        <w:t>国民经济系统环境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经济、社会、人口、资源与环境总体协调的必要性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经济、社会、人口、资源环境系统的协调关系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国民经济系统与国际经济环境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</w:t>
      </w:r>
      <w:r>
        <w:rPr>
          <w:rFonts w:ascii="仿宋" w:eastAsia="仿宋" w:hAnsi="仿宋"/>
          <w:sz w:val="28"/>
          <w:szCs w:val="28"/>
        </w:rPr>
        <w:t>国民经济运行总体分析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社会总产出与总供给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社会总需求及其形成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社会总供求的平衡与波动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六、</w:t>
      </w:r>
      <w:r>
        <w:rPr>
          <w:rFonts w:ascii="仿宋" w:eastAsia="仿宋" w:hAnsi="仿宋"/>
          <w:sz w:val="28"/>
          <w:szCs w:val="28"/>
        </w:rPr>
        <w:t>国民经济运行的需求动力与需求管理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投资需求与国民经济运行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消费需求与国民经济运行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净出口需求与国民经济运行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国民经济需求管理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七、</w:t>
      </w:r>
      <w:r>
        <w:rPr>
          <w:rFonts w:ascii="仿宋" w:eastAsia="仿宋" w:hAnsi="仿宋"/>
          <w:sz w:val="28"/>
          <w:szCs w:val="28"/>
        </w:rPr>
        <w:t>国民经济运行的供给推力与供给侧结构性改革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劳动力供给与国民经济运行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资本积累与国民经济运行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土地等自然资源供给与国民经济运行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技术进步与国民经济运行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制度供给与国民经济运行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国民经济供给管理和供给侧结构性改革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八、</w:t>
      </w:r>
      <w:r>
        <w:rPr>
          <w:rFonts w:ascii="仿宋" w:eastAsia="仿宋" w:hAnsi="仿宋"/>
          <w:sz w:val="28"/>
          <w:szCs w:val="28"/>
        </w:rPr>
        <w:t>国民经济运行的周期波动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国民经济运行中的周期波动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周期波动的形成原因及传导机制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通货膨胀与通货紧缩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九、</w:t>
      </w:r>
      <w:r>
        <w:rPr>
          <w:rFonts w:ascii="仿宋" w:eastAsia="仿宋" w:hAnsi="仿宋"/>
          <w:sz w:val="28"/>
          <w:szCs w:val="28"/>
        </w:rPr>
        <w:t>国民经济与社会发展战略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国民经济与社会发展战略的内涵、特征与功能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国民经济发展战略体系与模式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国民经济发展战略选择与制定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建国以来中国的主要发展战略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十、</w:t>
      </w:r>
      <w:r>
        <w:rPr>
          <w:rFonts w:ascii="仿宋" w:eastAsia="仿宋" w:hAnsi="仿宋"/>
          <w:sz w:val="28"/>
          <w:szCs w:val="28"/>
        </w:rPr>
        <w:t>国民经济规划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国民经济规划的特征与功能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国民经济规划体系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国民经济规划指标体系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国民经济规划的编制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十一、</w:t>
      </w:r>
      <w:r>
        <w:rPr>
          <w:rFonts w:ascii="仿宋" w:eastAsia="仿宋" w:hAnsi="仿宋"/>
          <w:sz w:val="28"/>
          <w:szCs w:val="28"/>
        </w:rPr>
        <w:t>国民经济管理目标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国民经济长期稳定运行的一般目标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国民经济全面协调可持续发展的目标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国民经济管理的终极目标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十二、</w:t>
      </w:r>
      <w:r>
        <w:rPr>
          <w:rFonts w:ascii="仿宋" w:eastAsia="仿宋" w:hAnsi="仿宋"/>
          <w:sz w:val="28"/>
          <w:szCs w:val="28"/>
        </w:rPr>
        <w:t>国民经济监测预警与综合评价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国民经济监测与预警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国民经济监测预警系统及指标体系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国民经济监测预警模型和方法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国民经济效益综合评价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十三、</w:t>
      </w:r>
      <w:r>
        <w:rPr>
          <w:rFonts w:ascii="仿宋" w:eastAsia="仿宋" w:hAnsi="仿宋"/>
          <w:sz w:val="28"/>
          <w:szCs w:val="28"/>
        </w:rPr>
        <w:t>国民经济宏观调控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宏观调控目标和合理区间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宏观调控原理与手段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宏观调控政策与作用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创新和完善宏观调控方式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宏观调控的制度保障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十四、</w:t>
      </w:r>
      <w:r>
        <w:rPr>
          <w:rFonts w:ascii="仿宋" w:eastAsia="仿宋" w:hAnsi="仿宋"/>
          <w:sz w:val="28"/>
          <w:szCs w:val="28"/>
        </w:rPr>
        <w:t>国民经济预期管理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国民经济预期管理与宏观经济调控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预期管理理论模型与方法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我国预期管理体系的探索与发展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十五、</w:t>
      </w:r>
      <w:r>
        <w:rPr>
          <w:rFonts w:ascii="仿宋" w:eastAsia="仿宋" w:hAnsi="仿宋"/>
          <w:sz w:val="28"/>
          <w:szCs w:val="28"/>
        </w:rPr>
        <w:t>国有经济资产管理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国有资产管理在国民经济管理中的地位和作用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国有资产管理的主要方式和基本理论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我国国有资产管理体制的历史沿革及其改革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十六、</w:t>
      </w:r>
      <w:r>
        <w:rPr>
          <w:rFonts w:ascii="仿宋" w:eastAsia="仿宋" w:hAnsi="仿宋"/>
          <w:sz w:val="28"/>
          <w:szCs w:val="28"/>
        </w:rPr>
        <w:t>国民经济微观规制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微观规制及其分类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经济性规制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社会性规制</w:t>
      </w:r>
    </w:p>
    <w:p w:rsidR="001B1CA0" w:rsidRDefault="001718FE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微观规制体系和规制改革</w:t>
      </w:r>
    </w:p>
    <w:p w:rsidR="001B1CA0" w:rsidRPr="00630A22" w:rsidRDefault="001B1CA0"/>
    <w:sectPr w:rsidR="001B1CA0" w:rsidRPr="00630A22" w:rsidSect="001B1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8FE" w:rsidRDefault="001718FE" w:rsidP="00630A22">
      <w:r>
        <w:separator/>
      </w:r>
    </w:p>
  </w:endnote>
  <w:endnote w:type="continuationSeparator" w:id="1">
    <w:p w:rsidR="001718FE" w:rsidRDefault="001718FE" w:rsidP="0063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8FE" w:rsidRDefault="001718FE" w:rsidP="00630A22">
      <w:r>
        <w:separator/>
      </w:r>
    </w:p>
  </w:footnote>
  <w:footnote w:type="continuationSeparator" w:id="1">
    <w:p w:rsidR="001718FE" w:rsidRDefault="001718FE" w:rsidP="00630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50ECD"/>
    <w:rsid w:val="00081961"/>
    <w:rsid w:val="00110BC3"/>
    <w:rsid w:val="001718FE"/>
    <w:rsid w:val="001B1CA0"/>
    <w:rsid w:val="0055223A"/>
    <w:rsid w:val="00581169"/>
    <w:rsid w:val="005A17F1"/>
    <w:rsid w:val="00614DD4"/>
    <w:rsid w:val="00630A22"/>
    <w:rsid w:val="00BA45E7"/>
    <w:rsid w:val="00BC7128"/>
    <w:rsid w:val="00C61048"/>
    <w:rsid w:val="00E27245"/>
    <w:rsid w:val="00EA035F"/>
    <w:rsid w:val="04DA7B09"/>
    <w:rsid w:val="0DB80811"/>
    <w:rsid w:val="26C95EC3"/>
    <w:rsid w:val="4FC85D5B"/>
    <w:rsid w:val="543B3557"/>
    <w:rsid w:val="72111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A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B1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B1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1B1CA0"/>
    <w:pPr>
      <w:widowControl/>
      <w:tabs>
        <w:tab w:val="right" w:leader="dot" w:pos="8305"/>
      </w:tabs>
      <w:spacing w:after="100" w:line="276" w:lineRule="auto"/>
      <w:jc w:val="left"/>
    </w:pPr>
    <w:rPr>
      <w:kern w:val="0"/>
      <w:sz w:val="22"/>
    </w:rPr>
  </w:style>
  <w:style w:type="paragraph" w:styleId="2">
    <w:name w:val="toc 2"/>
    <w:basedOn w:val="a"/>
    <w:next w:val="a"/>
    <w:uiPriority w:val="39"/>
    <w:unhideWhenUsed/>
    <w:qFormat/>
    <w:rsid w:val="001B1CA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character" w:styleId="a5">
    <w:name w:val="Hyperlink"/>
    <w:basedOn w:val="a0"/>
    <w:uiPriority w:val="99"/>
    <w:unhideWhenUsed/>
    <w:qFormat/>
    <w:rsid w:val="001B1CA0"/>
    <w:rPr>
      <w:color w:val="0000FF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1B1CA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B1CA0"/>
    <w:rPr>
      <w:sz w:val="18"/>
      <w:szCs w:val="18"/>
    </w:rPr>
  </w:style>
  <w:style w:type="paragraph" w:styleId="a6">
    <w:name w:val="List Paragraph"/>
    <w:basedOn w:val="a"/>
    <w:uiPriority w:val="34"/>
    <w:qFormat/>
    <w:rsid w:val="001B1CA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29AB51-AE65-485E-AB8A-A3A8E8BE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2020-10-21T09:10:00Z</dcterms:created>
  <dcterms:modified xsi:type="dcterms:W3CDTF">2020-12-30T02:45:00Z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