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14" w:rsidRDefault="00C61414">
      <w:pPr>
        <w:rPr>
          <w:rFonts w:ascii="仿宋" w:eastAsia="仿宋" w:hAnsi="仿宋"/>
          <w:sz w:val="24"/>
          <w:szCs w:val="24"/>
        </w:rPr>
      </w:pPr>
    </w:p>
    <w:p w:rsidR="00C61414" w:rsidRDefault="00064274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C61414" w:rsidRDefault="00064274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C61414" w:rsidRDefault="00C61414">
      <w:pPr>
        <w:rPr>
          <w:rFonts w:ascii="仿宋" w:eastAsia="仿宋" w:hAnsi="仿宋"/>
          <w:sz w:val="28"/>
          <w:szCs w:val="28"/>
        </w:rPr>
      </w:pPr>
    </w:p>
    <w:p w:rsidR="00C61414" w:rsidRDefault="000642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科目代码：3015</w:t>
      </w:r>
    </w:p>
    <w:p w:rsidR="00C61414" w:rsidRDefault="000642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科目名称：计量经济学</w:t>
      </w:r>
    </w:p>
    <w:p w:rsidR="00C61414" w:rsidRDefault="0006427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C61414" w:rsidRDefault="00064274">
      <w:pPr>
        <w:spacing w:line="360" w:lineRule="auto"/>
        <w:ind w:left="48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数量经济学专业下设两个研究方向：计量经济学模型与方法与宏观经济计量分析，根据研究方向专业理论基础需要，故拟定专业课《计量经济学》入学考试大纲如下：</w:t>
      </w:r>
    </w:p>
    <w:p w:rsidR="00C61414" w:rsidRDefault="00064274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一、计量经济学概论部分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1.1  计量经济学的涵义、特点及其发展史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计量经济学的概念、特点、发展史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1.2  计量经济学研究内容范畴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计量经济学模型体系、建模方法体系、模型检验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1.3  计量经济学与相关学科的关系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计量经济学与数理统计学、数理经济学、经济统计学关系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1.4　计量分析的建模程序与成功要素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数据、理论、方法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1.5  计量经济学在经济研究中的应用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经济预测、结构分析、政策评价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1.6  计量经济模型方法与经济经验实证分析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实证分析内涵、理论实证分析与经验实证分析、实证分析</w:t>
      </w:r>
      <w:r>
        <w:rPr>
          <w:rFonts w:ascii="宋体" w:hAnsi="宋体" w:hint="eastAsia"/>
          <w:sz w:val="28"/>
          <w:szCs w:val="28"/>
        </w:rPr>
        <w:lastRenderedPageBreak/>
        <w:t>程序、计量经济分析与经验实证分析的关系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 线性回归模型计量分析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2.1  线性回归模型一般形式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一般形式、</w:t>
      </w:r>
      <w:r>
        <w:rPr>
          <w:rFonts w:ascii="宋体" w:hAnsi="宋体" w:cs="黑体" w:hint="eastAsia"/>
          <w:bCs/>
          <w:sz w:val="28"/>
          <w:szCs w:val="28"/>
        </w:rPr>
        <w:t>随机扰动项、双线性特点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2.2  线性回归模型设定与建模的前提假设条件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设定前提假设条件，建模的经典、非经典前提假设条件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2.3  线性回归模型前提假设条件的检验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线性性、均值性、方差性、自相关性、正态性、多重共线性检验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2.4  线性回归模型建模的估计与检验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球面扰动下的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75pt;height:12.9pt" o:ole="">
            <v:imagedata r:id="rId7" o:title=""/>
          </v:shape>
          <o:OLEObject Type="Embed" ProgID="Equation.3" ShapeID="_x0000_i1025" DrawAspect="Content" ObjectID="_1670831023" r:id="rId8"/>
        </w:object>
      </w:r>
      <w:r>
        <w:rPr>
          <w:rFonts w:ascii="宋体" w:hAnsi="宋体" w:cs="黑体" w:hint="eastAsia"/>
          <w:sz w:val="28"/>
          <w:szCs w:val="28"/>
        </w:rPr>
        <w:t>法,非球面扰动下的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 id="_x0000_i1026" type="#_x0000_t75" style="width:23.75pt;height:12.9pt" o:ole="">
            <v:imagedata r:id="rId9" o:title=""/>
          </v:shape>
          <o:OLEObject Type="Embed" ProgID="Equation.3" ShapeID="_x0000_i1026" DrawAspect="Content" ObjectID="_1670831024" r:id="rId10"/>
        </w:object>
      </w:r>
      <w:r>
        <w:rPr>
          <w:rFonts w:ascii="宋体" w:hAnsi="宋体" w:cs="黑体" w:hint="eastAsia"/>
          <w:sz w:val="28"/>
          <w:szCs w:val="28"/>
        </w:rPr>
        <w:t>、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 id="_x0000_i1027" type="#_x0000_t75" style="width:23.75pt;height:12.9pt" o:ole="">
            <v:imagedata r:id="rId11" o:title=""/>
          </v:shape>
          <o:OLEObject Type="Embed" ProgID="Equation.3" ShapeID="_x0000_i1027" DrawAspect="Content" ObjectID="_1670831025" r:id="rId12"/>
        </w:object>
      </w:r>
      <w:r>
        <w:rPr>
          <w:rFonts w:ascii="宋体" w:hAnsi="宋体" w:cs="黑体" w:hint="eastAsia"/>
          <w:sz w:val="28"/>
          <w:szCs w:val="28"/>
        </w:rPr>
        <w:t>法，多重共线性下的建模法，非正态扰动下的建模法，随机解释变量下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372" w:dyaOrig="306">
          <v:shape id="_x0000_i1028" type="#_x0000_t75" style="width:17pt;height:14.25pt" o:ole="">
            <v:imagedata r:id="rId13" o:title=""/>
          </v:shape>
          <o:OLEObject Type="Embed" ProgID="Equation.3" ShapeID="_x0000_i1028" DrawAspect="Content" ObjectID="_1670831026" r:id="rId14"/>
        </w:object>
      </w:r>
      <w:r>
        <w:rPr>
          <w:rFonts w:ascii="宋体" w:hAnsi="宋体" w:cs="黑体" w:hint="eastAsia"/>
          <w:sz w:val="28"/>
          <w:szCs w:val="28"/>
        </w:rPr>
        <w:t>法，非线性回归模型建模法，虚变量回归模型建模法，特殊线性回归模型建模法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2.5  线性回归模型设定偏误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 模型线性形式设定偏误，多余和遗漏解释变量，扰动项设定偏误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2.6  线性回归模型用于经济实证分析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比较静态学、弹性、乘数结构分析，经济预测分析，政策模拟分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析，</w:t>
      </w:r>
      <w:r>
        <w:rPr>
          <w:rFonts w:ascii="宋体" w:hAnsi="宋体" w:cs="黑体" w:hint="eastAsia"/>
          <w:kern w:val="0"/>
          <w:sz w:val="28"/>
          <w:szCs w:val="28"/>
        </w:rPr>
        <w:t>验证和发展经济理论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bCs/>
          <w:color w:val="0070C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三、自回归滑动平均</w:t>
      </w:r>
      <w:r>
        <w:rPr>
          <w:rFonts w:ascii="宋体" w:hAnsi="宋体" w:cs="黑体" w:hint="eastAsia"/>
          <w:sz w:val="28"/>
          <w:szCs w:val="28"/>
        </w:rPr>
        <w:t>模型计量分析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3.1  </w:t>
      </w:r>
      <w:r>
        <w:rPr>
          <w:rFonts w:ascii="宋体" w:hAnsi="宋体" w:hint="eastAsia"/>
          <w:sz w:val="28"/>
          <w:szCs w:val="28"/>
        </w:rPr>
        <w:t>自回归滑动平均</w:t>
      </w:r>
      <w:r>
        <w:rPr>
          <w:rFonts w:ascii="宋体" w:hAnsi="宋体" w:cs="黑体" w:hint="eastAsia"/>
          <w:sz w:val="28"/>
          <w:szCs w:val="28"/>
        </w:rPr>
        <w:t>模型及其相关分析</w:t>
      </w:r>
    </w:p>
    <w:p w:rsidR="00C61414" w:rsidRDefault="00C6141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sz w:val="28"/>
          <w:szCs w:val="28"/>
        </w:rPr>
      </w:pP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29" type="#_x0000_t75" style="width:32.6pt;height:11.55pt" o:ole="">
            <v:imagedata r:id="rId15" o:title=""/>
          </v:shape>
          <o:OLEObject Type="Embed" ProgID="Equation.3" ShapeID="_x0000_i1029" DrawAspect="Content" ObjectID="_1670831027" r:id="rId16"/>
        </w:object>
      </w:r>
      <w:r w:rsidR="00064274">
        <w:rPr>
          <w:rFonts w:ascii="宋体" w:hAnsi="宋体" w:cs="黑体" w:hint="eastAsia"/>
          <w:sz w:val="28"/>
          <w:szCs w:val="28"/>
        </w:rPr>
        <w:t xml:space="preserve">模型形式, 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0" type="#_x0000_t75" style="width:32.6pt;height:11.55pt" o:ole="">
            <v:imagedata r:id="rId17" o:title=""/>
          </v:shape>
          <o:OLEObject Type="Embed" ProgID="Equation.3" ShapeID="_x0000_i1030" DrawAspect="Content" ObjectID="_1670831028" r:id="rId18"/>
        </w:object>
      </w:r>
      <w:r w:rsidR="00064274">
        <w:rPr>
          <w:rFonts w:ascii="宋体" w:hAnsi="宋体" w:cs="黑体" w:hint="eastAsia"/>
          <w:sz w:val="28"/>
          <w:szCs w:val="28"/>
        </w:rPr>
        <w:t>序列的相关分析</w:t>
      </w:r>
    </w:p>
    <w:p w:rsidR="00C61414" w:rsidRDefault="00064274">
      <w:pPr>
        <w:pBdr>
          <w:bottom w:val="thinThickThinMediumGap" w:sz="18" w:space="31" w:color="auto"/>
        </w:pBdr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3.2  </w:t>
      </w:r>
      <w:r>
        <w:rPr>
          <w:rFonts w:ascii="宋体" w:hAnsi="宋体" w:hint="eastAsia"/>
          <w:sz w:val="28"/>
          <w:szCs w:val="28"/>
        </w:rPr>
        <w:t>自回归滑动平均</w:t>
      </w:r>
      <w:r>
        <w:rPr>
          <w:rFonts w:ascii="宋体" w:hAnsi="宋体" w:cs="黑体" w:hint="eastAsia"/>
          <w:sz w:val="28"/>
          <w:szCs w:val="28"/>
        </w:rPr>
        <w:t>模型前提假设条件及检验</w:t>
      </w:r>
    </w:p>
    <w:p w:rsidR="00C61414" w:rsidRDefault="00C61414" w:rsidP="002976BF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1" type="#_x0000_t75" style="width:32.6pt;height:11.55pt" o:ole="">
            <v:imagedata r:id="rId17" o:title=""/>
          </v:shape>
          <o:OLEObject Type="Embed" ProgID="Equation.3" ShapeID="_x0000_i1031" DrawAspect="Content" ObjectID="_1670831029" r:id="rId19"/>
        </w:object>
      </w:r>
      <w:r w:rsidR="00064274">
        <w:rPr>
          <w:rFonts w:ascii="宋体" w:hAnsi="宋体" w:cs="黑体" w:hint="eastAsia"/>
          <w:sz w:val="28"/>
          <w:szCs w:val="28"/>
        </w:rPr>
        <w:t xml:space="preserve">模型设定与建模前提假设条件, 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2" type="#_x0000_t75" style="width:32.6pt;height:11.55pt" o:ole="">
            <v:imagedata r:id="rId17" o:title=""/>
          </v:shape>
          <o:OLEObject Type="Embed" ProgID="Equation.3" ShapeID="_x0000_i1032" DrawAspect="Content" ObjectID="_1670831030" r:id="rId20"/>
        </w:object>
      </w:r>
      <w:r w:rsidR="00064274">
        <w:rPr>
          <w:rFonts w:ascii="宋体" w:hAnsi="宋体" w:cs="黑体" w:hint="eastAsia"/>
          <w:sz w:val="28"/>
          <w:szCs w:val="28"/>
        </w:rPr>
        <w:t>模型前提假设条件的检验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3.3  </w:t>
      </w:r>
      <w:r>
        <w:rPr>
          <w:rFonts w:ascii="宋体" w:hAnsi="宋体" w:hint="eastAsia"/>
          <w:sz w:val="28"/>
          <w:szCs w:val="28"/>
        </w:rPr>
        <w:t>自回归滑动平均模型的</w:t>
      </w:r>
      <w:r>
        <w:rPr>
          <w:rFonts w:ascii="宋体" w:hAnsi="宋体" w:cs="黑体" w:hint="eastAsia"/>
          <w:sz w:val="28"/>
          <w:szCs w:val="28"/>
        </w:rPr>
        <w:t>参数估计与建模</w:t>
      </w:r>
    </w:p>
    <w:p w:rsidR="00C61414" w:rsidRDefault="00C61414" w:rsidP="002976BF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3" type="#_x0000_t75" style="width:32.6pt;height:11.55pt" o:ole="">
            <v:imagedata r:id="rId17" o:title=""/>
          </v:shape>
          <o:OLEObject Type="Embed" ProgID="Equation.3" ShapeID="_x0000_i1033" DrawAspect="Content" ObjectID="_1670831031" r:id="rId21"/>
        </w:object>
      </w:r>
      <w:r w:rsidR="00064274">
        <w:rPr>
          <w:rFonts w:ascii="宋体" w:hAnsi="宋体" w:cs="黑体" w:hint="eastAsia"/>
          <w:sz w:val="28"/>
          <w:szCs w:val="28"/>
        </w:rPr>
        <w:t>序列的参数矩估计，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4" type="#_x0000_t75" style="width:32.6pt;height:11.55pt" o:ole="">
            <v:imagedata r:id="rId17" o:title=""/>
          </v:shape>
          <o:OLEObject Type="Embed" ProgID="Equation.3" ShapeID="_x0000_i1034" DrawAspect="Content" ObjectID="_1670831032" r:id="rId22"/>
        </w:object>
      </w:r>
      <w:r w:rsidR="00064274">
        <w:rPr>
          <w:rFonts w:ascii="宋体" w:hAnsi="宋体" w:cs="黑体" w:hint="eastAsia"/>
          <w:sz w:val="28"/>
          <w:szCs w:val="28"/>
        </w:rPr>
        <w:t>模型参数的矩估计、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 id="_x0000_i1035" type="#_x0000_t75" style="width:23.75pt;height:12.9pt" o:ole="">
            <v:imagedata r:id="rId7" o:title=""/>
          </v:shape>
          <o:OLEObject Type="Embed" ProgID="Equation.3" ShapeID="_x0000_i1035" DrawAspect="Content" ObjectID="_1670831033" r:id="rId23"/>
        </w:object>
      </w:r>
      <w:r w:rsidR="00064274">
        <w:rPr>
          <w:rFonts w:ascii="宋体" w:hAnsi="宋体" w:cs="黑体" w:hint="eastAsia"/>
          <w:sz w:val="28"/>
          <w:szCs w:val="28"/>
        </w:rPr>
        <w:t>估计、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419" w:dyaOrig="260">
          <v:shape id="_x0000_i1036" type="#_x0000_t75" style="width:19pt;height:11.55pt" o:ole="">
            <v:imagedata r:id="rId24" o:title=""/>
          </v:shape>
          <o:OLEObject Type="Embed" ProgID="Equation.3" ShapeID="_x0000_i1036" DrawAspect="Content" ObjectID="_1670831034" r:id="rId25"/>
        </w:object>
      </w:r>
      <w:r w:rsidR="00064274">
        <w:rPr>
          <w:rFonts w:ascii="宋体" w:hAnsi="宋体" w:cs="黑体" w:hint="eastAsia"/>
          <w:sz w:val="28"/>
          <w:szCs w:val="28"/>
        </w:rPr>
        <w:t>估计，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7" type="#_x0000_t75" style="width:32.6pt;height:11.55pt" o:ole="">
            <v:imagedata r:id="rId17" o:title=""/>
          </v:shape>
          <o:OLEObject Type="Embed" ProgID="Equation.3" ShapeID="_x0000_i1037" DrawAspect="Content" ObjectID="_1670831035" r:id="rId26"/>
        </w:object>
      </w:r>
      <w:r w:rsidR="00064274">
        <w:rPr>
          <w:rFonts w:ascii="宋体" w:hAnsi="宋体" w:cs="黑体" w:hint="eastAsia"/>
          <w:sz w:val="28"/>
          <w:szCs w:val="28"/>
        </w:rPr>
        <w:t>模型的识别与定阶、拟合优度检验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3.4  </w:t>
      </w:r>
      <w:r>
        <w:rPr>
          <w:rFonts w:ascii="宋体" w:hAnsi="宋体" w:hint="eastAsia"/>
          <w:sz w:val="28"/>
          <w:szCs w:val="28"/>
        </w:rPr>
        <w:t>自回归滑动平均</w:t>
      </w:r>
      <w:r>
        <w:rPr>
          <w:rFonts w:ascii="宋体" w:hAnsi="宋体" w:cs="黑体" w:hint="eastAsia"/>
          <w:bCs/>
          <w:sz w:val="28"/>
          <w:szCs w:val="28"/>
        </w:rPr>
        <w:t>模型的线性最小方差预测</w:t>
      </w:r>
    </w:p>
    <w:p w:rsidR="00C61414" w:rsidRDefault="00C6141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8" type="#_x0000_t75" style="width:32.6pt;height:11.55pt" o:ole="">
            <v:imagedata r:id="rId17" o:title=""/>
          </v:shape>
          <o:OLEObject Type="Embed" ProgID="Equation.3" ShapeID="_x0000_i1038" DrawAspect="Content" ObjectID="_1670831036" r:id="rId27"/>
        </w:object>
      </w:r>
      <w:r w:rsidR="00064274">
        <w:rPr>
          <w:rFonts w:ascii="宋体" w:hAnsi="宋体" w:cs="黑体" w:hint="eastAsia"/>
          <w:sz w:val="28"/>
          <w:szCs w:val="28"/>
        </w:rPr>
        <w:t>模型的最小方差预测，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719" w:dyaOrig="260">
          <v:shape id="_x0000_i1039" type="#_x0000_t75" style="width:32.6pt;height:11.55pt" o:ole="">
            <v:imagedata r:id="rId17" o:title=""/>
          </v:shape>
          <o:OLEObject Type="Embed" ProgID="Equation.3" ShapeID="_x0000_i1039" DrawAspect="Content" ObjectID="_1670831037" r:id="rId28"/>
        </w:object>
      </w:r>
      <w:r w:rsidR="00064274">
        <w:rPr>
          <w:rFonts w:ascii="宋体" w:hAnsi="宋体" w:cs="黑体" w:hint="eastAsia"/>
          <w:sz w:val="28"/>
          <w:szCs w:val="28"/>
        </w:rPr>
        <w:t>模型预测分析程序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3.5  单整、自回归求和滑动平均</w:t>
      </w:r>
      <w:r>
        <w:rPr>
          <w:rFonts w:ascii="宋体" w:hAnsi="宋体" w:cs="黑体" w:hint="eastAsia"/>
          <w:sz w:val="28"/>
          <w:szCs w:val="28"/>
        </w:rPr>
        <w:t xml:space="preserve">模型及其预测 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单整及其检验方法，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799" w:dyaOrig="260">
          <v:shape id="_x0000_i1040" type="#_x0000_t75" style="width:36.7pt;height:11.55pt" o:ole="">
            <v:imagedata r:id="rId29" o:title=""/>
          </v:shape>
          <o:OLEObject Type="Embed" ProgID="Equation.3" ShapeID="_x0000_i1040" DrawAspect="Content" ObjectID="_1670831038" r:id="rId30"/>
        </w:object>
      </w:r>
      <w:r>
        <w:rPr>
          <w:rFonts w:ascii="宋体" w:hAnsi="宋体" w:cs="黑体" w:hint="eastAsia"/>
          <w:bCs/>
          <w:sz w:val="28"/>
          <w:szCs w:val="28"/>
        </w:rPr>
        <w:t>模型及其</w:t>
      </w:r>
      <w:r>
        <w:rPr>
          <w:rFonts w:ascii="宋体" w:hAnsi="宋体" w:cs="黑体" w:hint="eastAsia"/>
          <w:sz w:val="28"/>
          <w:szCs w:val="28"/>
        </w:rPr>
        <w:t>预测分析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四、滞后变量模型、协整与均衡分析</w:t>
      </w:r>
    </w:p>
    <w:p w:rsidR="00C61414" w:rsidRDefault="002976BF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="00064274">
        <w:rPr>
          <w:rFonts w:ascii="宋体" w:hAnsi="宋体" w:hint="eastAsia"/>
          <w:sz w:val="28"/>
          <w:szCs w:val="28"/>
        </w:rPr>
        <w:t xml:space="preserve"> 4.1  滞后效应与滞后变量模型一般形式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滞后效应,模型的一般形式,产生机制分析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>4.2  滞后变量模型前提假设条件、检验及建模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模型的前提假设条件及检验,</w:t>
      </w:r>
      <w:r>
        <w:rPr>
          <w:rFonts w:ascii="宋体" w:hAnsi="宋体" w:cs="黑体" w:hint="eastAsia"/>
          <w:bCs/>
          <w:sz w:val="28"/>
          <w:szCs w:val="28"/>
        </w:rPr>
        <w:t>模型的定阶方法,</w:t>
      </w:r>
      <w:r>
        <w:rPr>
          <w:rFonts w:ascii="宋体" w:hAnsi="宋体" w:hint="eastAsia"/>
          <w:sz w:val="28"/>
          <w:szCs w:val="28"/>
        </w:rPr>
        <w:t>参数估计与建模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4.3  滞后变量模型的乘数与政策滞后效应分析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 滞后变量模型的乘数分析,政策滞后效应分析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4.4  协整理论、误差修正模型与均衡分析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     伪回归问题，协整理论及其检验，</w:t>
      </w:r>
      <w:r w:rsidR="00C61414" w:rsidRPr="00C61414">
        <w:rPr>
          <w:rFonts w:ascii="宋体" w:hAnsi="宋体" w:cs="黑体" w:hint="eastAsia"/>
          <w:bCs/>
          <w:position w:val="-6"/>
          <w:sz w:val="28"/>
          <w:szCs w:val="28"/>
        </w:rPr>
        <w:object w:dxaOrig="627" w:dyaOrig="283">
          <v:shape id="_x0000_i1041" type="#_x0000_t75" style="width:31.25pt;height:14.25pt" o:ole="">
            <v:imagedata r:id="rId31" o:title=""/>
          </v:shape>
          <o:OLEObject Type="Embed" ProgID="Equation.3" ShapeID="_x0000_i1041" DrawAspect="Content" ObjectID="_1670831039" r:id="rId32"/>
        </w:object>
      </w:r>
      <w:r>
        <w:rPr>
          <w:rFonts w:ascii="宋体" w:hAnsi="宋体" w:cs="黑体" w:hint="eastAsia"/>
          <w:bCs/>
          <w:sz w:val="28"/>
          <w:szCs w:val="28"/>
        </w:rPr>
        <w:t>模型及其建模，</w:t>
      </w:r>
      <w:r>
        <w:rPr>
          <w:rFonts w:ascii="宋体" w:hAnsi="宋体" w:hint="eastAsia"/>
          <w:sz w:val="28"/>
          <w:szCs w:val="28"/>
        </w:rPr>
        <w:t>协整与均衡分析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五、联立方程模型计量分析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5.1  联立方程模型的一般形式及前提假设条件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联立方程模型的一般形式，联立方程模型的设定，</w:t>
      </w:r>
      <w:r>
        <w:rPr>
          <w:rFonts w:ascii="宋体" w:hAnsi="宋体" w:cs="黑体" w:hint="eastAsia"/>
          <w:sz w:val="28"/>
          <w:szCs w:val="28"/>
        </w:rPr>
        <w:t>模型设定的</w:t>
      </w:r>
      <w:r>
        <w:rPr>
          <w:rFonts w:ascii="宋体" w:hAnsi="宋体" w:hint="eastAsia"/>
          <w:sz w:val="28"/>
          <w:szCs w:val="28"/>
        </w:rPr>
        <w:t>前提假设条件及统计检验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5.2  </w:t>
      </w:r>
      <w:r>
        <w:rPr>
          <w:rFonts w:ascii="宋体" w:hAnsi="宋体" w:hint="eastAsia"/>
          <w:sz w:val="28"/>
          <w:szCs w:val="28"/>
        </w:rPr>
        <w:t>联立方程模型的识别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联立方程模型识别的涵义，联立方程结构式模型识别方法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5.3  联立方程模型的建模方法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联立方程结构式模型单方程、联立方程建模方法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5.4  联立方程模型的结构分析和经济预测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 联立方程模型的结构分析、经济预测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5.5  联立方程模型的政策模拟分析与效应评价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ind w:firstLineChars="200" w:firstLine="560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经济政策评价的内涵、特征和作用，经济政策评价原理、原则和，标准，经济政策评价内容与流程，经济政策评价的联立方程模型和方法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>六、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向量自回归模型与向量误差修正模型计量分析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hAnsi="宋体" w:cs="黑体" w:hint="eastAsia"/>
          <w:bCs/>
          <w:sz w:val="28"/>
          <w:szCs w:val="28"/>
        </w:rPr>
        <w:t xml:space="preserve">     6.1  向量自回归模型计量分析方法</w:t>
      </w:r>
    </w:p>
    <w:p w:rsidR="00C61414" w:rsidRDefault="00C6141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sz w:val="28"/>
          <w:szCs w:val="28"/>
        </w:rPr>
      </w:pP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499" w:dyaOrig="280">
          <v:shape id="_x0000_i1042" type="#_x0000_t75" style="width:23.1pt;height:12.9pt" o:ole="">
            <v:imagedata r:id="rId33" o:title=""/>
          </v:shape>
          <o:OLEObject Type="Embed" ProgID="Equation.3" ShapeID="_x0000_i1042" DrawAspect="Content" ObjectID="_1670831040" r:id="rId34"/>
        </w:objec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模型的一般形式，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499" w:dyaOrig="280">
          <v:shape id="_x0000_i1043" type="#_x0000_t75" style="width:23.1pt;height:12.9pt" o:ole="">
            <v:imagedata r:id="rId35" o:title=""/>
          </v:shape>
          <o:OLEObject Type="Embed" ProgID="Equation.3" ShapeID="_x0000_i1043" DrawAspect="Content" ObjectID="_1670831041" r:id="rId36"/>
        </w:objec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模型的参数</w:t>
      </w:r>
      <w:r w:rsidR="00064274">
        <w:rPr>
          <w:rFonts w:ascii="宋体"/>
          <w:bCs/>
          <w:color w:val="000000"/>
          <w:kern w:val="0"/>
          <w:sz w:val="28"/>
          <w:szCs w:val="28"/>
        </w:rPr>
        <w:t>Yule-Walker</w: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、</w:t>
      </w:r>
      <w:r w:rsidRPr="00C61414">
        <w:rPr>
          <w:rFonts w:ascii="宋体"/>
          <w:bCs/>
          <w:color w:val="000000"/>
          <w:kern w:val="0"/>
          <w:position w:val="-6"/>
          <w:sz w:val="28"/>
          <w:szCs w:val="28"/>
        </w:rPr>
        <w:object w:dxaOrig="518" w:dyaOrig="279">
          <v:shape id="_x0000_i1044" type="#_x0000_t75" style="width:25.8pt;height:14.25pt" o:ole="">
            <v:imagedata r:id="rId37" o:title=""/>
          </v:shape>
          <o:OLEObject Type="Embed" ProgID="Equation.DSMT4" ShapeID="_x0000_i1044" DrawAspect="Content" ObjectID="_1670831042" r:id="rId38"/>
        </w:objec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估计，</w:t>
      </w:r>
      <w:r w:rsidR="002976BF" w:rsidRPr="00C61414">
        <w:rPr>
          <w:rFonts w:ascii="宋体" w:hAnsi="宋体" w:cs="黑体" w:hint="eastAsia"/>
          <w:position w:val="-6"/>
          <w:sz w:val="28"/>
          <w:szCs w:val="28"/>
        </w:rPr>
        <w:t xml:space="preserve"> 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499" w:dyaOrig="280">
          <v:shape id="_x0000_i1045" type="#_x0000_t75" style="width:23.1pt;height:12.9pt" o:ole="">
            <v:imagedata r:id="rId33" o:title=""/>
          </v:shape>
          <o:OLEObject Type="Embed" ProgID="Equation.3" ShapeID="_x0000_i1045" DrawAspect="Content" ObjectID="_1670831043" r:id="rId39"/>
        </w:objec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模型的预测，</w:t>
      </w:r>
      <w:r w:rsidRPr="00C61414">
        <w:rPr>
          <w:rFonts w:ascii="宋体" w:hAnsi="宋体" w:cs="黑体" w:hint="eastAsia"/>
          <w:position w:val="-6"/>
          <w:sz w:val="28"/>
          <w:szCs w:val="28"/>
        </w:rPr>
        <w:object w:dxaOrig="499" w:dyaOrig="280">
          <v:shape id="_x0000_i1046" type="#_x0000_t75" style="width:23.1pt;height:12.9pt" o:ole="">
            <v:imagedata r:id="rId33" o:title=""/>
          </v:shape>
          <o:OLEObject Type="Embed" ProgID="Equation.3" ShapeID="_x0000_i1046" DrawAspect="Content" ObjectID="_1670831044" r:id="rId40"/>
        </w:object>
      </w:r>
      <w:r w:rsidR="00064274">
        <w:rPr>
          <w:rFonts w:ascii="宋体" w:hAnsi="宋体" w:cs="黑体" w:hint="eastAsia"/>
          <w:sz w:val="28"/>
          <w:szCs w:val="28"/>
        </w:rPr>
        <w:t>模型的定阶，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黑体" w:hint="eastAsia"/>
          <w:sz w:val="28"/>
          <w:szCs w:val="28"/>
        </w:rPr>
        <w:t xml:space="preserve">     6.2  向量自回归模型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的</w:t>
      </w:r>
      <w:r>
        <w:rPr>
          <w:rFonts w:ascii="宋体" w:cs="宋体"/>
          <w:bCs/>
          <w:color w:val="000000"/>
          <w:kern w:val="0"/>
          <w:sz w:val="28"/>
          <w:szCs w:val="28"/>
        </w:rPr>
        <w:t>Granger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因果关系检验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黑体"/>
          <w:bCs/>
          <w:sz w:val="28"/>
          <w:szCs w:val="28"/>
        </w:rPr>
      </w:pPr>
      <w:r>
        <w:rPr>
          <w:rFonts w:ascii="宋体" w:cs="宋体"/>
          <w:bCs/>
          <w:color w:val="000000"/>
          <w:kern w:val="0"/>
          <w:sz w:val="28"/>
          <w:szCs w:val="28"/>
        </w:rPr>
        <w:t>Granger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因果关系涵义、</w:t>
      </w:r>
      <w:r>
        <w:rPr>
          <w:rFonts w:ascii="宋体" w:cs="宋体"/>
          <w:bCs/>
          <w:color w:val="000000"/>
          <w:kern w:val="0"/>
          <w:sz w:val="28"/>
          <w:szCs w:val="28"/>
        </w:rPr>
        <w:t>Granger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因果关系检验</w:t>
      </w:r>
    </w:p>
    <w:p w:rsidR="00C61414" w:rsidRDefault="002976BF">
      <w:pPr>
        <w:pBdr>
          <w:bottom w:val="thinThickThinMediumGap" w:sz="18" w:space="31" w:color="auto"/>
        </w:pBdr>
        <w:spacing w:line="360" w:lineRule="auto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 w:hint="eastAsia"/>
          <w:bCs/>
          <w:color w:val="000000"/>
          <w:kern w:val="0"/>
          <w:sz w:val="28"/>
          <w:szCs w:val="28"/>
        </w:rPr>
        <w:t xml:space="preserve">     </w: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6</w:t>
      </w:r>
      <w:r w:rsidR="00064274">
        <w:rPr>
          <w:rFonts w:ascii="宋体"/>
          <w:bCs/>
          <w:color w:val="000000"/>
          <w:kern w:val="0"/>
          <w:sz w:val="28"/>
          <w:szCs w:val="28"/>
        </w:rPr>
        <w:t>.</w: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3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499" w:dyaOrig="280">
          <v:shape id="_x0000_i1047" type="#_x0000_t75" style="width:23.1pt;height:12.9pt" o:ole="">
            <v:imagedata r:id="rId33" o:title=""/>
          </v:shape>
          <o:OLEObject Type="Embed" ProgID="Equation.3" ShapeID="_x0000_i1047" DrawAspect="Content" ObjectID="_1670831045" r:id="rId41"/>
        </w:objec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模型的</w: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脉冲响应函数与方差分解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 w:cs="宋体" w:hint="eastAsia"/>
          <w:bCs/>
          <w:color w:val="000000"/>
          <w:kern w:val="0"/>
          <w:sz w:val="28"/>
          <w:szCs w:val="28"/>
        </w:rPr>
        <w:t xml:space="preserve">          脉冲响应函数、方差分解</w:t>
      </w:r>
    </w:p>
    <w:p w:rsidR="00C61414" w:rsidRDefault="002976BF">
      <w:pPr>
        <w:pBdr>
          <w:bottom w:val="thinThickThinMediumGap" w:sz="18" w:space="31" w:color="auto"/>
        </w:pBdr>
        <w:spacing w:line="360" w:lineRule="auto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Cs/>
          <w:color w:val="000000"/>
          <w:kern w:val="0"/>
          <w:sz w:val="28"/>
          <w:szCs w:val="28"/>
        </w:rPr>
        <w:lastRenderedPageBreak/>
        <w:t xml:space="preserve">   </w:t>
      </w:r>
      <w:r w:rsidR="00064274"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 6</w:t>
      </w:r>
      <w:r w:rsidR="00064274">
        <w:rPr>
          <w:rFonts w:ascii="宋体"/>
          <w:bCs/>
          <w:color w:val="000000"/>
          <w:kern w:val="0"/>
          <w:sz w:val="28"/>
          <w:szCs w:val="28"/>
        </w:rPr>
        <w:t>.</w: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4</w:t>
      </w:r>
      <w:r w:rsidR="00064274">
        <w:rPr>
          <w:rFonts w:ascii="宋体"/>
          <w:bCs/>
          <w:color w:val="000000"/>
          <w:kern w:val="0"/>
          <w:sz w:val="28"/>
          <w:szCs w:val="28"/>
        </w:rPr>
        <w:t xml:space="preserve">  Johansen</w:t>
      </w:r>
      <w:r w:rsidR="00064274">
        <w:rPr>
          <w:rFonts w:ascii="宋体" w:hint="eastAsia"/>
          <w:bCs/>
          <w:color w:val="000000"/>
          <w:kern w:val="0"/>
          <w:sz w:val="28"/>
          <w:szCs w:val="28"/>
        </w:rPr>
        <w:t>协整检验与</w:t>
      </w:r>
      <w:r w:rsidR="00064274">
        <w:rPr>
          <w:rFonts w:ascii="宋体" w:cs="宋体" w:hint="eastAsia"/>
          <w:bCs/>
          <w:color w:val="000000"/>
          <w:kern w:val="0"/>
          <w:sz w:val="28"/>
          <w:szCs w:val="28"/>
        </w:rPr>
        <w:t>向量误差修正模型</w:t>
      </w:r>
      <w:r w:rsidR="00064274">
        <w:rPr>
          <w:rFonts w:ascii="宋体" w:cs="宋体"/>
          <w:bCs/>
          <w:color w:val="000000"/>
          <w:kern w:val="0"/>
          <w:sz w:val="28"/>
          <w:szCs w:val="28"/>
        </w:rPr>
        <w:t>(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 id="_x0000_i1048" type="#_x0000_t75" style="width:23.75pt;height:12.9pt" o:ole="">
            <v:imagedata r:id="rId42" o:title=""/>
          </v:shape>
          <o:OLEObject Type="Embed" ProgID="Equation.3" ShapeID="_x0000_i1048" DrawAspect="Content" ObjectID="_1670831046" r:id="rId43"/>
        </w:object>
      </w:r>
      <w:r w:rsidR="00064274">
        <w:rPr>
          <w:rFonts w:ascii="宋体" w:cs="宋体"/>
          <w:bCs/>
          <w:color w:val="000000"/>
          <w:kern w:val="0"/>
          <w:sz w:val="28"/>
          <w:szCs w:val="28"/>
        </w:rPr>
        <w:t>)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/>
          <w:bCs/>
          <w:color w:val="000000"/>
          <w:kern w:val="0"/>
          <w:sz w:val="28"/>
          <w:szCs w:val="28"/>
        </w:rPr>
        <w:t>Johansen</w:t>
      </w:r>
      <w:r>
        <w:rPr>
          <w:rFonts w:ascii="宋体" w:hint="eastAsia"/>
          <w:bCs/>
          <w:color w:val="000000"/>
          <w:kern w:val="0"/>
          <w:sz w:val="28"/>
          <w:szCs w:val="28"/>
        </w:rPr>
        <w:t>协整检验，</w:t>
      </w:r>
      <w:r>
        <w:rPr>
          <w:rFonts w:ascii="宋体" w:cs="宋体" w:hint="eastAsia"/>
          <w:bCs/>
          <w:color w:val="000000"/>
          <w:kern w:val="0"/>
          <w:sz w:val="28"/>
          <w:szCs w:val="28"/>
        </w:rPr>
        <w:t>向量误差修正模型</w:t>
      </w:r>
      <w:r>
        <w:rPr>
          <w:rFonts w:ascii="宋体" w:cs="宋体"/>
          <w:bCs/>
          <w:color w:val="000000"/>
          <w:kern w:val="0"/>
          <w:sz w:val="28"/>
          <w:szCs w:val="28"/>
        </w:rPr>
        <w:t>(</w:t>
      </w:r>
      <w:r w:rsidR="00C61414" w:rsidRPr="00C61414">
        <w:rPr>
          <w:rFonts w:ascii="宋体" w:hAnsi="宋体" w:cs="黑体" w:hint="eastAsia"/>
          <w:position w:val="-6"/>
          <w:sz w:val="28"/>
          <w:szCs w:val="28"/>
        </w:rPr>
        <w:object w:dxaOrig="519" w:dyaOrig="280">
          <v:shape id="_x0000_i1049" type="#_x0000_t75" style="width:23.75pt;height:12.9pt" o:ole="">
            <v:imagedata r:id="rId44" o:title=""/>
          </v:shape>
          <o:OLEObject Type="Embed" ProgID="Equation.3" ShapeID="_x0000_i1049" DrawAspect="Content" ObjectID="_1670831047" r:id="rId45"/>
        </w:object>
      </w:r>
      <w:r>
        <w:rPr>
          <w:rFonts w:ascii="宋体" w:cs="宋体"/>
          <w:bCs/>
          <w:color w:val="000000"/>
          <w:kern w:val="0"/>
          <w:sz w:val="28"/>
          <w:szCs w:val="28"/>
        </w:rPr>
        <w:t>)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面板数据（</w:t>
      </w:r>
      <w:r>
        <w:rPr>
          <w:rFonts w:ascii="宋体" w:hAnsi="宋体"/>
          <w:sz w:val="28"/>
          <w:szCs w:val="28"/>
        </w:rPr>
        <w:t>panel data</w:t>
      </w:r>
      <w:r>
        <w:rPr>
          <w:rFonts w:ascii="宋体" w:hAnsi="宋体" w:hint="eastAsia"/>
          <w:sz w:val="28"/>
          <w:szCs w:val="28"/>
        </w:rPr>
        <w:t>）模型计量分析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    7</w:t>
      </w:r>
      <w:r>
        <w:rPr>
          <w:rFonts w:ascii="宋体"/>
          <w:bCs/>
          <w:color w:val="000000"/>
          <w:kern w:val="0"/>
          <w:sz w:val="28"/>
          <w:szCs w:val="28"/>
        </w:rPr>
        <w:t>.</w:t>
      </w:r>
      <w:r>
        <w:rPr>
          <w:rFonts w:ascii="宋体" w:hint="eastAsia"/>
          <w:bCs/>
          <w:color w:val="000000"/>
          <w:kern w:val="0"/>
          <w:sz w:val="28"/>
          <w:szCs w:val="28"/>
        </w:rPr>
        <w:t>1</w:t>
      </w:r>
      <w:r>
        <w:rPr>
          <w:rFonts w:hint="eastAsia"/>
          <w:sz w:val="28"/>
          <w:szCs w:val="28"/>
        </w:rPr>
        <w:t>面板数据模型及其检验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        变截距</w:t>
      </w:r>
      <w:r>
        <w:rPr>
          <w:rFonts w:hint="eastAsia"/>
          <w:sz w:val="28"/>
          <w:szCs w:val="28"/>
        </w:rPr>
        <w:t>面板数据模型、变参数面板数据模型；固定效应面板数据模型、随机效应面板数据模型，面板数据模型的统计检验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    7</w:t>
      </w:r>
      <w:r>
        <w:rPr>
          <w:rFonts w:ascii="宋体"/>
          <w:bCs/>
          <w:color w:val="000000"/>
          <w:kern w:val="0"/>
          <w:sz w:val="28"/>
          <w:szCs w:val="28"/>
        </w:rPr>
        <w:t>.</w:t>
      </w:r>
      <w:r>
        <w:rPr>
          <w:rFonts w:ascii="宋体" w:hint="eastAsia"/>
          <w:bCs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 变截距</w:t>
      </w:r>
      <w:r>
        <w:rPr>
          <w:rFonts w:hint="eastAsia"/>
          <w:sz w:val="28"/>
          <w:szCs w:val="28"/>
        </w:rPr>
        <w:t>面板数据模型的参数估计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固定效应变截距面板数据模型的参数估计，随机效应变截距面板数据模型的参数估计，变截距面板数据模型的统计检验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    7</w:t>
      </w:r>
      <w:r>
        <w:rPr>
          <w:rFonts w:ascii="宋体"/>
          <w:bCs/>
          <w:color w:val="000000"/>
          <w:kern w:val="0"/>
          <w:sz w:val="28"/>
          <w:szCs w:val="28"/>
        </w:rPr>
        <w:t>.</w:t>
      </w:r>
      <w:r>
        <w:rPr>
          <w:rFonts w:ascii="宋体" w:hint="eastAsia"/>
          <w:bCs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 变参数</w:t>
      </w:r>
      <w:r>
        <w:rPr>
          <w:rFonts w:hint="eastAsia"/>
          <w:sz w:val="28"/>
          <w:szCs w:val="28"/>
        </w:rPr>
        <w:t>面板数据模型的参数估计</w:t>
      </w:r>
    </w:p>
    <w:p w:rsidR="00C61414" w:rsidRDefault="00064274" w:rsidP="002976BF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固定效应变参数面板数据模型的参数估计，随机效应变参数面板数据模型的参数估计</w:t>
      </w:r>
    </w:p>
    <w:p w:rsidR="00C61414" w:rsidRDefault="00064274">
      <w:pPr>
        <w:pBdr>
          <w:bottom w:val="thinThickThinMediumGap" w:sz="18" w:space="31" w:color="auto"/>
        </w:pBdr>
        <w:spacing w:line="360" w:lineRule="auto"/>
        <w:rPr>
          <w:sz w:val="28"/>
          <w:szCs w:val="28"/>
        </w:rPr>
      </w:pPr>
      <w:r>
        <w:rPr>
          <w:rFonts w:ascii="宋体" w:hAnsi="宋体" w:hint="eastAsia"/>
          <w:bCs/>
          <w:color w:val="000000"/>
          <w:kern w:val="0"/>
          <w:sz w:val="28"/>
          <w:szCs w:val="28"/>
        </w:rPr>
        <w:t xml:space="preserve"> 7</w:t>
      </w:r>
      <w:r>
        <w:rPr>
          <w:rFonts w:ascii="宋体"/>
          <w:bCs/>
          <w:color w:val="000000"/>
          <w:kern w:val="0"/>
          <w:sz w:val="28"/>
          <w:szCs w:val="28"/>
        </w:rPr>
        <w:t>.</w:t>
      </w:r>
      <w:r>
        <w:rPr>
          <w:rFonts w:ascii="宋体" w:hint="eastAsia"/>
          <w:bCs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 xml:space="preserve">  动态</w:t>
      </w:r>
      <w:r>
        <w:rPr>
          <w:rFonts w:hint="eastAsia"/>
          <w:sz w:val="28"/>
          <w:szCs w:val="28"/>
        </w:rPr>
        <w:t>面板数据模型的参数估计</w:t>
      </w:r>
    </w:p>
    <w:p w:rsidR="00C61414" w:rsidRDefault="00064274" w:rsidP="00A52453">
      <w:pPr>
        <w:pBdr>
          <w:bottom w:val="thinThickThinMediumGap" w:sz="18" w:space="31" w:color="auto"/>
        </w:pBdr>
        <w:spacing w:line="360" w:lineRule="auto"/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动态面板数据模型的估计，动态面板数据模型的单位根检验</w:t>
      </w:r>
      <w:bookmarkStart w:id="0" w:name="_GoBack"/>
      <w:bookmarkEnd w:id="0"/>
    </w:p>
    <w:sectPr w:rsidR="00C61414" w:rsidSect="00C614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D92" w:rsidRDefault="00815D92" w:rsidP="002976BF">
      <w:r>
        <w:separator/>
      </w:r>
    </w:p>
  </w:endnote>
  <w:endnote w:type="continuationSeparator" w:id="1">
    <w:p w:rsidR="00815D92" w:rsidRDefault="00815D92" w:rsidP="00297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D92" w:rsidRDefault="00815D92" w:rsidP="002976BF">
      <w:r>
        <w:separator/>
      </w:r>
    </w:p>
  </w:footnote>
  <w:footnote w:type="continuationSeparator" w:id="1">
    <w:p w:rsidR="00815D92" w:rsidRDefault="00815D92" w:rsidP="00297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64274"/>
    <w:rsid w:val="00110BC3"/>
    <w:rsid w:val="00205CF6"/>
    <w:rsid w:val="002976BF"/>
    <w:rsid w:val="00581169"/>
    <w:rsid w:val="005A17F1"/>
    <w:rsid w:val="00614DD4"/>
    <w:rsid w:val="00815D92"/>
    <w:rsid w:val="008B04D0"/>
    <w:rsid w:val="00A52453"/>
    <w:rsid w:val="00BC7128"/>
    <w:rsid w:val="00C61048"/>
    <w:rsid w:val="00C61414"/>
    <w:rsid w:val="04DA7B09"/>
    <w:rsid w:val="0DB80811"/>
    <w:rsid w:val="0F156707"/>
    <w:rsid w:val="1EAE04F1"/>
    <w:rsid w:val="26C95EC3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61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61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614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61414"/>
    <w:rPr>
      <w:sz w:val="18"/>
      <w:szCs w:val="18"/>
    </w:rPr>
  </w:style>
  <w:style w:type="paragraph" w:styleId="a5">
    <w:name w:val="List Paragraph"/>
    <w:basedOn w:val="a"/>
    <w:uiPriority w:val="34"/>
    <w:qFormat/>
    <w:rsid w:val="00C6141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1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image" Target="media/image13.wmf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2.bin"/><Relationship Id="rId33" Type="http://schemas.openxmlformats.org/officeDocument/2006/relationships/image" Target="media/image10.wmf"/><Relationship Id="rId38" Type="http://schemas.openxmlformats.org/officeDocument/2006/relationships/oleObject" Target="embeddings/oleObject20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29" Type="http://schemas.openxmlformats.org/officeDocument/2006/relationships/image" Target="media/image8.wmf"/><Relationship Id="rId41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7.wmf"/><Relationship Id="rId32" Type="http://schemas.openxmlformats.org/officeDocument/2006/relationships/oleObject" Target="embeddings/oleObject17.bin"/><Relationship Id="rId37" Type="http://schemas.openxmlformats.org/officeDocument/2006/relationships/image" Target="media/image12.wmf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5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19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image" Target="media/image9.wmf"/><Relationship Id="rId44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1.wmf"/><Relationship Id="rId43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10</cp:revision>
  <dcterms:created xsi:type="dcterms:W3CDTF">2020-10-19T09:11:00Z</dcterms:created>
  <dcterms:modified xsi:type="dcterms:W3CDTF">2020-12-30T02:56:00Z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