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5B4A6" w14:textId="656B6227" w:rsidR="00D32730" w:rsidRDefault="00D60F13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</w:t>
      </w:r>
      <w:r>
        <w:rPr>
          <w:rFonts w:ascii="宋体" w:eastAsia="宋体" w:hAnsi="宋体" w:hint="eastAsia"/>
          <w:b/>
          <w:sz w:val="32"/>
          <w:szCs w:val="32"/>
        </w:rPr>
        <w:t>202</w:t>
      </w:r>
      <w:r>
        <w:rPr>
          <w:rFonts w:ascii="宋体" w:eastAsia="宋体" w:hAnsi="宋体" w:hint="eastAsia"/>
          <w:b/>
          <w:sz w:val="32"/>
          <w:szCs w:val="32"/>
        </w:rPr>
        <w:t>1</w:t>
      </w:r>
      <w:r>
        <w:rPr>
          <w:rFonts w:ascii="宋体" w:eastAsia="宋体" w:hAnsi="宋体" w:hint="eastAsia"/>
          <w:b/>
          <w:sz w:val="32"/>
          <w:szCs w:val="32"/>
        </w:rPr>
        <w:t>年招收攻读博士学位研究生（</w:t>
      </w:r>
      <w:r>
        <w:rPr>
          <w:rFonts w:ascii="宋体" w:eastAsia="宋体" w:hAnsi="宋体" w:hint="eastAsia"/>
          <w:b/>
          <w:sz w:val="32"/>
          <w:szCs w:val="32"/>
        </w:rPr>
        <w:t>普通招考方式）</w:t>
      </w:r>
    </w:p>
    <w:p w14:paraId="00D031DB" w14:textId="77777777" w:rsidR="00D32730" w:rsidRDefault="00D60F13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14:paraId="4E15411A" w14:textId="77777777" w:rsidR="00D32730" w:rsidRDefault="00D60F1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</w:t>
      </w:r>
      <w:r>
        <w:rPr>
          <w:rFonts w:asciiTheme="minorEastAsia" w:hAnsiTheme="minorEastAsia" w:hint="eastAsia"/>
          <w:sz w:val="28"/>
          <w:szCs w:val="28"/>
        </w:rPr>
        <w:t xml:space="preserve"> : 3026   </w:t>
      </w:r>
      <w:r>
        <w:rPr>
          <w:rFonts w:hint="eastAsia"/>
          <w:sz w:val="28"/>
          <w:szCs w:val="28"/>
        </w:rPr>
        <w:t xml:space="preserve">         </w:t>
      </w:r>
    </w:p>
    <w:p w14:paraId="206F522C" w14:textId="77777777" w:rsidR="00D32730" w:rsidRDefault="00D60F1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科目名称：技术创新管理</w:t>
      </w:r>
    </w:p>
    <w:p w14:paraId="69B02B1D" w14:textId="77777777" w:rsidR="00D32730" w:rsidRDefault="00D60F1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14:paraId="2672DC2A" w14:textId="77777777" w:rsidR="00D32730" w:rsidRDefault="00D32730">
      <w:pPr>
        <w:rPr>
          <w:sz w:val="28"/>
          <w:szCs w:val="28"/>
        </w:rPr>
      </w:pPr>
    </w:p>
    <w:p w14:paraId="1F750EED" w14:textId="77777777" w:rsidR="00D32730" w:rsidRDefault="00D60F1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第一部分、创新管理</w:t>
      </w:r>
    </w:p>
    <w:p w14:paraId="68CA6181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一、创新的一般理论</w:t>
      </w:r>
    </w:p>
    <w:p w14:paraId="370B6FAD" w14:textId="77777777" w:rsidR="00D32730" w:rsidRDefault="00D60F13">
      <w:pPr>
        <w:ind w:firstLineChars="200" w:firstLine="420"/>
      </w:pPr>
      <w:r>
        <w:rPr>
          <w:rFonts w:hint="eastAsia"/>
        </w:rPr>
        <w:t>1.</w:t>
      </w:r>
      <w:r>
        <w:rPr>
          <w:rFonts w:ascii="宋体" w:eastAsia="宋体" w:hAnsi="宋体" w:cs="宋体" w:hint="eastAsia"/>
          <w:kern w:val="0"/>
        </w:rPr>
        <w:t>创新的概念、类型、作用、运行规律和管理</w:t>
      </w:r>
    </w:p>
    <w:p w14:paraId="4CC80335" w14:textId="77777777" w:rsidR="00D32730" w:rsidRDefault="00D60F13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熊彼特的创新理论思想</w:t>
      </w:r>
    </w:p>
    <w:p w14:paraId="302FED69" w14:textId="77777777" w:rsidR="00D32730" w:rsidRDefault="00D60F13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创新壁垒及其突破路径</w:t>
      </w:r>
    </w:p>
    <w:p w14:paraId="39B390DD" w14:textId="77777777" w:rsidR="00D32730" w:rsidRDefault="00D60F13">
      <w:pPr>
        <w:ind w:firstLineChars="200" w:firstLine="42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技术创新与非技术创新</w:t>
      </w:r>
    </w:p>
    <w:p w14:paraId="38C93F35" w14:textId="77777777" w:rsidR="00D32730" w:rsidRDefault="00D60F13">
      <w:pPr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技术创新与市场的关系：技术创新的供给与需求</w:t>
      </w:r>
    </w:p>
    <w:p w14:paraId="1B8AB4B0" w14:textId="77777777" w:rsidR="00D32730" w:rsidRDefault="00D32730"/>
    <w:p w14:paraId="33429503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二、中国情境下的创新管理</w:t>
      </w:r>
    </w:p>
    <w:p w14:paraId="1C5B5C19" w14:textId="77777777" w:rsidR="00D32730" w:rsidRDefault="00D60F13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基于管理二重性的中国企业创新管理问题</w:t>
      </w:r>
    </w:p>
    <w:p w14:paraId="77E8F3E9" w14:textId="77777777" w:rsidR="00D32730" w:rsidRDefault="00D60F13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中国式创新壁垒及其克服的途径</w:t>
      </w:r>
    </w:p>
    <w:p w14:paraId="3EE220C3" w14:textId="77777777" w:rsidR="00D32730" w:rsidRDefault="00D60F13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中国企业创新实践的理论经验、局限和挑战</w:t>
      </w:r>
    </w:p>
    <w:p w14:paraId="040FC112" w14:textId="77777777" w:rsidR="00D32730" w:rsidRDefault="00D60F13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中国企业自主创新理论的总结</w:t>
      </w:r>
    </w:p>
    <w:p w14:paraId="6B6E760D" w14:textId="77777777" w:rsidR="00D32730" w:rsidRDefault="00D32730"/>
    <w:p w14:paraId="07B3B881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三、国际视野中的创新管理</w:t>
      </w:r>
    </w:p>
    <w:p w14:paraId="14B9D002" w14:textId="77777777" w:rsidR="00D32730" w:rsidRDefault="00D60F13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技术创新与经济增长的经典理论</w:t>
      </w:r>
    </w:p>
    <w:p w14:paraId="376D9779" w14:textId="77777777" w:rsidR="00D32730" w:rsidRDefault="00D60F13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从技术依赖到技术创新的转化规律</w:t>
      </w:r>
    </w:p>
    <w:p w14:paraId="0258C006" w14:textId="77777777" w:rsidR="00D32730" w:rsidRDefault="00D60F13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制度创新与技术创新的关系</w:t>
      </w:r>
    </w:p>
    <w:p w14:paraId="21CB4919" w14:textId="77777777" w:rsidR="00D32730" w:rsidRDefault="00D60F13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基础研究与企业创新的关系</w:t>
      </w:r>
    </w:p>
    <w:p w14:paraId="0EC0104A" w14:textId="77777777" w:rsidR="00D32730" w:rsidRDefault="00D60F13">
      <w:pPr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创新能力的评价</w:t>
      </w:r>
    </w:p>
    <w:p w14:paraId="793DA6F1" w14:textId="77777777" w:rsidR="00D32730" w:rsidRDefault="00D32730"/>
    <w:p w14:paraId="4D3A775E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四、创新管理的过程及其决策</w:t>
      </w:r>
    </w:p>
    <w:p w14:paraId="570228E3" w14:textId="77777777" w:rsidR="00D32730" w:rsidRDefault="00D60F13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创新设计的技术来源及其方法</w:t>
      </w:r>
    </w:p>
    <w:p w14:paraId="08E78135" w14:textId="77777777" w:rsidR="00D32730" w:rsidRDefault="00D60F13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新产品的开发及管理</w:t>
      </w:r>
    </w:p>
    <w:p w14:paraId="34548195" w14:textId="77777777" w:rsidR="00D32730" w:rsidRDefault="00D60F13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创业及项目管理</w:t>
      </w:r>
    </w:p>
    <w:p w14:paraId="28FBF4DE" w14:textId="77777777" w:rsidR="00D32730" w:rsidRDefault="00D60F13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创新的预测及其评价</w:t>
      </w:r>
    </w:p>
    <w:p w14:paraId="64EDA3EA" w14:textId="77777777" w:rsidR="00D32730" w:rsidRDefault="00D60F13">
      <w:pPr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创新战略与创新评估</w:t>
      </w:r>
    </w:p>
    <w:p w14:paraId="0BB63BDA" w14:textId="77777777" w:rsidR="00D32730" w:rsidRDefault="00D32730"/>
    <w:p w14:paraId="6922C6A0" w14:textId="77777777" w:rsidR="00D32730" w:rsidRDefault="00D60F1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第二部分、技术经济系统评价</w:t>
      </w:r>
    </w:p>
    <w:p w14:paraId="762ADD4F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五、经济效果评价方法</w:t>
      </w:r>
    </w:p>
    <w:p w14:paraId="65792332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1.</w:t>
      </w:r>
      <w:r>
        <w:rPr>
          <w:rFonts w:asciiTheme="minorEastAsia" w:hAnsiTheme="minorEastAsia" w:hint="eastAsia"/>
          <w:sz w:val="24"/>
          <w:szCs w:val="24"/>
        </w:rPr>
        <w:t>时间型经济评价指标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14:paraId="73482CF9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价值型经济评价指标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14:paraId="32F2374E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效率型经济评价指标</w:t>
      </w:r>
    </w:p>
    <w:p w14:paraId="11408614" w14:textId="77777777" w:rsidR="00D32730" w:rsidRDefault="00D32730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3645F77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六、项目投资决策的不确定性分析和风险分析</w:t>
      </w:r>
    </w:p>
    <w:p w14:paraId="6CAF4CE4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盈亏平衡分析</w:t>
      </w:r>
    </w:p>
    <w:p w14:paraId="1C25BFFD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敏感性分析</w:t>
      </w:r>
    </w:p>
    <w:p w14:paraId="6F431BCF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概率分析</w:t>
      </w:r>
    </w:p>
    <w:p w14:paraId="7C8EB84D" w14:textId="77777777" w:rsidR="00D32730" w:rsidRDefault="00D60F1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>
        <w:rPr>
          <w:rFonts w:asciiTheme="minorEastAsia" w:hAnsiTheme="minorEastAsia" w:hint="eastAsia"/>
          <w:sz w:val="24"/>
          <w:szCs w:val="24"/>
        </w:rPr>
        <w:t>风险决策</w:t>
      </w:r>
    </w:p>
    <w:p w14:paraId="0A415597" w14:textId="77777777" w:rsidR="00D32730" w:rsidRDefault="00D32730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77D3FD3" w14:textId="77777777" w:rsidR="00D32730" w:rsidRDefault="00D60F1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第三部分、产品设计及其创新过程</w:t>
      </w:r>
    </w:p>
    <w:p w14:paraId="6B063D71" w14:textId="77777777" w:rsidR="00D32730" w:rsidRDefault="00D60F1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七、产品和服务设计的创新过程及其决策</w:t>
      </w:r>
    </w:p>
    <w:p w14:paraId="6970164E" w14:textId="77777777" w:rsidR="00D32730" w:rsidRDefault="00D60F1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产品和服务设计的原理</w:t>
      </w:r>
    </w:p>
    <w:p w14:paraId="0C148ABA" w14:textId="77777777" w:rsidR="00D32730" w:rsidRDefault="00D60F1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bookmarkStart w:id="0" w:name="_Hlk54257626"/>
      <w:r>
        <w:rPr>
          <w:sz w:val="24"/>
          <w:szCs w:val="24"/>
        </w:rPr>
        <w:t xml:space="preserve"> </w:t>
      </w:r>
      <w:bookmarkStart w:id="1" w:name="_Hlk54257759"/>
      <w:r>
        <w:rPr>
          <w:rFonts w:hint="eastAsia"/>
          <w:sz w:val="24"/>
          <w:szCs w:val="24"/>
        </w:rPr>
        <w:t>产品和服务设计的</w:t>
      </w:r>
      <w:bookmarkEnd w:id="0"/>
      <w:bookmarkEnd w:id="1"/>
      <w:r>
        <w:rPr>
          <w:rFonts w:hint="eastAsia"/>
          <w:sz w:val="24"/>
          <w:szCs w:val="24"/>
        </w:rPr>
        <w:t>方法和步骤</w:t>
      </w:r>
    </w:p>
    <w:p w14:paraId="0B1AB3A0" w14:textId="77777777" w:rsidR="00D32730" w:rsidRDefault="00D60F1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bookmarkStart w:id="2" w:name="_Hlk54257670"/>
      <w:r>
        <w:rPr>
          <w:rFonts w:hint="eastAsia"/>
          <w:sz w:val="24"/>
          <w:szCs w:val="24"/>
        </w:rPr>
        <w:t>产品和服务设计的顾客分析</w:t>
      </w:r>
    </w:p>
    <w:p w14:paraId="1A69C17E" w14:textId="77777777" w:rsidR="00D32730" w:rsidRDefault="00D60F1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产品和服务设计的</w:t>
      </w:r>
      <w:bookmarkEnd w:id="2"/>
      <w:r>
        <w:rPr>
          <w:rFonts w:hint="eastAsia"/>
          <w:sz w:val="24"/>
          <w:szCs w:val="24"/>
        </w:rPr>
        <w:t>组织构建</w:t>
      </w:r>
    </w:p>
    <w:p w14:paraId="6630B35F" w14:textId="77777777" w:rsidR="00D32730" w:rsidRDefault="00D60F13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产品和服务设计的支持设施与流程</w:t>
      </w:r>
    </w:p>
    <w:p w14:paraId="755E30FB" w14:textId="77777777" w:rsidR="00D32730" w:rsidRDefault="00D32730"/>
    <w:sectPr w:rsidR="00D32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036F19"/>
    <w:rsid w:val="001A246B"/>
    <w:rsid w:val="00232963"/>
    <w:rsid w:val="00272E94"/>
    <w:rsid w:val="002E0B63"/>
    <w:rsid w:val="002E6F80"/>
    <w:rsid w:val="002F59FE"/>
    <w:rsid w:val="0030510F"/>
    <w:rsid w:val="00381A2F"/>
    <w:rsid w:val="003E3CEE"/>
    <w:rsid w:val="00553724"/>
    <w:rsid w:val="005E628B"/>
    <w:rsid w:val="0071100E"/>
    <w:rsid w:val="00724970"/>
    <w:rsid w:val="007610B1"/>
    <w:rsid w:val="0081084C"/>
    <w:rsid w:val="00871A99"/>
    <w:rsid w:val="00911ECF"/>
    <w:rsid w:val="009347AE"/>
    <w:rsid w:val="00945998"/>
    <w:rsid w:val="009C15E4"/>
    <w:rsid w:val="009D062C"/>
    <w:rsid w:val="009D2348"/>
    <w:rsid w:val="00A6535B"/>
    <w:rsid w:val="00AC3A29"/>
    <w:rsid w:val="00AE20BF"/>
    <w:rsid w:val="00B679BE"/>
    <w:rsid w:val="00C64CBD"/>
    <w:rsid w:val="00D32730"/>
    <w:rsid w:val="00D60F13"/>
    <w:rsid w:val="00D85AAB"/>
    <w:rsid w:val="00DA0110"/>
    <w:rsid w:val="00DE33C1"/>
    <w:rsid w:val="00E162A7"/>
    <w:rsid w:val="00E33B66"/>
    <w:rsid w:val="00E43699"/>
    <w:rsid w:val="00F0519D"/>
    <w:rsid w:val="00F15527"/>
    <w:rsid w:val="00F808DD"/>
    <w:rsid w:val="00FB6A61"/>
    <w:rsid w:val="00FD4FA2"/>
    <w:rsid w:val="1CF720A7"/>
    <w:rsid w:val="7D02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9B69E3"/>
  <w15:docId w15:val="{7FEBC442-88E6-4FE8-AC9F-ED7DB582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李 范坤</cp:lastModifiedBy>
  <cp:revision>5</cp:revision>
  <dcterms:created xsi:type="dcterms:W3CDTF">2020-10-22T03:09:00Z</dcterms:created>
  <dcterms:modified xsi:type="dcterms:W3CDTF">2020-11-24T13:04:00Z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