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D4" w:rsidRPr="005A17F1" w:rsidRDefault="00614DD4" w:rsidP="00E3141C">
      <w:pPr>
        <w:spacing w:line="50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614DD4" w:rsidRPr="005A17F1" w:rsidRDefault="00614DD4" w:rsidP="00E3141C">
      <w:pPr>
        <w:spacing w:line="500" w:lineRule="exact"/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5A17F1" w:rsidRDefault="005A17F1" w:rsidP="00E3141C">
      <w:pPr>
        <w:spacing w:line="500" w:lineRule="exact"/>
        <w:rPr>
          <w:rFonts w:ascii="仿宋" w:eastAsia="仿宋" w:hAnsi="仿宋"/>
          <w:sz w:val="28"/>
          <w:szCs w:val="28"/>
        </w:rPr>
      </w:pPr>
    </w:p>
    <w:p w:rsidR="00614DD4" w:rsidRPr="00614DD4" w:rsidRDefault="00614DD4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F21767" w:rsidRPr="00F21767">
        <w:rPr>
          <w:rFonts w:ascii="仿宋" w:eastAsia="仿宋" w:hAnsi="仿宋" w:hint="eastAsia"/>
          <w:sz w:val="28"/>
          <w:szCs w:val="28"/>
        </w:rPr>
        <w:t>3027</w:t>
      </w:r>
    </w:p>
    <w:p w:rsidR="00614DD4" w:rsidRPr="00614DD4" w:rsidRDefault="00614DD4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 xml:space="preserve">科目名称： </w:t>
      </w:r>
      <w:r w:rsidR="00F21767">
        <w:rPr>
          <w:rFonts w:ascii="仿宋" w:eastAsia="仿宋" w:hAnsi="仿宋" w:hint="eastAsia"/>
          <w:sz w:val="28"/>
          <w:szCs w:val="28"/>
        </w:rPr>
        <w:t>人口、资源与环境经济学</w:t>
      </w:r>
    </w:p>
    <w:p w:rsidR="008E70E1" w:rsidRPr="008E70E1" w:rsidRDefault="00614DD4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第一部分  人口、资源与环境经济学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第一章  人口增长与人口经济思想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世界人口动态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 世界人口的增长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二、人口增长的阶段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古典人口经济理论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一、现代人口经济学的萌芽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二、威廉</w:t>
      </w:r>
      <w:r w:rsidRPr="008E70E1">
        <w:rPr>
          <w:rFonts w:ascii="Segoe UI Emoji" w:eastAsia="仿宋" w:hAnsi="Segoe UI Emoji" w:cs="Segoe UI Emoji"/>
          <w:sz w:val="28"/>
          <w:szCs w:val="28"/>
        </w:rPr>
        <w:t>▪</w:t>
      </w:r>
      <w:r w:rsidRPr="008E70E1">
        <w:rPr>
          <w:rFonts w:ascii="仿宋" w:eastAsia="仿宋" w:hAnsi="仿宋" w:hint="eastAsia"/>
          <w:sz w:val="28"/>
          <w:szCs w:val="28"/>
        </w:rPr>
        <w:t>配第的人口经济学说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三、魁奈的人口经济学说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四、亚当</w:t>
      </w:r>
      <w:r w:rsidRPr="008E70E1">
        <w:rPr>
          <w:rFonts w:ascii="Segoe UI Emoji" w:eastAsia="仿宋" w:hAnsi="Segoe UI Emoji" w:cs="Segoe UI Emoji"/>
          <w:sz w:val="28"/>
          <w:szCs w:val="28"/>
        </w:rPr>
        <w:t>▪</w:t>
      </w:r>
      <w:r w:rsidRPr="008E70E1">
        <w:rPr>
          <w:rFonts w:ascii="仿宋" w:eastAsia="仿宋" w:hAnsi="仿宋" w:hint="eastAsia"/>
          <w:sz w:val="28"/>
          <w:szCs w:val="28"/>
        </w:rPr>
        <w:t>斯密的人口经济思想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五、大卫</w:t>
      </w:r>
      <w:r w:rsidRPr="008E70E1">
        <w:rPr>
          <w:rFonts w:ascii="Segoe UI Emoji" w:eastAsia="仿宋" w:hAnsi="Segoe UI Emoji" w:cs="Segoe UI Emoji"/>
          <w:sz w:val="28"/>
          <w:szCs w:val="28"/>
        </w:rPr>
        <w:t>▪</w:t>
      </w:r>
      <w:r w:rsidRPr="008E70E1">
        <w:rPr>
          <w:rFonts w:ascii="仿宋" w:eastAsia="仿宋" w:hAnsi="仿宋" w:hint="eastAsia"/>
          <w:sz w:val="28"/>
          <w:szCs w:val="28"/>
        </w:rPr>
        <w:t>李嘉图的人口经济思想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马尔萨斯人口论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一、马尔萨斯人口经济学说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二、马尔萨斯人口论评述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第四节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凯恩斯人口论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一、凯恩斯人口观的两个阶段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二、人口减少的经济后果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第五节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马克思主义人口经济理论及其发展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一、马克思主义人口经济理论的产生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二、“两种生产”原理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三、“过剩人口”与资本主义社会人口经济规律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四、从“两种生产”到“三种生产理论”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>第</w:t>
      </w:r>
      <w:r w:rsidRPr="008E70E1">
        <w:rPr>
          <w:rFonts w:ascii="仿宋" w:eastAsia="仿宋" w:hAnsi="仿宋" w:hint="eastAsia"/>
          <w:b/>
          <w:sz w:val="28"/>
          <w:szCs w:val="28"/>
        </w:rPr>
        <w:t>二</w:t>
      </w:r>
      <w:r w:rsidRPr="008E70E1">
        <w:rPr>
          <w:rFonts w:ascii="仿宋" w:eastAsia="仿宋" w:hAnsi="仿宋"/>
          <w:b/>
          <w:sz w:val="28"/>
          <w:szCs w:val="28"/>
        </w:rPr>
        <w:t xml:space="preserve">章 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微观人口经济学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生育率与家庭规模的经济与制度分析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一、微观人口经济学的范畴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 孩子的成本和效用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三、家庭规模的决定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四、制度分析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人力资本投资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一、人力资本及其投资方式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（一）人力资本的界定与修正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（二）人力资本投资方式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二、教育培训的需求与供给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（一）教育培训的需求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（二）教育培训的供给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AA3A7B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人口迁移经济学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一、人口迁移规律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二、人口迁移的经济分析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（一）推—拉理论（Push-Pull Theory）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（二）成本—收益理论（Cost-Benefit Theory）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（三）预期收入理论（Expected Income Theory）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（四）刘易斯模型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（五）拉尼斯—费模型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（六）非正规部门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（七）乔根森模型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（八）“人口迁移转变假说”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三、迁移效应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>第</w:t>
      </w:r>
      <w:r w:rsidRPr="008E70E1">
        <w:rPr>
          <w:rFonts w:ascii="仿宋" w:eastAsia="仿宋" w:hAnsi="仿宋" w:hint="eastAsia"/>
          <w:b/>
          <w:sz w:val="28"/>
          <w:szCs w:val="28"/>
        </w:rPr>
        <w:t>三</w:t>
      </w:r>
      <w:r w:rsidRPr="008E70E1">
        <w:rPr>
          <w:rFonts w:ascii="仿宋" w:eastAsia="仿宋" w:hAnsi="仿宋"/>
          <w:b/>
          <w:sz w:val="28"/>
          <w:szCs w:val="28"/>
        </w:rPr>
        <w:t xml:space="preserve">章 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宏观人口经济学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lastRenderedPageBreak/>
        <w:t>第一节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人口与经济发展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</w:t>
      </w:r>
      <w:r w:rsidRPr="008E70E1">
        <w:rPr>
          <w:rFonts w:ascii="仿宋" w:eastAsia="仿宋" w:hAnsi="仿宋"/>
          <w:sz w:val="28"/>
          <w:szCs w:val="28"/>
        </w:rPr>
        <w:t>-</w:t>
      </w:r>
      <w:r w:rsidRPr="008E70E1">
        <w:rPr>
          <w:rFonts w:ascii="仿宋" w:eastAsia="仿宋" w:hAnsi="仿宋" w:hint="eastAsia"/>
          <w:sz w:val="28"/>
          <w:szCs w:val="28"/>
        </w:rPr>
        <w:t>经济关系概要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二、人口数量变化的经济效应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（一）人口增长对劳动力资源和就业的影响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（二）人口增长对劳动效率的影响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（三）人口增长对储蓄、投资的影响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（四）人口增长对国民收入及其分配的影响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（五）人口增长对消费的影响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（六）人口增长与技术进步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三、人口质量变化的经济效应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（一）人口质量对劳动力资源的影响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（二）人口质量的提高有利于促进经济发展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（三）人口质量不断提高，有利于人口再生产模式转变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（四）人口质量与消费的关系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四、人口波动与经济增长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适度人口论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一、适度人口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二、静态经济适度人口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三、动态经济适度人口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人口分布与城市化的经济分析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一、人口分布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二、城市化及其机制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（一）产业结构转换：城市化的动力机制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（二）经济要素流动和集聚：城市化的实现机制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（三）制度安排与变迁：城市化的推阻机制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三、城市化进程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（一）S型曲线发展：集中式的发展型城市化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（二）郊区化和逆城市化：扩散式的发达型城市化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第四节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人口转变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一、人口转变的阶段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二、人口转变的理论解说</w:t>
      </w:r>
      <w:r w:rsidRPr="008E70E1">
        <w:rPr>
          <w:rFonts w:ascii="仿宋" w:eastAsia="仿宋" w:hAnsi="仿宋"/>
          <w:sz w:val="28"/>
          <w:szCs w:val="28"/>
        </w:rPr>
        <w:t>.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第五节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人口老龄化与老龄经济学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一、人口老龄化趋势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二、人口老龄化的经济影响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三、退休年龄的经济效应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第四章  </w:t>
      </w:r>
      <w:r w:rsidRPr="008E70E1">
        <w:rPr>
          <w:rFonts w:ascii="仿宋" w:eastAsia="仿宋" w:hAnsi="仿宋"/>
          <w:b/>
          <w:sz w:val="28"/>
          <w:szCs w:val="28"/>
        </w:rPr>
        <w:t>资源环境动态及其理论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资源消耗与环境退化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一、人口增长与资源消耗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二、全球环境变化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人口压力说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一、“人口爆炸”论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二、“人口压力”论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增长极限论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一、“资源耗竭”说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二、“增长极限”论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第四节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/>
          <w:b/>
          <w:sz w:val="28"/>
          <w:szCs w:val="28"/>
        </w:rPr>
        <w:t>“</w:t>
      </w:r>
      <w:r w:rsidRPr="008E70E1">
        <w:rPr>
          <w:rFonts w:ascii="仿宋" w:eastAsia="仿宋" w:hAnsi="仿宋" w:hint="eastAsia"/>
          <w:b/>
          <w:sz w:val="28"/>
          <w:szCs w:val="28"/>
        </w:rPr>
        <w:t>最后的资源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一、经济增长的必要性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二、资源潜力与经济增长的可能性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（一）资源的潜力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（二）粮食生产潜力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三、科学技术进步的作用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>第</w:t>
      </w:r>
      <w:r w:rsidRPr="008E70E1">
        <w:rPr>
          <w:rFonts w:ascii="仿宋" w:eastAsia="仿宋" w:hAnsi="仿宋" w:hint="eastAsia"/>
          <w:b/>
          <w:sz w:val="28"/>
          <w:szCs w:val="28"/>
        </w:rPr>
        <w:t>五</w:t>
      </w:r>
      <w:r w:rsidRPr="008E70E1">
        <w:rPr>
          <w:rFonts w:ascii="仿宋" w:eastAsia="仿宋" w:hAnsi="仿宋"/>
          <w:b/>
          <w:sz w:val="28"/>
          <w:szCs w:val="28"/>
        </w:rPr>
        <w:t xml:space="preserve">章 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自然资源系统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自然资源及其开发利用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一、自然资源及其分类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二、自然资源与经济发展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自然资源简况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一、矿产资源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二、土地资源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三、水资源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四、森林资源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五、生物多样性资源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水土资源与粮食生产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一、粮食生产和人口的增长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二、粮食生产的潜力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三、人口承载量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第六章  自然资源价格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资源经济问题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一、资源经济研究的基本问题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自然资源价值与价格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一、自然资源的价值问题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二、自然资源定价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（一）虚幻价格或影子价格法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（二）机会成本、替代价格和补偿价格法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三、水资源定价</w:t>
      </w:r>
      <w:r w:rsidRPr="008E70E1">
        <w:rPr>
          <w:rFonts w:ascii="仿宋" w:eastAsia="仿宋" w:hAnsi="仿宋"/>
          <w:sz w:val="28"/>
          <w:szCs w:val="28"/>
        </w:rPr>
        <w:br/>
      </w:r>
      <w:r w:rsidRPr="008E70E1">
        <w:rPr>
          <w:rFonts w:ascii="仿宋" w:eastAsia="仿宋" w:hAnsi="仿宋" w:hint="eastAsia"/>
          <w:sz w:val="28"/>
          <w:szCs w:val="28"/>
        </w:rPr>
        <w:t>四、 土地资源定价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五、森林资源的定价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第七章  </w:t>
      </w:r>
      <w:r w:rsidRPr="008E70E1">
        <w:rPr>
          <w:rFonts w:ascii="仿宋" w:eastAsia="仿宋" w:hAnsi="仿宋"/>
          <w:b/>
          <w:sz w:val="28"/>
          <w:szCs w:val="28"/>
        </w:rPr>
        <w:t>自然资源评价与动态配置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自然资源评价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一、自然资源评价原则与方法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（一）自然资源评价的原则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（二）自然资源经济评价的主要内容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lastRenderedPageBreak/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自然资源的动态配置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一、自然资源动态配置的一般模型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二、不可再生自然资源的动态配置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（一）最优开采率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（二）资源税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（三）重复利用率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三、可再生自然资源动态配置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（一）经营性资源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（二）“非经营性”生物资源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资源保护问题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一、动态配置的不确定性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（一）时间跨度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（二）不确定性和风险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（三）不可逆性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二、资源保护原则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（一）效益成本方法的扩散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（二）选择权价值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（三）存在价值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（四）最小安全标准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（五）代际公正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第八章  </w:t>
      </w:r>
      <w:r w:rsidRPr="008E70E1">
        <w:rPr>
          <w:rFonts w:ascii="仿宋" w:eastAsia="仿宋" w:hAnsi="仿宋"/>
          <w:b/>
          <w:sz w:val="28"/>
          <w:szCs w:val="28"/>
        </w:rPr>
        <w:t>自然资源核算与资产化管理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建立自然资源核算体系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一、经济增长中的资源空心化现象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二、现行国民经济核算体系的缺陷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（一）没有考虑自然资源存量的消耗与折旧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（二）没有真实反映或根本不考虑环境预防费用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（三）没有体现环境退化的损失费用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三、自然资源与环境的核算方法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 中国自然资源核算体系框架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自然资源的资产化管理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一、自然资源资产化管理的客观必然性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（一）自然资源资产化管理的特征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（二）自然资源资产化管理的必要性与可行性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二、自然资源资产化管理的目标与原则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（一）自然资源资产化管理的目标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（二）自然资源资产化管理的原则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三、加强自然资源资产化管理的基本思路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（一）我国自然资源管理存在的主要问题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（二）加强自然资源资产化管理的基本思路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第九章  </w:t>
      </w:r>
      <w:r w:rsidRPr="008E70E1">
        <w:rPr>
          <w:rFonts w:ascii="仿宋" w:eastAsia="仿宋" w:hAnsi="仿宋"/>
          <w:b/>
          <w:sz w:val="28"/>
          <w:szCs w:val="28"/>
        </w:rPr>
        <w:t>经济发展与环境问题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自然资源开发与环境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一、自然资源利用与环境恶化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经济发展与环境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一、环境库兹涅茨曲线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二、收入分配与环境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三、贫困与环境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四、城市化与环境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F73EE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经济全球化与国际环境问题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一、世界市场与自然资源退化</w:t>
      </w:r>
      <w:r w:rsidRPr="008E70E1">
        <w:rPr>
          <w:rFonts w:ascii="仿宋" w:eastAsia="仿宋" w:hAnsi="仿宋"/>
          <w:sz w:val="28"/>
          <w:szCs w:val="28"/>
        </w:rPr>
        <w:br/>
      </w:r>
      <w:r w:rsidRPr="008E70E1">
        <w:rPr>
          <w:rFonts w:ascii="仿宋" w:eastAsia="仿宋" w:hAnsi="仿宋" w:hint="eastAsia"/>
          <w:sz w:val="28"/>
          <w:szCs w:val="28"/>
        </w:rPr>
        <w:t>二、竞争力与污染转移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 xml:space="preserve">第十章 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环境经济问题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环境</w:t>
      </w:r>
      <w:r w:rsidRPr="008E70E1">
        <w:rPr>
          <w:rFonts w:ascii="仿宋" w:eastAsia="仿宋" w:hAnsi="仿宋"/>
          <w:b/>
          <w:sz w:val="28"/>
          <w:szCs w:val="28"/>
        </w:rPr>
        <w:t>-</w:t>
      </w:r>
      <w:r w:rsidRPr="008E70E1">
        <w:rPr>
          <w:rFonts w:ascii="仿宋" w:eastAsia="仿宋" w:hAnsi="仿宋" w:hint="eastAsia"/>
          <w:b/>
          <w:sz w:val="28"/>
          <w:szCs w:val="28"/>
        </w:rPr>
        <w:t>经济系统与环境经济问题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一、环境</w:t>
      </w:r>
      <w:r w:rsidRPr="008E70E1">
        <w:rPr>
          <w:rFonts w:ascii="仿宋" w:eastAsia="仿宋" w:hAnsi="仿宋"/>
          <w:sz w:val="28"/>
          <w:szCs w:val="28"/>
        </w:rPr>
        <w:t>-</w:t>
      </w:r>
      <w:r w:rsidRPr="008E70E1">
        <w:rPr>
          <w:rFonts w:ascii="仿宋" w:eastAsia="仿宋" w:hAnsi="仿宋" w:hint="eastAsia"/>
          <w:sz w:val="28"/>
          <w:szCs w:val="28"/>
        </w:rPr>
        <w:t>经济系统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二、环境经济问题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lastRenderedPageBreak/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环境经济中的产权、外部性与市场失效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一、产权界定问题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二、外部性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 最优污染水平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四、市场失效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作为公共商品的环境质量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一、公共商品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二、环境质量公共商品的供给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第十一章  </w:t>
      </w:r>
      <w:r w:rsidRPr="008E70E1">
        <w:rPr>
          <w:rFonts w:ascii="仿宋" w:eastAsia="仿宋" w:hAnsi="仿宋"/>
          <w:b/>
          <w:sz w:val="28"/>
          <w:szCs w:val="28"/>
        </w:rPr>
        <w:t>环境经济评价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环境资源的价值和价格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一、环境资源的特点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二、环境资源的价值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三、环境资源的价格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环境经济效益评价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一、费用效益分析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二、市场价值法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三、替代市场法和假想市场法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第十二章  </w:t>
      </w:r>
      <w:r w:rsidRPr="008E70E1">
        <w:rPr>
          <w:rFonts w:ascii="仿宋" w:eastAsia="仿宋" w:hAnsi="仿宋"/>
          <w:b/>
          <w:sz w:val="28"/>
          <w:szCs w:val="28"/>
        </w:rPr>
        <w:t>环境保护与环境经济管理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环境污染与防治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一、环境污染的一般情况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二、大气污染及其防治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 水污染及其防治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四、土壤污染及其防治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五、噪声污染及其防治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环境经济管理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一、污染控制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二、排污收费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三、排污标准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四、排污权交易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>第十</w:t>
      </w:r>
      <w:r w:rsidRPr="008E70E1">
        <w:rPr>
          <w:rFonts w:ascii="仿宋" w:eastAsia="仿宋" w:hAnsi="仿宋" w:hint="eastAsia"/>
          <w:b/>
          <w:sz w:val="28"/>
          <w:szCs w:val="28"/>
        </w:rPr>
        <w:t>三</w:t>
      </w:r>
      <w:r w:rsidRPr="008E70E1">
        <w:rPr>
          <w:rFonts w:ascii="仿宋" w:eastAsia="仿宋" w:hAnsi="仿宋"/>
          <w:b/>
          <w:sz w:val="28"/>
          <w:szCs w:val="28"/>
        </w:rPr>
        <w:t xml:space="preserve">章 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可持续发展的基本理论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可持续发展的基本内涵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一、可持续发展理论的演进与内涵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（一）可持续发展概念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（二）可持续发展的基本内涵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二、可持续发展经济的本质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（一）可持续发展经济的本质含义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（二）可持续发展经济学的基本规范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（三）可持续发展经济的外延界定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公平和效率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一、公平和效率的内涵与联系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（一）公平的基本含义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（二）效率的基本含义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（三）公平与效率的相互关系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价值和财富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一、人类社会价值观和财富观的发展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（一）重商主义的价值观和财富观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（二）重农学派的价值观和财富观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（三）从亚当</w:t>
      </w:r>
      <w:r w:rsidRPr="008E70E1">
        <w:rPr>
          <w:rFonts w:ascii="Segoe UI Emoji" w:eastAsia="仿宋" w:hAnsi="Segoe UI Emoji" w:cs="Segoe UI Emoji"/>
          <w:sz w:val="28"/>
          <w:szCs w:val="28"/>
        </w:rPr>
        <w:t>▪</w:t>
      </w:r>
      <w:r w:rsidRPr="008E70E1">
        <w:rPr>
          <w:rFonts w:ascii="仿宋" w:eastAsia="仿宋" w:hAnsi="仿宋" w:hint="eastAsia"/>
          <w:sz w:val="28"/>
          <w:szCs w:val="28"/>
        </w:rPr>
        <w:t>斯密到凯恩斯主义的价值观和财富观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（四）传统价值观和财富观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二、可持续发展经济的价值观和财富观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（一）可持续发展经济价值观与财富观的本质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（二）可持续性经济的价值的基本尺度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（三）可持续发展经济的财富类型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三、可持续收入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四、弱可持续性和强可持续性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/>
          <w:b/>
          <w:sz w:val="28"/>
          <w:szCs w:val="28"/>
        </w:rPr>
        <w:t>第十</w:t>
      </w:r>
      <w:r w:rsidRPr="008E70E1">
        <w:rPr>
          <w:rFonts w:ascii="仿宋" w:eastAsia="仿宋" w:hAnsi="仿宋" w:hint="eastAsia"/>
          <w:b/>
          <w:sz w:val="28"/>
          <w:szCs w:val="28"/>
        </w:rPr>
        <w:t>四</w:t>
      </w:r>
      <w:r w:rsidRPr="008E70E1">
        <w:rPr>
          <w:rFonts w:ascii="仿宋" w:eastAsia="仿宋" w:hAnsi="仿宋"/>
          <w:b/>
          <w:sz w:val="28"/>
          <w:szCs w:val="28"/>
        </w:rPr>
        <w:t xml:space="preserve">章 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/>
          <w:b/>
          <w:sz w:val="28"/>
          <w:szCs w:val="28"/>
        </w:rPr>
        <w:t>可持续经济发展模式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可持续经济发展模式的基本架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一、可持续经济发展模式的实质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二、可持续经济发展模式的生态经济特征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三、经济圈中的生态经济模式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四、社会圈中的生态经济模式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五、生物圈中的生态经济模式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可持续的生产、消费模式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一、可持续的生产模式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二、可持续的消费模式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第十五章  可持续发展的人口、资源与环境战略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可持续经济发展能力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一、可持续经济发展能力的基本含义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二、可持续经济发展能力的衡量要素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可持续发展的人口、资源与环境战略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一、人口发展战略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二、自然资源与环境支撑能力建设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（一）人类活动与自然关系的协调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（二）自然资源建设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三、可持续发展的社会经济政策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第十六章  循环经济、绿色经济与低碳经济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循环经济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一、循环经济的概念、原则、体系和层次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（一）循环经济的概念、基本特征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（二）循环经济的基本原则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（三）循环经济的体系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（四）循环经济的层次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二、节能减排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（一）节能减排的含义和意义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（二）发达国家节能减排的经验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（三）中国节能减排的发展和重点趋势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（四）节能减排的实施措施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三、清洁生产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（一）清洁生产的含义和发展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（二）清洁生产的目的和意义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（三）清洁生产与循环经济的关系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（四）清洁生产的目标和措施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  绿色经济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一、绿色经济的内涵、本质与基本原则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（一）绿色经济的内涵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（二）绿色经济的本质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（三）绿色经济的基本原则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二、农业可持续发展与生态农业、绿色农业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（一）农业可持续发展的内涵和特征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（二）生态农业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（三）绿色农业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三、绿色消费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 xml:space="preserve">第三节 </w:t>
      </w:r>
      <w:r w:rsidR="002F1A44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8E70E1">
        <w:rPr>
          <w:rFonts w:ascii="仿宋" w:eastAsia="仿宋" w:hAnsi="仿宋" w:hint="eastAsia"/>
          <w:b/>
          <w:sz w:val="28"/>
          <w:szCs w:val="28"/>
        </w:rPr>
        <w:t>低碳经济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一、发展低碳经济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（一）低碳经济的产生和意义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（二）低碳经济的内涵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（三）发展低碳经济的对策措施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（四）建立低碳经济链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lastRenderedPageBreak/>
        <w:t>第十七章  可持续发展管理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第一节  可持续发展管理的目标与重点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一、可持续发展管理的概念、实质与目标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二、可持续发展管理的内容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三、可持续发展管理的重点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（一）可持续发展管理的重点是生态经济管理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（二）生态经济管理的对象是生态经济体系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（三）生态经济管理的特点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第二节  可持续发展管理的基本原则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一、可持续性原则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二、共同性原则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三、公正性原则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第三节  可持续发展管理的指标体系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一、可持续发展管理指标体系的制定原则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二、可持续发展管理指标体系的构成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（一）基本指标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（二）综合指标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（三）一般指标体系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第四节  可持续发展管理的手段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一、经济手段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（一）价格杠杆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（二）税收杠杆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（三）借贷杠杆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（四）财政杠杆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（五）奖惩杠杆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二、教育手段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>三、行政手段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lastRenderedPageBreak/>
        <w:t>四、法律手段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</w:p>
    <w:p w:rsidR="00E3141C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第二部分</w:t>
      </w:r>
      <w:r w:rsidR="00004AD5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Pr="008E70E1">
        <w:rPr>
          <w:rFonts w:ascii="仿宋" w:eastAsia="仿宋" w:hAnsi="仿宋" w:hint="eastAsia"/>
          <w:b/>
          <w:sz w:val="28"/>
          <w:szCs w:val="28"/>
        </w:rPr>
        <w:t>社会保障理论与实践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第一章  社会保障适度水平基本内容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第一节  社会保障水平的含义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第二节  社会保障水平研究的基本立意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第三节  社会保障水平的研究方法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第二章  中国社会保障改革的现状与主要问题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第一节  现状与特征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第二节  问题与焦点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第三节  发展模式与目标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第三章  国外社会保障模式、水平、功能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第一节  自保公助型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第二节  国家福利型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第三节  中央公积金型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第四节  社会经济效益比较分析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第四章  社会保障水平的“度”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第一节  社会保障水平“度”的含义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第二节  社会保障水平“度”的实证分析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第三节  社会保障水平“度”的数理模型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第四节  社会保障水平“度”的数理分析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第五章  中国社会保障水平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第一节  中国社会保障总体水平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第二节  中国社会保障水平的横、纵向比较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 w:rsidRPr="008E70E1">
        <w:rPr>
          <w:rFonts w:ascii="仿宋" w:eastAsia="仿宋" w:hAnsi="仿宋" w:hint="eastAsia"/>
          <w:sz w:val="28"/>
          <w:szCs w:val="28"/>
        </w:rPr>
        <w:t xml:space="preserve">  第三节  中国城乡社会保障水平比较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第六章  中国现代适度社会保障水平的选择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第一节  现存总水平适度分析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第二节  现有城乡保障水平适度分析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第三节  中国近期适度保障水平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第四节  中国中远期适度保障水平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第七章  中国适度社会保障水平发展策略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第一节  平衡发展模型与方法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第二节  中国社会保障近期平衡发展策略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第三节  中国社会保障中远期平衡发展策略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第八章   社会保障水平相关理论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第一节  社会保障水平适度论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第二节  社会保障的“利益轴心驱动”论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第三节  社会保障水平“曲线发展”</w:t>
      </w:r>
    </w:p>
    <w:p w:rsidR="008E70E1" w:rsidRPr="008E70E1" w:rsidRDefault="008E70E1" w:rsidP="00E3141C">
      <w:pPr>
        <w:spacing w:line="500" w:lineRule="exact"/>
        <w:rPr>
          <w:rFonts w:ascii="仿宋" w:eastAsia="仿宋" w:hAnsi="仿宋"/>
          <w:b/>
          <w:sz w:val="28"/>
          <w:szCs w:val="28"/>
        </w:rPr>
      </w:pPr>
      <w:r w:rsidRPr="008E70E1">
        <w:rPr>
          <w:rFonts w:ascii="仿宋" w:eastAsia="仿宋" w:hAnsi="仿宋" w:hint="eastAsia"/>
          <w:b/>
          <w:sz w:val="28"/>
          <w:szCs w:val="28"/>
        </w:rPr>
        <w:t>第九章   中国养老保险制度改革理论与实践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第一节  养老保险体制的改革历程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第二节  养老保险制度的主要内容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第三节  城乡养老保险统筹与对接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第四节  养老保险基金管理与运营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第五节  养老保险收入再分配理论、模型与应用</w:t>
      </w:r>
    </w:p>
    <w:p w:rsidR="008E70E1" w:rsidRPr="008E70E1" w:rsidRDefault="00004AD5" w:rsidP="00E3141C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</w:t>
      </w:r>
      <w:r w:rsidR="008E70E1" w:rsidRPr="008E70E1">
        <w:rPr>
          <w:rFonts w:ascii="仿宋" w:eastAsia="仿宋" w:hAnsi="仿宋" w:hint="eastAsia"/>
          <w:sz w:val="28"/>
          <w:szCs w:val="28"/>
        </w:rPr>
        <w:t>第六节  当前养老保险制度改革重点和难点</w:t>
      </w:r>
    </w:p>
    <w:p w:rsidR="00715393" w:rsidRPr="007B2DC7" w:rsidRDefault="00715393" w:rsidP="007B2DC7">
      <w:pPr>
        <w:pStyle w:val="a5"/>
        <w:spacing w:line="500" w:lineRule="exact"/>
        <w:ind w:left="360" w:firstLineChars="0" w:firstLine="0"/>
        <w:rPr>
          <w:rFonts w:ascii="仿宋" w:eastAsia="仿宋" w:hAnsi="仿宋"/>
          <w:sz w:val="28"/>
          <w:szCs w:val="28"/>
        </w:rPr>
      </w:pPr>
    </w:p>
    <w:sectPr w:rsidR="00715393" w:rsidRPr="007B2DC7" w:rsidSect="00857DC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FED" w:rsidRDefault="00FA4FED" w:rsidP="00614DD4">
      <w:r>
        <w:separator/>
      </w:r>
    </w:p>
  </w:endnote>
  <w:endnote w:type="continuationSeparator" w:id="1">
    <w:p w:rsidR="00FA4FED" w:rsidRDefault="00FA4FED" w:rsidP="00614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5845126"/>
      <w:docPartObj>
        <w:docPartGallery w:val="Page Numbers (Bottom of Page)"/>
        <w:docPartUnique/>
      </w:docPartObj>
    </w:sdtPr>
    <w:sdtContent>
      <w:p w:rsidR="00F7266A" w:rsidRDefault="00C670AB">
        <w:pPr>
          <w:pStyle w:val="a4"/>
          <w:jc w:val="center"/>
        </w:pPr>
        <w:r>
          <w:fldChar w:fldCharType="begin"/>
        </w:r>
        <w:r w:rsidR="00F7266A">
          <w:instrText>PAGE   \* MERGEFORMAT</w:instrText>
        </w:r>
        <w:r>
          <w:fldChar w:fldCharType="separate"/>
        </w:r>
        <w:r w:rsidR="007B2DC7" w:rsidRPr="007B2DC7">
          <w:rPr>
            <w:noProof/>
            <w:lang w:val="zh-CN"/>
          </w:rPr>
          <w:t>14</w:t>
        </w:r>
        <w:r>
          <w:fldChar w:fldCharType="end"/>
        </w:r>
      </w:p>
    </w:sdtContent>
  </w:sdt>
  <w:p w:rsidR="00BE24FA" w:rsidRDefault="00BE24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FED" w:rsidRDefault="00FA4FED" w:rsidP="00614DD4">
      <w:r>
        <w:separator/>
      </w:r>
    </w:p>
  </w:footnote>
  <w:footnote w:type="continuationSeparator" w:id="1">
    <w:p w:rsidR="00FA4FED" w:rsidRDefault="00FA4FED" w:rsidP="00614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04AD5"/>
    <w:rsid w:val="00110BC3"/>
    <w:rsid w:val="00181F25"/>
    <w:rsid w:val="002F1A44"/>
    <w:rsid w:val="005239FE"/>
    <w:rsid w:val="0057316F"/>
    <w:rsid w:val="00581169"/>
    <w:rsid w:val="005A17F1"/>
    <w:rsid w:val="00614DD4"/>
    <w:rsid w:val="006161BD"/>
    <w:rsid w:val="006D15EE"/>
    <w:rsid w:val="00715393"/>
    <w:rsid w:val="007B2DC7"/>
    <w:rsid w:val="00857DC7"/>
    <w:rsid w:val="0086037D"/>
    <w:rsid w:val="008E70E1"/>
    <w:rsid w:val="0091107C"/>
    <w:rsid w:val="00955167"/>
    <w:rsid w:val="00A21814"/>
    <w:rsid w:val="00A24D5D"/>
    <w:rsid w:val="00AA3A7B"/>
    <w:rsid w:val="00BA23C7"/>
    <w:rsid w:val="00BC7128"/>
    <w:rsid w:val="00BE24FA"/>
    <w:rsid w:val="00C61048"/>
    <w:rsid w:val="00C670AB"/>
    <w:rsid w:val="00CA368C"/>
    <w:rsid w:val="00CC0834"/>
    <w:rsid w:val="00CC5FE6"/>
    <w:rsid w:val="00D43F77"/>
    <w:rsid w:val="00DC08C7"/>
    <w:rsid w:val="00E3141C"/>
    <w:rsid w:val="00EB44A3"/>
    <w:rsid w:val="00F21767"/>
    <w:rsid w:val="00F7266A"/>
    <w:rsid w:val="00F73EE4"/>
    <w:rsid w:val="00FA4FED"/>
    <w:rsid w:val="00FC4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D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DD4"/>
    <w:rPr>
      <w:sz w:val="18"/>
      <w:szCs w:val="18"/>
    </w:rPr>
  </w:style>
  <w:style w:type="paragraph" w:styleId="a5">
    <w:name w:val="List Paragraph"/>
    <w:basedOn w:val="a"/>
    <w:uiPriority w:val="34"/>
    <w:qFormat/>
    <w:rsid w:val="00614DD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1539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153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768</Words>
  <Characters>4382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34</cp:revision>
  <cp:lastPrinted>2020-10-26T01:56:00Z</cp:lastPrinted>
  <dcterms:created xsi:type="dcterms:W3CDTF">2020-10-19T09:11:00Z</dcterms:created>
  <dcterms:modified xsi:type="dcterms:W3CDTF">2020-11-25T00:45:00Z</dcterms:modified>
</cp:coreProperties>
</file>