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DD4" w:rsidRPr="00C33763" w:rsidRDefault="00614DD4" w:rsidP="00C33763">
      <w:pPr>
        <w:rPr>
          <w:rFonts w:ascii="仿宋" w:eastAsia="仿宋" w:hAnsi="仿宋"/>
          <w:sz w:val="24"/>
          <w:szCs w:val="24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辽宁大学2021年招收攻读博士学位研究生(普通招考方式)</w:t>
      </w:r>
    </w:p>
    <w:p w:rsidR="00614DD4" w:rsidRPr="005A17F1" w:rsidRDefault="00614DD4" w:rsidP="00614DD4">
      <w:pPr>
        <w:jc w:val="center"/>
        <w:rPr>
          <w:rFonts w:ascii="华文中宋" w:eastAsia="华文中宋" w:hAnsi="华文中宋"/>
          <w:sz w:val="32"/>
          <w:szCs w:val="32"/>
        </w:rPr>
      </w:pPr>
      <w:r w:rsidRPr="005A17F1"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5A17F1" w:rsidRDefault="005A17F1" w:rsidP="00614DD4">
      <w:pPr>
        <w:rPr>
          <w:rFonts w:ascii="仿宋" w:eastAsia="仿宋" w:hAnsi="仿宋"/>
          <w:sz w:val="28"/>
          <w:szCs w:val="28"/>
        </w:rPr>
      </w:pPr>
    </w:p>
    <w:p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614DD4">
        <w:rPr>
          <w:rFonts w:ascii="仿宋" w:eastAsia="仿宋" w:hAnsi="仿宋" w:hint="eastAsia"/>
          <w:sz w:val="28"/>
          <w:szCs w:val="28"/>
        </w:rPr>
        <w:t xml:space="preserve">科目代码： </w:t>
      </w:r>
      <w:r w:rsidR="00C33763">
        <w:rPr>
          <w:rFonts w:ascii="仿宋" w:eastAsia="仿宋" w:hAnsi="仿宋" w:hint="eastAsia"/>
          <w:sz w:val="28"/>
          <w:szCs w:val="28"/>
        </w:rPr>
        <w:t>2013</w:t>
      </w:r>
    </w:p>
    <w:p w:rsidR="00614DD4" w:rsidRP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科目名称：</w:t>
      </w:r>
      <w:r w:rsidR="00C33763">
        <w:rPr>
          <w:rFonts w:ascii="仿宋" w:eastAsia="仿宋" w:hAnsi="仿宋" w:hint="eastAsia"/>
          <w:sz w:val="28"/>
          <w:szCs w:val="28"/>
        </w:rPr>
        <w:t>高等量子力学</w:t>
      </w:r>
    </w:p>
    <w:p w:rsidR="00614DD4" w:rsidRDefault="00614DD4" w:rsidP="00614DD4">
      <w:pPr>
        <w:rPr>
          <w:rFonts w:ascii="仿宋" w:eastAsia="仿宋" w:hAnsi="仿宋"/>
          <w:sz w:val="28"/>
          <w:szCs w:val="28"/>
        </w:rPr>
      </w:pPr>
      <w:r w:rsidRPr="00614DD4">
        <w:rPr>
          <w:rFonts w:ascii="仿宋" w:eastAsia="仿宋" w:hAnsi="仿宋" w:hint="eastAsia"/>
          <w:sz w:val="28"/>
          <w:szCs w:val="28"/>
        </w:rPr>
        <w:t>满分：100分</w:t>
      </w:r>
    </w:p>
    <w:p w:rsidR="00C33763" w:rsidRPr="00371B28" w:rsidRDefault="00DC2F2D" w:rsidP="00DC2F2D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/>
          <w:b/>
          <w:color w:val="000000"/>
          <w:sz w:val="28"/>
          <w:szCs w:val="28"/>
        </w:rPr>
      </w:pPr>
      <w:r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一、</w:t>
      </w:r>
      <w:r w:rsidR="00C33763" w:rsidRPr="00371B28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 xml:space="preserve">希尔伯特空间 </w:t>
      </w:r>
    </w:p>
    <w:p w:rsidR="00C33763" w:rsidRPr="00DC2F2D" w:rsidRDefault="00C33763" w:rsidP="00C33763">
      <w:pPr>
        <w:pStyle w:val="HTML"/>
        <w:shd w:val="clear" w:color="auto" w:fill="FFFFFF"/>
        <w:spacing w:line="360" w:lineRule="auto"/>
        <w:ind w:firstLineChars="98" w:firstLine="235"/>
        <w:jc w:val="both"/>
        <w:rPr>
          <w:rFonts w:ascii="Times New Roman" w:hAnsi="Times New Roman" w:cs="Times New Roman"/>
          <w:color w:val="333333"/>
        </w:rPr>
      </w:pPr>
      <w:r w:rsidRPr="00DC2F2D">
        <w:rPr>
          <w:rFonts w:ascii="Times New Roman" w:hAnsi="Times New Roman" w:cs="Times New Roman"/>
          <w:color w:val="333333"/>
        </w:rPr>
        <w:t xml:space="preserve">1. </w:t>
      </w:r>
      <w:r w:rsidRPr="00DC2F2D">
        <w:rPr>
          <w:rFonts w:ascii="Times New Roman" w:cs="Times New Roman"/>
          <w:color w:val="333333"/>
        </w:rPr>
        <w:t>具体内容</w:t>
      </w:r>
    </w:p>
    <w:p w:rsidR="00C33763" w:rsidRPr="00DC2F2D" w:rsidRDefault="00C33763" w:rsidP="00C33763">
      <w:pPr>
        <w:pStyle w:val="HTML"/>
        <w:shd w:val="clear" w:color="auto" w:fill="FFFFFF"/>
        <w:spacing w:line="360" w:lineRule="auto"/>
        <w:ind w:firstLineChars="100" w:firstLine="240"/>
        <w:jc w:val="both"/>
        <w:rPr>
          <w:rFonts w:ascii="Times New Roman" w:hAnsi="Times New Roman" w:cs="Times New Roman"/>
          <w:color w:val="333333"/>
        </w:rPr>
      </w:pPr>
      <w:r w:rsidRPr="00DC2F2D">
        <w:rPr>
          <w:rFonts w:ascii="Times New Roman" w:hAnsi="Times New Roman" w:cs="Times New Roman"/>
          <w:color w:val="333333"/>
        </w:rPr>
        <w:t xml:space="preserve">(1) </w:t>
      </w:r>
      <w:r w:rsidRPr="00DC2F2D">
        <w:rPr>
          <w:rFonts w:ascii="Times New Roman" w:cs="Times New Roman"/>
          <w:color w:val="333333"/>
        </w:rPr>
        <w:t>矢量空间</w:t>
      </w:r>
    </w:p>
    <w:p w:rsidR="00C33763" w:rsidRPr="00DC2F2D" w:rsidRDefault="00C33763" w:rsidP="00C33763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 w:rsidRPr="00DC2F2D">
        <w:rPr>
          <w:rFonts w:ascii="Times New Roman" w:hAnsi="Times New Roman" w:cs="Times New Roman"/>
          <w:color w:val="333333"/>
        </w:rPr>
        <w:t xml:space="preserve">  (2) </w:t>
      </w:r>
      <w:r w:rsidRPr="00DC2F2D">
        <w:rPr>
          <w:rFonts w:ascii="Times New Roman" w:cs="Times New Roman"/>
          <w:color w:val="333333"/>
        </w:rPr>
        <w:t>算符</w:t>
      </w:r>
    </w:p>
    <w:p w:rsidR="00C33763" w:rsidRPr="00DC2F2D" w:rsidRDefault="00C33763" w:rsidP="00C33763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 w:rsidRPr="00DC2F2D">
        <w:rPr>
          <w:rFonts w:ascii="Times New Roman" w:hAnsi="Times New Roman" w:cs="Times New Roman"/>
          <w:color w:val="333333"/>
        </w:rPr>
        <w:t xml:space="preserve">  (3) </w:t>
      </w:r>
      <w:r w:rsidRPr="00DC2F2D">
        <w:rPr>
          <w:rFonts w:ascii="Times New Roman" w:cs="Times New Roman"/>
          <w:color w:val="333333"/>
        </w:rPr>
        <w:t>本征矢量和本征值</w:t>
      </w:r>
    </w:p>
    <w:p w:rsidR="00C33763" w:rsidRPr="00DC2F2D" w:rsidRDefault="00C33763" w:rsidP="00C33763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</w:rPr>
      </w:pPr>
      <w:r w:rsidRPr="00DC2F2D">
        <w:rPr>
          <w:rFonts w:ascii="Times New Roman" w:hAnsi="Times New Roman" w:cs="Times New Roman"/>
        </w:rPr>
        <w:t xml:space="preserve">  (4) </w:t>
      </w:r>
      <w:r w:rsidRPr="00DC2F2D">
        <w:rPr>
          <w:rFonts w:ascii="Times New Roman" w:cs="Times New Roman"/>
        </w:rPr>
        <w:t>表象理论</w:t>
      </w:r>
    </w:p>
    <w:p w:rsidR="00C33763" w:rsidRPr="00DC2F2D" w:rsidRDefault="00C33763" w:rsidP="00C33763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333333"/>
        </w:rPr>
      </w:pPr>
      <w:r w:rsidRPr="00DC2F2D">
        <w:rPr>
          <w:rFonts w:ascii="Times New Roman" w:hAnsi="Times New Roman" w:cs="Times New Roman"/>
        </w:rPr>
        <w:t xml:space="preserve">  (5) </w:t>
      </w:r>
      <w:r w:rsidRPr="00DC2F2D">
        <w:rPr>
          <w:rFonts w:ascii="Times New Roman" w:cs="Times New Roman"/>
        </w:rPr>
        <w:t>矢量空间的直和与直积</w:t>
      </w:r>
    </w:p>
    <w:p w:rsidR="00C33763" w:rsidRPr="00371B28" w:rsidRDefault="00DC2F2D" w:rsidP="00DC2F2D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二、</w:t>
      </w:r>
      <w:r w:rsidR="00C33763"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量子力学的理论结构</w:t>
      </w:r>
    </w:p>
    <w:p w:rsidR="00C33763" w:rsidRDefault="00C33763" w:rsidP="00C33763">
      <w:pPr>
        <w:pStyle w:val="HTML"/>
        <w:shd w:val="clear" w:color="auto" w:fill="FFFFFF"/>
        <w:spacing w:line="360" w:lineRule="auto"/>
        <w:ind w:firstLineChars="98" w:firstLine="235"/>
        <w:jc w:val="both"/>
        <w:rPr>
          <w:color w:val="333333"/>
        </w:rPr>
      </w:pPr>
      <w:r>
        <w:rPr>
          <w:rFonts w:hint="eastAsia"/>
          <w:color w:val="333333"/>
        </w:rPr>
        <w:t>1. 具体内容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（1）量子力学的基本原理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（2）位置表象和动量表象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（3）角动量算符和角动量表象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（4）定态薛定谔方程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（5）运动方程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（6）受微扰的谐振子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（7）谐振子的相干态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（8）密度矩阵</w:t>
      </w:r>
    </w:p>
    <w:p w:rsidR="00C33763" w:rsidRPr="00371B28" w:rsidRDefault="00DC2F2D" w:rsidP="00C3376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 xml:space="preserve">三、 </w:t>
      </w:r>
      <w:r w:rsidR="00C33763"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狄拉克方程</w:t>
      </w:r>
    </w:p>
    <w:p w:rsidR="00C33763" w:rsidRDefault="00C33763" w:rsidP="00C33763">
      <w:pPr>
        <w:pStyle w:val="HTML"/>
        <w:shd w:val="clear" w:color="auto" w:fill="FFFFFF"/>
        <w:spacing w:line="360" w:lineRule="auto"/>
        <w:ind w:firstLineChars="100" w:firstLine="240"/>
        <w:jc w:val="both"/>
        <w:rPr>
          <w:color w:val="333333"/>
        </w:rPr>
      </w:pPr>
      <w:r>
        <w:rPr>
          <w:rFonts w:hint="eastAsia"/>
          <w:color w:val="333333"/>
        </w:rPr>
        <w:t>1. 具体内容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（1）电子的相对论运动方程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lastRenderedPageBreak/>
        <w:t>（2）</w:t>
      </w:r>
      <w:r>
        <w:rPr>
          <w:rFonts w:ascii="Times New Roman" w:hAnsi="Times New Roman" w:cs="Times New Roman"/>
          <w:i/>
          <w:color w:val="333333"/>
        </w:rPr>
        <w:t>γ</w:t>
      </w:r>
      <w:r>
        <w:rPr>
          <w:rFonts w:hint="eastAsia"/>
          <w:color w:val="333333"/>
        </w:rPr>
        <w:t>矩阵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（3）狄拉克方程的两个严格解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（4）狄拉克方程的低能极限</w:t>
      </w:r>
    </w:p>
    <w:p w:rsidR="00C33763" w:rsidRPr="00371B28" w:rsidRDefault="00DC2F2D" w:rsidP="00C3376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 xml:space="preserve">四、 </w:t>
      </w:r>
      <w:r w:rsidR="00C33763"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对称性理论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具体内容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（1）空间对称性和守定律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（2）哈密顿算符的对称性群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（3）时间平移和时间反演</w:t>
      </w:r>
    </w:p>
    <w:p w:rsidR="00C33763" w:rsidRPr="00371B28" w:rsidRDefault="00DC2F2D" w:rsidP="00C3376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五、</w:t>
      </w:r>
      <w:r w:rsidR="00C33763"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 xml:space="preserve"> 角动量理论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具体内容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（1）角动量的耦合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（2）不可约张量算符</w:t>
      </w:r>
    </w:p>
    <w:p w:rsidR="00C33763" w:rsidRPr="00371B28" w:rsidRDefault="00DC2F2D" w:rsidP="00C33763">
      <w:pPr>
        <w:pStyle w:val="HTML"/>
        <w:shd w:val="clear" w:color="auto" w:fill="FFFFFF"/>
        <w:spacing w:line="360" w:lineRule="auto"/>
        <w:jc w:val="both"/>
        <w:rPr>
          <w:rFonts w:asciiTheme="majorEastAsia" w:eastAsiaTheme="majorEastAsia" w:hAnsiTheme="majorEastAsia" w:cstheme="minorBidi"/>
          <w:b/>
          <w:kern w:val="2"/>
          <w:sz w:val="28"/>
          <w:szCs w:val="28"/>
        </w:rPr>
      </w:pPr>
      <w:r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>六、</w:t>
      </w:r>
      <w:r w:rsidR="00C33763" w:rsidRPr="00371B28">
        <w:rPr>
          <w:rFonts w:asciiTheme="majorEastAsia" w:eastAsiaTheme="majorEastAsia" w:hAnsiTheme="majorEastAsia" w:cstheme="minorBidi" w:hint="eastAsia"/>
          <w:b/>
          <w:kern w:val="2"/>
          <w:sz w:val="28"/>
          <w:szCs w:val="28"/>
        </w:rPr>
        <w:t xml:space="preserve"> 散射理论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 xml:space="preserve">  1. 具体内容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（1）定态散射理论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（2）含时散射理论</w:t>
      </w:r>
    </w:p>
    <w:p w:rsidR="00C33763" w:rsidRDefault="00C33763" w:rsidP="00C33763">
      <w:pPr>
        <w:pStyle w:val="HTML"/>
        <w:shd w:val="clear" w:color="auto" w:fill="FFFFFF"/>
        <w:spacing w:line="360" w:lineRule="auto"/>
        <w:jc w:val="both"/>
        <w:rPr>
          <w:color w:val="333333"/>
        </w:rPr>
      </w:pPr>
      <w:r>
        <w:rPr>
          <w:rFonts w:hint="eastAsia"/>
          <w:color w:val="333333"/>
        </w:rPr>
        <w:t>（3）角动量表象</w:t>
      </w:r>
    </w:p>
    <w:p w:rsidR="00614DD4" w:rsidRPr="009C784C" w:rsidRDefault="00614DD4">
      <w:pPr>
        <w:rPr>
          <w:rFonts w:ascii="仿宋" w:eastAsia="仿宋" w:hAnsi="仿宋"/>
          <w:sz w:val="28"/>
          <w:szCs w:val="28"/>
        </w:rPr>
      </w:pPr>
    </w:p>
    <w:p w:rsidR="00614DD4" w:rsidRDefault="00614DD4">
      <w:pPr>
        <w:rPr>
          <w:rFonts w:ascii="仿宋" w:eastAsia="仿宋" w:hAnsi="仿宋"/>
          <w:sz w:val="28"/>
          <w:szCs w:val="28"/>
        </w:rPr>
      </w:pPr>
    </w:p>
    <w:p w:rsidR="00614DD4" w:rsidRPr="00C33763" w:rsidRDefault="00614DD4" w:rsidP="00C33763">
      <w:pPr>
        <w:rPr>
          <w:rFonts w:ascii="仿宋" w:eastAsia="仿宋" w:hAnsi="仿宋"/>
          <w:sz w:val="28"/>
          <w:szCs w:val="28"/>
        </w:rPr>
      </w:pPr>
    </w:p>
    <w:sectPr w:rsidR="00614DD4" w:rsidRPr="00C33763" w:rsidSect="00DD45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DC3" w:rsidRDefault="00386DC3" w:rsidP="00614DD4">
      <w:r>
        <w:separator/>
      </w:r>
    </w:p>
  </w:endnote>
  <w:endnote w:type="continuationSeparator" w:id="1">
    <w:p w:rsidR="00386DC3" w:rsidRDefault="00386DC3" w:rsidP="00614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DC3" w:rsidRDefault="00386DC3" w:rsidP="00614DD4">
      <w:r>
        <w:separator/>
      </w:r>
    </w:p>
  </w:footnote>
  <w:footnote w:type="continuationSeparator" w:id="1">
    <w:p w:rsidR="00386DC3" w:rsidRDefault="00386DC3" w:rsidP="00614D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02C19"/>
    <w:multiLevelType w:val="hybridMultilevel"/>
    <w:tmpl w:val="B57E354E"/>
    <w:lvl w:ilvl="0" w:tplc="B97C460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283354"/>
    <w:multiLevelType w:val="hybridMultilevel"/>
    <w:tmpl w:val="2740384C"/>
    <w:lvl w:ilvl="0" w:tplc="088AE9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6023F1"/>
    <w:multiLevelType w:val="hybridMultilevel"/>
    <w:tmpl w:val="92822A5C"/>
    <w:lvl w:ilvl="0" w:tplc="FA02D2A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A656036"/>
    <w:multiLevelType w:val="hybridMultilevel"/>
    <w:tmpl w:val="A83A2EE8"/>
    <w:lvl w:ilvl="0" w:tplc="FA5420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0BC3"/>
    <w:rsid w:val="00110BC3"/>
    <w:rsid w:val="00371B28"/>
    <w:rsid w:val="00386DC3"/>
    <w:rsid w:val="00581169"/>
    <w:rsid w:val="005A17F1"/>
    <w:rsid w:val="00614DD4"/>
    <w:rsid w:val="00621E42"/>
    <w:rsid w:val="00771BA7"/>
    <w:rsid w:val="00945A1C"/>
    <w:rsid w:val="009C784C"/>
    <w:rsid w:val="00A5283D"/>
    <w:rsid w:val="00BC7128"/>
    <w:rsid w:val="00C33763"/>
    <w:rsid w:val="00C61048"/>
    <w:rsid w:val="00CB498A"/>
    <w:rsid w:val="00DC2F2D"/>
    <w:rsid w:val="00DD459A"/>
    <w:rsid w:val="00DD5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4D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DD4"/>
    <w:rPr>
      <w:sz w:val="18"/>
      <w:szCs w:val="18"/>
    </w:rPr>
  </w:style>
  <w:style w:type="paragraph" w:styleId="a5">
    <w:name w:val="List Paragraph"/>
    <w:basedOn w:val="a"/>
    <w:uiPriority w:val="34"/>
    <w:qFormat/>
    <w:rsid w:val="00614DD4"/>
    <w:pPr>
      <w:ind w:firstLineChars="200" w:firstLine="420"/>
    </w:pPr>
  </w:style>
  <w:style w:type="paragraph" w:styleId="HTML">
    <w:name w:val="HTML Preformatted"/>
    <w:basedOn w:val="a"/>
    <w:link w:val="HTMLChar"/>
    <w:semiHidden/>
    <w:unhideWhenUsed/>
    <w:rsid w:val="00C337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semiHidden/>
    <w:rsid w:val="00C33763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4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4D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4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4DD4"/>
    <w:rPr>
      <w:sz w:val="18"/>
      <w:szCs w:val="18"/>
    </w:rPr>
  </w:style>
  <w:style w:type="paragraph" w:styleId="a5">
    <w:name w:val="List Paragraph"/>
    <w:basedOn w:val="a"/>
    <w:uiPriority w:val="34"/>
    <w:qFormat/>
    <w:rsid w:val="00614DD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0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2020-11-29T05:36:00Z</dcterms:created>
  <dcterms:modified xsi:type="dcterms:W3CDTF">2020-11-29T05:36:00Z</dcterms:modified>
</cp:coreProperties>
</file>