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B63A3" w14:textId="77777777" w:rsidR="00C21197" w:rsidRDefault="00ED5F33">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2021</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14:paraId="687A49F7" w14:textId="77777777" w:rsidR="00C21197" w:rsidRDefault="00ED5F33">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36747C59" w14:textId="77777777" w:rsidR="00C21197" w:rsidRDefault="00ED5F33">
      <w:pPr>
        <w:rPr>
          <w:rFonts w:ascii="仿宋" w:eastAsia="仿宋" w:hAnsi="仿宋"/>
          <w:sz w:val="28"/>
          <w:szCs w:val="28"/>
        </w:rPr>
      </w:pPr>
      <w:r>
        <w:rPr>
          <w:rFonts w:ascii="仿宋" w:eastAsia="仿宋" w:hAnsi="仿宋" w:hint="eastAsia"/>
          <w:sz w:val="28"/>
          <w:szCs w:val="28"/>
        </w:rPr>
        <w:t>科目代码：</w:t>
      </w:r>
      <w:r>
        <w:rPr>
          <w:rFonts w:ascii="仿宋" w:eastAsia="仿宋" w:hAnsi="仿宋" w:hint="eastAsia"/>
          <w:sz w:val="28"/>
          <w:szCs w:val="28"/>
        </w:rPr>
        <w:t xml:space="preserve">3049               </w:t>
      </w:r>
    </w:p>
    <w:p w14:paraId="2DD32039" w14:textId="77777777" w:rsidR="00C21197" w:rsidRDefault="00ED5F33">
      <w:pPr>
        <w:rPr>
          <w:rFonts w:ascii="仿宋" w:eastAsia="仿宋" w:hAnsi="仿宋"/>
          <w:sz w:val="28"/>
          <w:szCs w:val="28"/>
        </w:rPr>
      </w:pPr>
      <w:r>
        <w:rPr>
          <w:rFonts w:ascii="仿宋" w:eastAsia="仿宋" w:hAnsi="仿宋" w:hint="eastAsia"/>
          <w:sz w:val="28"/>
          <w:szCs w:val="28"/>
        </w:rPr>
        <w:t>科目名称：生物信息学</w:t>
      </w:r>
    </w:p>
    <w:p w14:paraId="178805E6" w14:textId="77777777" w:rsidR="00C21197" w:rsidRDefault="00ED5F33">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p>
    <w:p w14:paraId="1A2455FD" w14:textId="795E5BFD" w:rsidR="00C21197" w:rsidRDefault="00ED5F33">
      <w:pPr>
        <w:adjustRightInd w:val="0"/>
        <w:snapToGrid w:val="0"/>
        <w:spacing w:line="560" w:lineRule="exact"/>
        <w:ind w:firstLineChars="200" w:firstLine="562"/>
        <w:rPr>
          <w:rFonts w:ascii="黑体" w:eastAsia="黑体" w:hAnsi="宋体"/>
          <w:b/>
          <w:bCs/>
          <w:sz w:val="28"/>
          <w:szCs w:val="28"/>
        </w:rPr>
      </w:pPr>
      <w:r>
        <w:rPr>
          <w:rFonts w:ascii="黑体" w:eastAsia="黑体" w:hAnsi="宋体" w:hint="eastAsia"/>
          <w:b/>
          <w:bCs/>
          <w:sz w:val="28"/>
          <w:szCs w:val="28"/>
        </w:rPr>
        <w:t>考</w:t>
      </w:r>
      <w:r>
        <w:rPr>
          <w:rFonts w:ascii="黑体" w:eastAsia="黑体" w:hAnsi="宋体" w:hint="eastAsia"/>
          <w:b/>
          <w:bCs/>
          <w:sz w:val="28"/>
          <w:szCs w:val="28"/>
        </w:rPr>
        <w:t>查内容</w:t>
      </w:r>
    </w:p>
    <w:p w14:paraId="7F037DA2"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1.</w:t>
      </w:r>
      <w:r>
        <w:rPr>
          <w:rFonts w:ascii="仿宋_GB2312" w:eastAsia="仿宋_GB2312" w:hAnsi="宋体" w:hint="eastAsia"/>
          <w:bCs/>
          <w:sz w:val="28"/>
          <w:szCs w:val="28"/>
        </w:rPr>
        <w:t>生物信息学中常用生物数据（核酸序列、蛋白质序列、蛋白质结构）的测定方法和数据存储格式。</w:t>
      </w:r>
    </w:p>
    <w:p w14:paraId="43F7AEEE"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2.</w:t>
      </w:r>
      <w:r>
        <w:rPr>
          <w:rFonts w:ascii="仿宋_GB2312" w:eastAsia="仿宋_GB2312" w:hAnsi="宋体" w:hint="eastAsia"/>
          <w:bCs/>
          <w:sz w:val="28"/>
          <w:szCs w:val="28"/>
        </w:rPr>
        <w:t>常用的生物信息学网站（</w:t>
      </w:r>
      <w:r>
        <w:rPr>
          <w:rFonts w:ascii="仿宋_GB2312" w:eastAsia="仿宋_GB2312" w:hAnsi="宋体"/>
          <w:bCs/>
          <w:sz w:val="28"/>
          <w:szCs w:val="28"/>
        </w:rPr>
        <w:t>NCBI</w:t>
      </w:r>
      <w:r>
        <w:rPr>
          <w:rFonts w:ascii="仿宋_GB2312" w:eastAsia="仿宋_GB2312" w:hAnsi="宋体"/>
          <w:bCs/>
          <w:sz w:val="28"/>
          <w:szCs w:val="28"/>
        </w:rPr>
        <w:t>、</w:t>
      </w:r>
      <w:r>
        <w:rPr>
          <w:rFonts w:ascii="仿宋_GB2312" w:eastAsia="仿宋_GB2312" w:hAnsi="宋体"/>
          <w:bCs/>
          <w:sz w:val="28"/>
          <w:szCs w:val="28"/>
        </w:rPr>
        <w:t>EBI</w:t>
      </w:r>
      <w:r>
        <w:rPr>
          <w:rFonts w:ascii="仿宋_GB2312" w:eastAsia="仿宋_GB2312" w:hAnsi="宋体"/>
          <w:bCs/>
          <w:sz w:val="28"/>
          <w:szCs w:val="28"/>
        </w:rPr>
        <w:t>、</w:t>
      </w:r>
      <w:r>
        <w:rPr>
          <w:rFonts w:ascii="仿宋_GB2312" w:eastAsia="仿宋_GB2312" w:hAnsi="宋体"/>
          <w:bCs/>
          <w:sz w:val="28"/>
          <w:szCs w:val="28"/>
        </w:rPr>
        <w:t>ExPASy</w:t>
      </w:r>
      <w:r>
        <w:rPr>
          <w:rFonts w:ascii="仿宋_GB2312" w:eastAsia="仿宋_GB2312" w:hAnsi="宋体" w:hint="eastAsia"/>
          <w:bCs/>
          <w:sz w:val="28"/>
          <w:szCs w:val="28"/>
        </w:rPr>
        <w:t>三大门户网站）、数据库的相关概念和使用方法，如核酸数据库、基因组数据库、蛋白质数据库及蛋白质结构数据库，能够熟练使用常见生物信息学网站。</w:t>
      </w:r>
    </w:p>
    <w:p w14:paraId="0FFEBCB3"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3.</w:t>
      </w:r>
      <w:r>
        <w:rPr>
          <w:rFonts w:ascii="仿宋_GB2312" w:eastAsia="仿宋_GB2312" w:hAnsi="宋体" w:hint="eastAsia"/>
          <w:bCs/>
          <w:sz w:val="28"/>
          <w:szCs w:val="28"/>
        </w:rPr>
        <w:t>序列比对的基本概念、算法、常用软件以及比对方法，常见打分矩阵和空位罚分体系，一致性、相似性、同源性之间的共同点和不同点，能够熟练使用工具软件开展序列比对。</w:t>
      </w:r>
    </w:p>
    <w:p w14:paraId="3A99E982"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4.</w:t>
      </w:r>
      <w:r>
        <w:rPr>
          <w:rFonts w:ascii="仿宋_GB2312" w:eastAsia="仿宋_GB2312" w:hAnsi="宋体" w:hint="eastAsia"/>
          <w:bCs/>
          <w:sz w:val="28"/>
          <w:szCs w:val="28"/>
        </w:rPr>
        <w:t>序列数据库搜索工具</w:t>
      </w:r>
      <w:r>
        <w:rPr>
          <w:rFonts w:ascii="仿宋_GB2312" w:eastAsia="仿宋_GB2312" w:hAnsi="宋体" w:hint="eastAsia"/>
          <w:bCs/>
          <w:sz w:val="28"/>
          <w:szCs w:val="28"/>
        </w:rPr>
        <w:t>BLAST</w:t>
      </w:r>
      <w:r>
        <w:rPr>
          <w:rFonts w:ascii="仿宋_GB2312" w:eastAsia="仿宋_GB2312" w:hAnsi="宋体" w:hint="eastAsia"/>
          <w:bCs/>
          <w:sz w:val="28"/>
          <w:szCs w:val="28"/>
        </w:rPr>
        <w:t>，</w:t>
      </w:r>
      <w:r>
        <w:rPr>
          <w:rFonts w:ascii="仿宋_GB2312" w:eastAsia="仿宋_GB2312" w:hAnsi="宋体" w:hint="eastAsia"/>
          <w:bCs/>
          <w:sz w:val="28"/>
          <w:szCs w:val="28"/>
        </w:rPr>
        <w:t xml:space="preserve"> BLAST</w:t>
      </w:r>
      <w:r>
        <w:rPr>
          <w:rFonts w:ascii="仿宋_GB2312" w:eastAsia="仿宋_GB2312" w:hAnsi="宋体" w:hint="eastAsia"/>
          <w:bCs/>
          <w:sz w:val="28"/>
          <w:szCs w:val="28"/>
        </w:rPr>
        <w:t>的算法，各种</w:t>
      </w:r>
      <w:r>
        <w:rPr>
          <w:rFonts w:ascii="仿宋_GB2312" w:eastAsia="仿宋_GB2312" w:hAnsi="宋体" w:hint="eastAsia"/>
          <w:bCs/>
          <w:sz w:val="28"/>
          <w:szCs w:val="28"/>
        </w:rPr>
        <w:t>BLAST</w:t>
      </w:r>
      <w:r>
        <w:rPr>
          <w:rFonts w:ascii="仿宋_GB2312" w:eastAsia="仿宋_GB2312" w:hAnsi="宋体" w:hint="eastAsia"/>
          <w:bCs/>
          <w:sz w:val="28"/>
          <w:szCs w:val="28"/>
        </w:rPr>
        <w:t>的方法和原理，能够熟练使用</w:t>
      </w:r>
      <w:r>
        <w:rPr>
          <w:rFonts w:ascii="仿宋_GB2312" w:eastAsia="仿宋_GB2312" w:hAnsi="宋体" w:hint="eastAsia"/>
          <w:bCs/>
          <w:sz w:val="28"/>
          <w:szCs w:val="28"/>
        </w:rPr>
        <w:t>BLAST</w:t>
      </w:r>
      <w:r>
        <w:rPr>
          <w:rFonts w:ascii="仿宋_GB2312" w:eastAsia="仿宋_GB2312" w:hAnsi="宋体" w:hint="eastAsia"/>
          <w:bCs/>
          <w:sz w:val="28"/>
          <w:szCs w:val="28"/>
        </w:rPr>
        <w:t>工具软件检索和分析。</w:t>
      </w:r>
    </w:p>
    <w:p w14:paraId="3D9FE8D5"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5.</w:t>
      </w:r>
      <w:r>
        <w:rPr>
          <w:rFonts w:ascii="仿宋_GB2312" w:eastAsia="仿宋_GB2312" w:hAnsi="宋体" w:hint="eastAsia"/>
          <w:bCs/>
          <w:sz w:val="28"/>
          <w:szCs w:val="28"/>
        </w:rPr>
        <w:t>系统发育进化树相关概念、方法，使用</w:t>
      </w:r>
      <w:r>
        <w:rPr>
          <w:rFonts w:ascii="仿宋_GB2312" w:eastAsia="仿宋_GB2312" w:hAnsi="宋体" w:hint="eastAsia"/>
          <w:bCs/>
          <w:sz w:val="28"/>
          <w:szCs w:val="28"/>
        </w:rPr>
        <w:t>MEGA</w:t>
      </w:r>
      <w:r>
        <w:rPr>
          <w:rFonts w:ascii="仿宋_GB2312" w:eastAsia="仿宋_GB2312" w:hAnsi="宋体" w:hint="eastAsia"/>
          <w:bCs/>
          <w:sz w:val="28"/>
          <w:szCs w:val="28"/>
        </w:rPr>
        <w:t>等进化树分析软件构建进化树的方法，三种常见</w:t>
      </w:r>
      <w:r>
        <w:rPr>
          <w:rFonts w:ascii="仿宋_GB2312" w:eastAsia="仿宋_GB2312" w:hAnsi="宋体" w:hint="eastAsia"/>
          <w:bCs/>
          <w:sz w:val="28"/>
          <w:szCs w:val="28"/>
        </w:rPr>
        <w:t>的进化树（近邻法、最大简约法、最大似然法）的构建算法和检验方法，能够熟练使用工具软件制作微生物系统发育进化树。</w:t>
      </w:r>
    </w:p>
    <w:p w14:paraId="3AB40D98"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6.</w:t>
      </w:r>
      <w:r>
        <w:rPr>
          <w:rFonts w:ascii="仿宋_GB2312" w:eastAsia="仿宋_GB2312" w:hAnsi="宋体" w:hint="eastAsia"/>
          <w:bCs/>
          <w:sz w:val="28"/>
          <w:szCs w:val="28"/>
        </w:rPr>
        <w:t>蛋白质结构的组成和层次，序列相似性与结构相似性同蛋白质分类之间的关系，蛋白质结构分类及相关数据库。蛋白质三维结构的可视化的概念、方法。常用蛋白质结构预测方法，包括二级结构和三级结构。能够熟练使用工具软件开展蛋白质的各种功能的计算预测，</w:t>
      </w:r>
      <w:r>
        <w:rPr>
          <w:rFonts w:ascii="仿宋_GB2312" w:eastAsia="仿宋_GB2312" w:hAnsi="宋体" w:hint="eastAsia"/>
          <w:bCs/>
          <w:sz w:val="28"/>
          <w:szCs w:val="28"/>
        </w:rPr>
        <w:lastRenderedPageBreak/>
        <w:t>能够熟练使用工具软件查看蛋白质的三维结构，能够根据提供信息开展蛋白质三维结构的同源模建和分子动力学计算模拟。</w:t>
      </w:r>
    </w:p>
    <w:p w14:paraId="287A4E5F"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7.</w:t>
      </w:r>
      <w:r>
        <w:rPr>
          <w:rFonts w:ascii="仿宋_GB2312" w:eastAsia="仿宋_GB2312" w:hAnsi="宋体" w:hint="eastAsia"/>
          <w:bCs/>
          <w:sz w:val="28"/>
          <w:szCs w:val="28"/>
        </w:rPr>
        <w:t>数据挖掘与机器学习的概念，常见机器学习算法，包括</w:t>
      </w:r>
      <w:r>
        <w:rPr>
          <w:rFonts w:ascii="仿宋_GB2312" w:eastAsia="仿宋_GB2312" w:hAnsi="宋体" w:hint="eastAsia"/>
          <w:bCs/>
          <w:sz w:val="28"/>
          <w:szCs w:val="28"/>
        </w:rPr>
        <w:t>决策树、随机森林、支持向量机等。</w:t>
      </w:r>
    </w:p>
    <w:p w14:paraId="771D574B"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8.</w:t>
      </w:r>
      <w:r>
        <w:rPr>
          <w:rFonts w:ascii="仿宋_GB2312" w:eastAsia="仿宋_GB2312" w:hAnsi="宋体" w:hint="eastAsia"/>
          <w:bCs/>
          <w:sz w:val="28"/>
          <w:szCs w:val="28"/>
        </w:rPr>
        <w:t>基于结构的药物设计，小分子化合物数据库文件格式及转换方法，分子对接、分子动力学模拟的基本概念和方法，能够熟练使用工具软件开展虚拟药物筛选设计。</w:t>
      </w:r>
    </w:p>
    <w:p w14:paraId="3BAACEB5" w14:textId="77777777" w:rsidR="00C21197" w:rsidRDefault="00ED5F33">
      <w:pPr>
        <w:adjustRightInd w:val="0"/>
        <w:snapToGrid w:val="0"/>
        <w:spacing w:line="560" w:lineRule="exact"/>
        <w:ind w:firstLineChars="200" w:firstLine="560"/>
        <w:rPr>
          <w:rFonts w:ascii="仿宋_GB2312" w:eastAsia="仿宋_GB2312" w:hAnsi="宋体"/>
          <w:bCs/>
          <w:sz w:val="28"/>
          <w:szCs w:val="28"/>
        </w:rPr>
      </w:pPr>
      <w:r>
        <w:rPr>
          <w:rFonts w:ascii="仿宋_GB2312" w:eastAsia="仿宋_GB2312" w:hAnsi="宋体"/>
          <w:bCs/>
          <w:sz w:val="28"/>
          <w:szCs w:val="28"/>
        </w:rPr>
        <w:t>9.</w:t>
      </w:r>
      <w:r>
        <w:rPr>
          <w:rFonts w:ascii="仿宋_GB2312" w:eastAsia="仿宋_GB2312" w:hAnsi="宋体" w:hint="eastAsia"/>
          <w:bCs/>
          <w:sz w:val="28"/>
          <w:szCs w:val="28"/>
        </w:rPr>
        <w:t>生物大数据的相关概念、意义及其研究进展。</w:t>
      </w:r>
    </w:p>
    <w:p w14:paraId="22C8D657" w14:textId="77777777" w:rsidR="00C21197" w:rsidRDefault="00C21197">
      <w:pPr>
        <w:adjustRightInd w:val="0"/>
        <w:snapToGrid w:val="0"/>
        <w:spacing w:line="560" w:lineRule="exact"/>
        <w:ind w:firstLineChars="200" w:firstLine="560"/>
        <w:rPr>
          <w:rFonts w:ascii="仿宋_GB2312" w:eastAsia="仿宋_GB2312" w:hAnsi="宋体"/>
          <w:bCs/>
          <w:sz w:val="28"/>
          <w:szCs w:val="28"/>
        </w:rPr>
      </w:pPr>
    </w:p>
    <w:p w14:paraId="0DD38041" w14:textId="77777777" w:rsidR="00C21197" w:rsidRDefault="00C21197">
      <w:pPr>
        <w:rPr>
          <w:rFonts w:ascii="宋体" w:eastAsia="宋体" w:hAnsi="宋体"/>
          <w:sz w:val="28"/>
          <w:szCs w:val="28"/>
        </w:rPr>
      </w:pPr>
    </w:p>
    <w:sectPr w:rsidR="00C211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963"/>
    <w:rsid w:val="001427E0"/>
    <w:rsid w:val="00232963"/>
    <w:rsid w:val="002E0B63"/>
    <w:rsid w:val="002E6F80"/>
    <w:rsid w:val="002F59FE"/>
    <w:rsid w:val="0030510F"/>
    <w:rsid w:val="00381A2F"/>
    <w:rsid w:val="003E3CEE"/>
    <w:rsid w:val="006A7B32"/>
    <w:rsid w:val="0071100E"/>
    <w:rsid w:val="007610B1"/>
    <w:rsid w:val="00871A99"/>
    <w:rsid w:val="00911ECF"/>
    <w:rsid w:val="009347AE"/>
    <w:rsid w:val="00946E93"/>
    <w:rsid w:val="009C15E4"/>
    <w:rsid w:val="009D062C"/>
    <w:rsid w:val="009D2348"/>
    <w:rsid w:val="00AC3A29"/>
    <w:rsid w:val="00B679BE"/>
    <w:rsid w:val="00C21197"/>
    <w:rsid w:val="00DA0110"/>
    <w:rsid w:val="00DE33C1"/>
    <w:rsid w:val="00ED5F33"/>
    <w:rsid w:val="00F0519D"/>
    <w:rsid w:val="00F15527"/>
    <w:rsid w:val="2BFC76D3"/>
    <w:rsid w:val="41E0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43BD1"/>
  <w15:docId w15:val="{37927BA4-12A8-4321-8BC2-5E7D8134F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李 范坤</cp:lastModifiedBy>
  <cp:revision>4</cp:revision>
  <dcterms:created xsi:type="dcterms:W3CDTF">2019-10-24T05:40:00Z</dcterms:created>
  <dcterms:modified xsi:type="dcterms:W3CDTF">2020-11-24T13:29:00Z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