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bookmarkStart w:id="0" w:name="OLE_LINK1"/>
      <w:r>
        <w:rPr>
          <w:rFonts w:eastAsia="隶书"/>
          <w:b/>
          <w:sz w:val="44"/>
          <w:szCs w:val="44"/>
        </w:rPr>
        <w:t>2021</w:t>
      </w:r>
      <w:r>
        <w:rPr>
          <w:rFonts w:hint="eastAsia" w:eastAsia="隶书"/>
          <w:b/>
          <w:sz w:val="44"/>
          <w:szCs w:val="44"/>
        </w:rPr>
        <w:t>年博士研究生入学考试科目大纲</w:t>
      </w:r>
      <w:bookmarkEnd w:id="0"/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1984"/>
        <w:gridCol w:w="2127"/>
        <w:gridCol w:w="3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9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090700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</w:t>
            </w:r>
            <w:r>
              <w:rPr>
                <w:sz w:val="24"/>
              </w:rPr>
              <w:t>学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3312林业系统工程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"/>
              </w:numPr>
              <w:spacing w:line="600" w:lineRule="exact"/>
              <w:ind w:firstLineChars="0"/>
              <w:jc w:val="center"/>
              <w:rPr>
                <w:rFonts w:ascii="隶书" w:hAnsi="宋体" w:eastAsia="隶书"/>
                <w:b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考试内容</w:t>
            </w:r>
          </w:p>
        </w:tc>
        <w:tc>
          <w:tcPr>
            <w:tcW w:w="7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widowControl/>
              <w:numPr>
                <w:ilvl w:val="0"/>
                <w:numId w:val="2"/>
              </w:numPr>
              <w:shd w:val="clear" w:color="auto" w:fill="FFFFFF"/>
              <w:spacing w:line="360" w:lineRule="atLeast"/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系统思想、系统工程、林业系统工程</w:t>
            </w:r>
          </w:p>
          <w:p>
            <w:pPr>
              <w:widowControl/>
              <w:shd w:val="clear" w:color="auto" w:fill="FFFFFF"/>
              <w:spacing w:line="360" w:lineRule="atLeast"/>
              <w:ind w:firstLine="308" w:firstLineChars="14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认识系统思想及其由来；了解系统方法论及其要素；掌握系统工程方法论：霍尔的三维结构、切克兰德的调查学习模式、系统建模仿真与分析。理解系统、系统工程、林业系统工程的基本概念。掌握系统的要素、结构与层次性，认识系统的功能、特性、分类等；掌握林业系统工程发展历史和现状。</w:t>
            </w:r>
          </w:p>
          <w:p>
            <w:pPr>
              <w:pStyle w:val="9"/>
              <w:widowControl/>
              <w:numPr>
                <w:ilvl w:val="0"/>
                <w:numId w:val="2"/>
              </w:numPr>
              <w:shd w:val="clear" w:color="auto" w:fill="FFFFFF"/>
              <w:spacing w:line="360" w:lineRule="atLeast"/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结构模型化与系统诊断</w:t>
            </w:r>
          </w:p>
          <w:p>
            <w:pPr>
              <w:widowControl/>
              <w:shd w:val="clear" w:color="auto" w:fill="FFFFFF"/>
              <w:spacing w:line="360" w:lineRule="atLeast"/>
              <w:ind w:firstLine="308" w:firstLineChars="14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了解结构模型和结构模型化技术；掌握解析结构模型法，掌握图的基本概念，图的矩阵表示方法，掌握模型构建步骤；掌握系统诊断模型的基本原理、建模方法等，主要掌握可达阵构建与运算过程。</w:t>
            </w:r>
          </w:p>
          <w:p>
            <w:pPr>
              <w:pStyle w:val="9"/>
              <w:widowControl/>
              <w:numPr>
                <w:ilvl w:val="0"/>
                <w:numId w:val="2"/>
              </w:numPr>
              <w:shd w:val="clear" w:color="auto" w:fill="FFFFFF"/>
              <w:spacing w:line="360" w:lineRule="atLeast"/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系统模型与系统动力学</w:t>
            </w:r>
          </w:p>
          <w:p>
            <w:pPr>
              <w:widowControl/>
              <w:shd w:val="clear" w:color="auto" w:fill="FFFFFF"/>
              <w:spacing w:line="360" w:lineRule="atLeast"/>
              <w:ind w:firstLine="308" w:firstLineChars="14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了解系统模型的作用、特征及要求，掌握系统建模步骤；了解线性规划数学模型，掌握线性规划模型的图解法、单纯形法；了解目标规划，掌握单目标及多目标规划的模型构建，并了解模型的解析过程；掌握动态规划的基本方程和最优化原理。了解系统动力学的产生、发展与应用过程；掌握系统动力学模型的构造、流程及数学模型；了解系统动力学模型建模步骤和掌握仿真计算过程。</w:t>
            </w:r>
          </w:p>
          <w:p>
            <w:pPr>
              <w:pStyle w:val="9"/>
              <w:widowControl/>
              <w:numPr>
                <w:ilvl w:val="0"/>
                <w:numId w:val="2"/>
              </w:numPr>
              <w:shd w:val="clear" w:color="auto" w:fill="FFFFFF"/>
              <w:spacing w:line="360" w:lineRule="atLeast"/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系统分析、系统预测与与系统评价</w:t>
            </w:r>
          </w:p>
          <w:p>
            <w:pPr>
              <w:widowControl/>
              <w:shd w:val="clear" w:color="auto" w:fill="FFFFFF"/>
              <w:spacing w:line="360" w:lineRule="atLeast"/>
              <w:ind w:firstLine="308" w:firstLineChars="14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掌握层次分析法的原理，运算及检验步骤；了解系统预测和系统评价的基本原理和方法。</w:t>
            </w:r>
          </w:p>
          <w:p>
            <w:pPr>
              <w:pStyle w:val="9"/>
              <w:widowControl/>
              <w:numPr>
                <w:ilvl w:val="0"/>
                <w:numId w:val="2"/>
              </w:numPr>
              <w:shd w:val="clear" w:color="auto" w:fill="FFFFFF"/>
              <w:spacing w:line="360" w:lineRule="atLeast"/>
              <w:ind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系统工程的原理和方法在现代林业实践中的应用。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二、考试形式与试卷结构</w:t>
            </w:r>
          </w:p>
          <w:p>
            <w:pPr>
              <w:spacing w:line="240" w:lineRule="exact"/>
              <w:rPr>
                <w:rFonts w:ascii="宋体"/>
                <w:sz w:val="24"/>
              </w:rPr>
            </w:pPr>
          </w:p>
        </w:tc>
        <w:tc>
          <w:tcPr>
            <w:tcW w:w="7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（一）试卷成绩及考试时间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本试卷满分为1</w:t>
            </w:r>
            <w:r>
              <w:rPr>
                <w:rFonts w:asciiTheme="majorEastAsia" w:hAnsiTheme="majorEastAsia" w:eastAsiaTheme="majorEastAsia"/>
                <w:szCs w:val="21"/>
              </w:rPr>
              <w:t>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0分，考试时间为1</w:t>
            </w:r>
            <w:r>
              <w:rPr>
                <w:rFonts w:asciiTheme="majorEastAsia" w:hAnsiTheme="majorEastAsia" w:eastAsiaTheme="majorEastAsia"/>
                <w:szCs w:val="21"/>
              </w:rPr>
              <w:t>8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0分钟。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（二）答题方式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答题方式为闭卷、笔试。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（三）试卷内容结构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基本概念和知识等方面占</w:t>
            </w:r>
            <w:r>
              <w:rPr>
                <w:rFonts w:asciiTheme="majorEastAsia" w:hAnsiTheme="majorEastAsia" w:eastAsiaTheme="majorEastAsia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%，基本理论和原理等方面占</w:t>
            </w:r>
            <w:r>
              <w:rPr>
                <w:rFonts w:asciiTheme="majorEastAsia" w:hAnsiTheme="majorEastAsia" w:eastAsiaTheme="majorEastAsia"/>
                <w:szCs w:val="21"/>
              </w:rPr>
              <w:t>4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0%，综合分析</w:t>
            </w:r>
            <w:r>
              <w:rPr>
                <w:rFonts w:asciiTheme="majorEastAsia" w:hAnsiTheme="majorEastAsia" w:eastAsiaTheme="majorEastAsia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%。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（四）试卷题型结构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名词解释题（</w:t>
            </w:r>
            <w:r>
              <w:rPr>
                <w:rFonts w:asciiTheme="majorEastAsia" w:hAnsiTheme="majorEastAsia" w:eastAsiaTheme="majorEastAsia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分）；问答题（</w:t>
            </w:r>
            <w:r>
              <w:rPr>
                <w:rFonts w:asciiTheme="majorEastAsia" w:hAnsiTheme="majorEastAsia" w:eastAsiaTheme="majorEastAsia"/>
                <w:szCs w:val="21"/>
              </w:rPr>
              <w:t>40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分）；论述题（</w:t>
            </w:r>
            <w:r>
              <w:rPr>
                <w:rFonts w:asciiTheme="majorEastAsia" w:hAnsiTheme="majorEastAsia" w:eastAsiaTheme="majorEastAsia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分）</w:t>
            </w:r>
          </w:p>
        </w:tc>
      </w:tr>
    </w:tbl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学位点负责人签字：</w:t>
      </w:r>
      <w:r>
        <w:rPr>
          <w:rFonts w:hint="eastAsia"/>
          <w:sz w:val="24"/>
          <w:lang w:val="en-US" w:eastAsia="zh-CN"/>
        </w:rPr>
        <w:t xml:space="preserve">                       </w:t>
      </w:r>
      <w:r>
        <w:rPr>
          <w:rFonts w:hint="eastAsia"/>
          <w:sz w:val="24"/>
        </w:rPr>
        <w:t>学院负责人签字：</w:t>
      </w:r>
    </w:p>
    <w:p>
      <w:pPr>
        <w:spacing w:line="400" w:lineRule="exact"/>
        <w:ind w:firstLine="5040" w:firstLineChars="2100"/>
        <w:rPr>
          <w:sz w:val="24"/>
        </w:rPr>
      </w:pPr>
      <w:r>
        <w:rPr>
          <w:rFonts w:hint="eastAsia"/>
          <w:sz w:val="24"/>
        </w:rPr>
        <w:t>（学院公章）</w:t>
      </w:r>
    </w:p>
    <w:p>
      <w:pPr>
        <w:spacing w:line="400" w:lineRule="exact"/>
        <w:ind w:firstLine="4800" w:firstLineChars="2000"/>
      </w:pP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   </w:t>
      </w:r>
      <w:bookmarkStart w:id="1" w:name="_GoBack"/>
      <w:bookmarkEnd w:id="1"/>
      <w:r>
        <w:rPr>
          <w:rFonts w:hint="eastAsia"/>
          <w:sz w:val="24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D1E29"/>
    <w:multiLevelType w:val="multilevel"/>
    <w:tmpl w:val="299D1E29"/>
    <w:lvl w:ilvl="0" w:tentative="0">
      <w:start w:val="1"/>
      <w:numFmt w:val="japaneseCounting"/>
      <w:lvlText w:val="%1、"/>
      <w:lvlJc w:val="left"/>
      <w:pPr>
        <w:ind w:left="570" w:hanging="570"/>
      </w:pPr>
      <w:rPr>
        <w:rFonts w:hint="default" w:ascii="华文仿宋" w:hAnsi="华文仿宋" w:eastAsia="华文仿宋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5A285C"/>
    <w:multiLevelType w:val="multilevel"/>
    <w:tmpl w:val="425A285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05AA5"/>
    <w:rsid w:val="00077FCD"/>
    <w:rsid w:val="00105931"/>
    <w:rsid w:val="001356CA"/>
    <w:rsid w:val="001452B8"/>
    <w:rsid w:val="00154784"/>
    <w:rsid w:val="00221922"/>
    <w:rsid w:val="003E39C3"/>
    <w:rsid w:val="00467882"/>
    <w:rsid w:val="00497ED1"/>
    <w:rsid w:val="00526E40"/>
    <w:rsid w:val="00534BB9"/>
    <w:rsid w:val="00556369"/>
    <w:rsid w:val="00584CAA"/>
    <w:rsid w:val="00592923"/>
    <w:rsid w:val="005C4757"/>
    <w:rsid w:val="00630FBE"/>
    <w:rsid w:val="00667FF0"/>
    <w:rsid w:val="00670EAF"/>
    <w:rsid w:val="0067264C"/>
    <w:rsid w:val="00693E57"/>
    <w:rsid w:val="006E3795"/>
    <w:rsid w:val="007E4E2D"/>
    <w:rsid w:val="008544B4"/>
    <w:rsid w:val="008A348E"/>
    <w:rsid w:val="009272E3"/>
    <w:rsid w:val="009A646C"/>
    <w:rsid w:val="00A20C51"/>
    <w:rsid w:val="00A95641"/>
    <w:rsid w:val="00A97D12"/>
    <w:rsid w:val="00AF28DD"/>
    <w:rsid w:val="00B110E7"/>
    <w:rsid w:val="00B22956"/>
    <w:rsid w:val="00B54082"/>
    <w:rsid w:val="00BC4066"/>
    <w:rsid w:val="00BF31AA"/>
    <w:rsid w:val="00C23F29"/>
    <w:rsid w:val="00C32900"/>
    <w:rsid w:val="00C72793"/>
    <w:rsid w:val="00CD64BF"/>
    <w:rsid w:val="00CE331E"/>
    <w:rsid w:val="00D50E45"/>
    <w:rsid w:val="00D7295C"/>
    <w:rsid w:val="00D919F6"/>
    <w:rsid w:val="00E737C5"/>
    <w:rsid w:val="00EC5943"/>
    <w:rsid w:val="00ED7D53"/>
    <w:rsid w:val="00EF2450"/>
    <w:rsid w:val="00F432CB"/>
    <w:rsid w:val="00F54B20"/>
    <w:rsid w:val="00FA690A"/>
    <w:rsid w:val="1F4253BF"/>
    <w:rsid w:val="312B5216"/>
    <w:rsid w:val="38E35B54"/>
    <w:rsid w:val="40CC0AA8"/>
    <w:rsid w:val="7D2E0E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uiPriority w:val="99"/>
    <w:rPr>
      <w:sz w:val="18"/>
      <w:szCs w:val="18"/>
    </w:rPr>
  </w:style>
  <w:style w:type="character" w:customStyle="1" w:styleId="8">
    <w:name w:val="页眉 Char1"/>
    <w:basedOn w:val="6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673</Characters>
  <Lines>5</Lines>
  <Paragraphs>1</Paragraphs>
  <TotalTime>49</TotalTime>
  <ScaleCrop>false</ScaleCrop>
  <LinksUpToDate>false</LinksUpToDate>
  <CharactersWithSpaces>790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2018-07-11T08:23:00Z</dcterms:created>
  <dc:creator>HE</dc:creator>
  <cp:lastModifiedBy>lifan</cp:lastModifiedBy>
  <dcterms:modified xsi:type="dcterms:W3CDTF">2021-04-02T09:45:07Z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F1EA0944D26342318C038AE9A2AAFD81</vt:lpwstr>
  </property>
</Properties>
</file>