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A6E" w:rsidRDefault="00D43197">
      <w:pPr>
        <w:ind w:leftChars="-250" w:left="-525"/>
        <w:jc w:val="center"/>
        <w:rPr>
          <w:rFonts w:eastAsia="隶书"/>
          <w:b/>
          <w:sz w:val="44"/>
          <w:szCs w:val="44"/>
        </w:rPr>
      </w:pPr>
      <w:r>
        <w:rPr>
          <w:rFonts w:eastAsia="隶书"/>
          <w:b/>
          <w:sz w:val="44"/>
          <w:szCs w:val="44"/>
        </w:rPr>
        <w:t>20</w:t>
      </w:r>
      <w:r>
        <w:rPr>
          <w:rFonts w:eastAsia="隶书" w:hint="eastAsia"/>
          <w:b/>
          <w:sz w:val="44"/>
          <w:szCs w:val="44"/>
        </w:rPr>
        <w:t>21</w:t>
      </w:r>
      <w:r>
        <w:rPr>
          <w:rFonts w:eastAsia="隶书" w:hint="eastAsia"/>
          <w:b/>
          <w:sz w:val="44"/>
          <w:szCs w:val="44"/>
        </w:rPr>
        <w:t>年博士研究生入学考试初试科目大纲</w:t>
      </w:r>
    </w:p>
    <w:p w:rsidR="00CC5A6E" w:rsidRDefault="00CC5A6E">
      <w:pPr>
        <w:ind w:leftChars="-250" w:left="-525"/>
        <w:jc w:val="center"/>
        <w:rPr>
          <w:rFonts w:eastAsia="隶书"/>
          <w:b/>
          <w:sz w:val="36"/>
          <w:szCs w:val="36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1947"/>
        <w:gridCol w:w="2268"/>
        <w:gridCol w:w="2985"/>
      </w:tblGrid>
      <w:tr w:rsidR="00CC5A6E">
        <w:trPr>
          <w:cantSplit/>
          <w:trHeight w:val="459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A6E" w:rsidRDefault="00D43197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招生学院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A6E" w:rsidRDefault="00D43197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A6E" w:rsidRDefault="00D43197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招生专业名称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A6E" w:rsidRDefault="00D43197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考试科目代码及名称</w:t>
            </w:r>
          </w:p>
        </w:tc>
      </w:tr>
      <w:tr w:rsidR="00CC5A6E">
        <w:trPr>
          <w:cantSplit/>
          <w:trHeight w:val="604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6E" w:rsidRDefault="00D43197">
            <w:pPr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林学院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6E" w:rsidRDefault="00D43197">
            <w:pPr>
              <w:wordWrap w:val="0"/>
              <w:spacing w:line="288" w:lineRule="auto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宋体" w:hint="eastAsia"/>
                <w:b/>
                <w:sz w:val="28"/>
                <w:szCs w:val="28"/>
              </w:rPr>
              <w:t>0907</w:t>
            </w:r>
            <w:r>
              <w:rPr>
                <w:rFonts w:ascii="宋体"/>
                <w:b/>
                <w:sz w:val="28"/>
                <w:szCs w:val="28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6E" w:rsidRDefault="00D43197">
            <w:pPr>
              <w:wordWrap w:val="0"/>
              <w:spacing w:line="288" w:lineRule="auto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林学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6E" w:rsidRDefault="00D43197">
            <w:pPr>
              <w:wordWrap w:val="0"/>
              <w:spacing w:line="288" w:lineRule="auto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3315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经济林栽培学</w:t>
            </w:r>
          </w:p>
        </w:tc>
      </w:tr>
      <w:tr w:rsidR="00CC5A6E">
        <w:trPr>
          <w:cantSplit/>
          <w:trHeight w:val="1646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A6E" w:rsidRDefault="00CC5A6E">
            <w:pPr>
              <w:spacing w:line="288" w:lineRule="auto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</w:p>
          <w:p w:rsidR="00CC5A6E" w:rsidRDefault="00D43197">
            <w:pPr>
              <w:spacing w:line="288" w:lineRule="auto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一、考试内容</w:t>
            </w:r>
          </w:p>
          <w:p w:rsidR="00CC5A6E" w:rsidRDefault="00CC5A6E">
            <w:pPr>
              <w:wordWrap w:val="0"/>
              <w:spacing w:line="288" w:lineRule="auto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6E" w:rsidRDefault="002A7BDF" w:rsidP="002A7BDF">
            <w:pPr>
              <w:spacing w:line="360" w:lineRule="exact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一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）</w:t>
            </w:r>
            <w:r w:rsidR="00D43197">
              <w:rPr>
                <w:rFonts w:ascii="华文仿宋" w:eastAsia="华文仿宋" w:hAnsi="华文仿宋" w:hint="eastAsia"/>
                <w:sz w:val="28"/>
                <w:szCs w:val="28"/>
              </w:rPr>
              <w:t>经济林生物学</w:t>
            </w:r>
            <w:r w:rsidR="00D43197">
              <w:rPr>
                <w:rFonts w:ascii="华文仿宋" w:eastAsia="华文仿宋" w:hAnsi="华文仿宋"/>
                <w:sz w:val="28"/>
                <w:szCs w:val="28"/>
              </w:rPr>
              <w:t>基本理论</w:t>
            </w:r>
            <w:r w:rsidR="00D43197">
              <w:rPr>
                <w:rFonts w:ascii="华文仿宋" w:eastAsia="华文仿宋" w:hAnsi="华文仿宋" w:hint="eastAsia"/>
                <w:sz w:val="28"/>
                <w:szCs w:val="28"/>
              </w:rPr>
              <w:t>、基本</w:t>
            </w:r>
            <w:r w:rsidR="00D43197">
              <w:rPr>
                <w:rFonts w:ascii="华文仿宋" w:eastAsia="华文仿宋" w:hAnsi="华文仿宋"/>
                <w:sz w:val="28"/>
                <w:szCs w:val="28"/>
              </w:rPr>
              <w:t>概念</w:t>
            </w:r>
            <w:r w:rsidR="00D43197">
              <w:rPr>
                <w:rFonts w:ascii="华文仿宋" w:eastAsia="华文仿宋" w:hAnsi="华文仿宋" w:hint="eastAsia"/>
                <w:sz w:val="28"/>
                <w:szCs w:val="28"/>
              </w:rPr>
              <w:t>;</w:t>
            </w:r>
          </w:p>
          <w:p w:rsidR="00CC5A6E" w:rsidRDefault="00D43197">
            <w:pPr>
              <w:spacing w:line="360" w:lineRule="exact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（二）经济林资源分类</w:t>
            </w:r>
            <w:r>
              <w:rPr>
                <w:rFonts w:ascii="华文仿宋" w:eastAsia="华文仿宋" w:hAnsi="华文仿宋"/>
                <w:sz w:val="28"/>
                <w:szCs w:val="28"/>
              </w:rPr>
              <w:t>、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资源</w:t>
            </w:r>
            <w:r>
              <w:rPr>
                <w:rFonts w:ascii="华文仿宋" w:eastAsia="华文仿宋" w:hAnsi="华文仿宋"/>
                <w:sz w:val="28"/>
                <w:szCs w:val="28"/>
              </w:rPr>
              <w:t>收集鉴定及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利用</w:t>
            </w:r>
            <w:r>
              <w:rPr>
                <w:rFonts w:ascii="华文仿宋" w:eastAsia="华文仿宋" w:hAnsi="华文仿宋"/>
                <w:sz w:val="28"/>
                <w:szCs w:val="28"/>
              </w:rPr>
              <w:t>方法、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种质</w:t>
            </w:r>
            <w:r>
              <w:rPr>
                <w:rFonts w:ascii="华文仿宋" w:eastAsia="华文仿宋" w:hAnsi="华文仿宋"/>
                <w:sz w:val="28"/>
                <w:szCs w:val="28"/>
              </w:rPr>
              <w:t>创新方式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；</w:t>
            </w:r>
          </w:p>
          <w:p w:rsidR="00CC5A6E" w:rsidRDefault="00D43197">
            <w:pPr>
              <w:spacing w:line="360" w:lineRule="exact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（三）经济林</w:t>
            </w:r>
            <w:r>
              <w:rPr>
                <w:rFonts w:ascii="华文仿宋" w:eastAsia="华文仿宋" w:hAnsi="华文仿宋"/>
                <w:sz w:val="28"/>
                <w:szCs w:val="28"/>
              </w:rPr>
              <w:t>栽培生理问题及环境调控基本内容；</w:t>
            </w:r>
          </w:p>
          <w:p w:rsidR="00CC5A6E" w:rsidRDefault="00D43197">
            <w:pPr>
              <w:spacing w:line="360" w:lineRule="exact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（四）经济林良种</w:t>
            </w:r>
            <w:r>
              <w:rPr>
                <w:rFonts w:ascii="华文仿宋" w:eastAsia="华文仿宋" w:hAnsi="华文仿宋"/>
                <w:sz w:val="28"/>
                <w:szCs w:val="28"/>
              </w:rPr>
              <w:t>繁育理</w:t>
            </w:r>
            <w:bookmarkStart w:id="0" w:name="_GoBack"/>
            <w:bookmarkEnd w:id="0"/>
            <w:r>
              <w:rPr>
                <w:rFonts w:ascii="华文仿宋" w:eastAsia="华文仿宋" w:hAnsi="华文仿宋"/>
                <w:sz w:val="28"/>
                <w:szCs w:val="28"/>
              </w:rPr>
              <w:t>论基础及技术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;</w:t>
            </w:r>
          </w:p>
          <w:p w:rsidR="00CC5A6E" w:rsidRDefault="00D43197">
            <w:pPr>
              <w:spacing w:line="360" w:lineRule="exact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（五）经济林</w:t>
            </w:r>
            <w:r>
              <w:rPr>
                <w:rFonts w:ascii="华文仿宋" w:eastAsia="华文仿宋" w:hAnsi="华文仿宋"/>
                <w:sz w:val="28"/>
                <w:szCs w:val="28"/>
              </w:rPr>
              <w:t>造林技术；</w:t>
            </w:r>
          </w:p>
          <w:p w:rsidR="00CC5A6E" w:rsidRDefault="00D43197">
            <w:pPr>
              <w:spacing w:line="360" w:lineRule="exact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（六）经济林</w:t>
            </w:r>
            <w:r>
              <w:rPr>
                <w:rFonts w:ascii="华文仿宋" w:eastAsia="华文仿宋" w:hAnsi="华文仿宋"/>
                <w:sz w:val="28"/>
                <w:szCs w:val="28"/>
              </w:rPr>
              <w:t>主要树种栽培关键技术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；</w:t>
            </w:r>
          </w:p>
          <w:p w:rsidR="00CC5A6E" w:rsidRDefault="00D43197">
            <w:pPr>
              <w:pStyle w:val="a0"/>
              <w:ind w:firstLineChars="0" w:firstLine="0"/>
              <w:rPr>
                <w:rFonts w:eastAsia="华文仿宋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（七）经济林高效集约化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、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机械化栽培技术；</w:t>
            </w:r>
          </w:p>
          <w:p w:rsidR="00CC5A6E" w:rsidRDefault="00D43197">
            <w:pPr>
              <w:spacing w:line="360" w:lineRule="exact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（八）经济林</w:t>
            </w:r>
            <w:r>
              <w:rPr>
                <w:rFonts w:ascii="华文仿宋" w:eastAsia="华文仿宋" w:hAnsi="华文仿宋"/>
                <w:sz w:val="28"/>
                <w:szCs w:val="28"/>
              </w:rPr>
              <w:t>发展趋势及生产关键问题研究思路；</w:t>
            </w:r>
          </w:p>
          <w:p w:rsidR="00CC5A6E" w:rsidRDefault="00D43197">
            <w:pPr>
              <w:spacing w:line="360" w:lineRule="exact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九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）经济林</w:t>
            </w:r>
            <w:r>
              <w:rPr>
                <w:rFonts w:ascii="华文仿宋" w:eastAsia="华文仿宋" w:hAnsi="华文仿宋"/>
                <w:sz w:val="28"/>
                <w:szCs w:val="28"/>
              </w:rPr>
              <w:t>产业发展现状、问题与对策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。</w:t>
            </w:r>
          </w:p>
        </w:tc>
      </w:tr>
      <w:tr w:rsidR="00CC5A6E">
        <w:trPr>
          <w:cantSplit/>
          <w:trHeight w:val="2268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A6E" w:rsidRDefault="00D43197">
            <w:pPr>
              <w:pStyle w:val="a8"/>
              <w:spacing w:line="600" w:lineRule="exact"/>
              <w:ind w:firstLineChars="0" w:firstLine="0"/>
              <w:jc w:val="center"/>
              <w:rPr>
                <w:rFonts w:ascii="华文仿宋" w:eastAsia="华文仿宋" w:hAnsi="华文仿宋"/>
                <w:b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二、</w:t>
            </w:r>
            <w:r>
              <w:rPr>
                <w:rFonts w:ascii="华文仿宋" w:eastAsia="华文仿宋" w:hAnsi="华文仿宋" w:hint="eastAsia"/>
                <w:b/>
                <w:bCs/>
                <w:sz w:val="28"/>
                <w:szCs w:val="28"/>
              </w:rPr>
              <w:t>考试形式与</w:t>
            </w:r>
          </w:p>
          <w:p w:rsidR="00CC5A6E" w:rsidRDefault="00D43197">
            <w:pPr>
              <w:pStyle w:val="a8"/>
              <w:spacing w:line="600" w:lineRule="exact"/>
              <w:ind w:firstLineChars="0" w:firstLine="0"/>
              <w:jc w:val="center"/>
              <w:rPr>
                <w:rFonts w:ascii="华文仿宋" w:eastAsia="华文仿宋" w:hAnsi="华文仿宋"/>
                <w:b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华文仿宋" w:eastAsia="华文仿宋" w:hAnsi="华文仿宋" w:hint="eastAsia"/>
                <w:b/>
                <w:bCs/>
                <w:sz w:val="28"/>
                <w:szCs w:val="28"/>
              </w:rPr>
              <w:t>试卷结构</w:t>
            </w:r>
          </w:p>
          <w:p w:rsidR="00CC5A6E" w:rsidRDefault="00CC5A6E">
            <w:pPr>
              <w:spacing w:line="6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6E" w:rsidRDefault="00D43197">
            <w:pPr>
              <w:pStyle w:val="a8"/>
              <w:spacing w:line="600" w:lineRule="exact"/>
              <w:ind w:firstLineChars="0" w:firstLine="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（一）试卷总分及考试时间</w:t>
            </w:r>
          </w:p>
          <w:p w:rsidR="00CC5A6E" w:rsidRDefault="00D43197">
            <w:pPr>
              <w:pStyle w:val="a8"/>
              <w:spacing w:line="600" w:lineRule="exact"/>
              <w:ind w:firstLineChars="0" w:firstLine="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试卷总分为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100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分，考试时间为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180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分钟。</w:t>
            </w:r>
          </w:p>
          <w:p w:rsidR="00CC5A6E" w:rsidRDefault="00D43197">
            <w:pPr>
              <w:pStyle w:val="a8"/>
              <w:spacing w:line="600" w:lineRule="exact"/>
              <w:ind w:firstLineChars="0" w:firstLine="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（二）答题方式</w:t>
            </w:r>
          </w:p>
          <w:p w:rsidR="00CC5A6E" w:rsidRDefault="00D43197">
            <w:pPr>
              <w:pStyle w:val="a8"/>
              <w:spacing w:line="600" w:lineRule="exact"/>
              <w:ind w:firstLineChars="0" w:firstLine="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答题方式为闭卷、笔试。</w:t>
            </w:r>
          </w:p>
          <w:p w:rsidR="00CC5A6E" w:rsidRDefault="00D43197">
            <w:pPr>
              <w:pStyle w:val="a8"/>
              <w:spacing w:line="600" w:lineRule="exact"/>
              <w:ind w:firstLineChars="0" w:firstLine="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（三）试卷题型结构</w:t>
            </w:r>
          </w:p>
          <w:p w:rsidR="00CC5A6E" w:rsidRDefault="00D43197">
            <w:pPr>
              <w:spacing w:line="600" w:lineRule="exac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名词解释题（占</w:t>
            </w:r>
            <w:r>
              <w:rPr>
                <w:rFonts w:ascii="华文仿宋" w:eastAsia="华文仿宋" w:hAnsi="华文仿宋"/>
                <w:sz w:val="28"/>
                <w:szCs w:val="28"/>
              </w:rPr>
              <w:t>2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0</w:t>
            </w:r>
            <w:r>
              <w:rPr>
                <w:rFonts w:ascii="华文仿宋" w:eastAsia="华文仿宋" w:hAnsi="华文仿宋"/>
                <w:sz w:val="28"/>
                <w:szCs w:val="28"/>
              </w:rPr>
              <w:t>%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）、选择题（占</w:t>
            </w:r>
            <w:r>
              <w:rPr>
                <w:rFonts w:ascii="华文仿宋" w:eastAsia="华文仿宋" w:hAnsi="华文仿宋"/>
                <w:sz w:val="28"/>
                <w:szCs w:val="28"/>
              </w:rPr>
              <w:t>1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0</w:t>
            </w:r>
            <w:r>
              <w:rPr>
                <w:rFonts w:ascii="华文仿宋" w:eastAsia="华文仿宋" w:hAnsi="华文仿宋"/>
                <w:sz w:val="28"/>
                <w:szCs w:val="28"/>
              </w:rPr>
              <w:t>%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）、简答题占（占</w:t>
            </w:r>
            <w:r>
              <w:rPr>
                <w:rFonts w:ascii="华文仿宋" w:eastAsia="华文仿宋" w:hAnsi="华文仿宋"/>
                <w:sz w:val="28"/>
                <w:szCs w:val="28"/>
              </w:rPr>
              <w:t>4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0</w:t>
            </w:r>
            <w:r>
              <w:rPr>
                <w:rFonts w:ascii="华文仿宋" w:eastAsia="华文仿宋" w:hAnsi="华文仿宋"/>
                <w:sz w:val="28"/>
                <w:szCs w:val="28"/>
              </w:rPr>
              <w:t>%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）、论述题（占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30</w:t>
            </w:r>
            <w:r>
              <w:rPr>
                <w:rFonts w:ascii="华文仿宋" w:eastAsia="华文仿宋" w:hAnsi="华文仿宋"/>
                <w:sz w:val="28"/>
                <w:szCs w:val="28"/>
              </w:rPr>
              <w:t>%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）等参照上述表述。</w:t>
            </w:r>
          </w:p>
          <w:p w:rsidR="00CC5A6E" w:rsidRDefault="00D43197">
            <w:pPr>
              <w:spacing w:line="600" w:lineRule="exac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四种</w:t>
            </w:r>
            <w:r>
              <w:rPr>
                <w:rFonts w:ascii="华文仿宋" w:eastAsia="华文仿宋" w:hAnsi="华文仿宋"/>
                <w:sz w:val="28"/>
                <w:szCs w:val="28"/>
              </w:rPr>
              <w:t>类型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题，易、较难、难等三种程度的题目分别占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1/3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。</w:t>
            </w:r>
          </w:p>
          <w:p w:rsidR="00CC5A6E" w:rsidRDefault="00CC5A6E">
            <w:pPr>
              <w:spacing w:line="600" w:lineRule="exac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</w:tbl>
    <w:p w:rsidR="00CC5A6E" w:rsidRDefault="00CC5A6E">
      <w:pPr>
        <w:spacing w:line="600" w:lineRule="exact"/>
        <w:rPr>
          <w:sz w:val="24"/>
        </w:rPr>
      </w:pPr>
    </w:p>
    <w:p w:rsidR="00CC5A6E" w:rsidRDefault="00D43197">
      <w:pPr>
        <w:spacing w:line="400" w:lineRule="exact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学科负责人签字：</w:t>
      </w:r>
      <w:r>
        <w:rPr>
          <w:rFonts w:ascii="华文仿宋" w:eastAsia="华文仿宋" w:hAnsi="华文仿宋" w:hint="eastAsia"/>
          <w:sz w:val="28"/>
          <w:szCs w:val="28"/>
        </w:rPr>
        <w:t xml:space="preserve">                 </w:t>
      </w:r>
      <w:r>
        <w:rPr>
          <w:rFonts w:ascii="华文仿宋" w:eastAsia="华文仿宋" w:hAnsi="华文仿宋" w:hint="eastAsia"/>
          <w:sz w:val="28"/>
          <w:szCs w:val="28"/>
        </w:rPr>
        <w:t>学院负责人签字：</w:t>
      </w:r>
      <w:r>
        <w:rPr>
          <w:rFonts w:ascii="华文仿宋" w:eastAsia="华文仿宋" w:hAnsi="华文仿宋" w:hint="eastAsia"/>
          <w:sz w:val="28"/>
          <w:szCs w:val="28"/>
        </w:rPr>
        <w:t xml:space="preserve"> </w:t>
      </w:r>
    </w:p>
    <w:p w:rsidR="00CC5A6E" w:rsidRDefault="00D43197">
      <w:pPr>
        <w:spacing w:line="400" w:lineRule="exact"/>
        <w:ind w:firstLineChars="2000" w:firstLine="560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（学院公章）</w:t>
      </w:r>
    </w:p>
    <w:p w:rsidR="00CC5A6E" w:rsidRDefault="00D43197">
      <w:pPr>
        <w:spacing w:line="400" w:lineRule="exact"/>
        <w:ind w:firstLineChars="2000" w:firstLine="5600"/>
      </w:pPr>
      <w:r>
        <w:rPr>
          <w:rFonts w:ascii="华文仿宋" w:eastAsia="华文仿宋" w:hAnsi="华文仿宋" w:hint="eastAsia"/>
          <w:sz w:val="28"/>
          <w:szCs w:val="28"/>
        </w:rPr>
        <w:t>年</w:t>
      </w:r>
      <w:r>
        <w:rPr>
          <w:rFonts w:ascii="华文仿宋" w:eastAsia="华文仿宋" w:hAnsi="华文仿宋" w:hint="eastAsia"/>
          <w:sz w:val="28"/>
          <w:szCs w:val="28"/>
        </w:rPr>
        <w:t xml:space="preserve">   </w:t>
      </w:r>
      <w:r>
        <w:rPr>
          <w:rFonts w:ascii="华文仿宋" w:eastAsia="华文仿宋" w:hAnsi="华文仿宋" w:hint="eastAsia"/>
          <w:sz w:val="28"/>
          <w:szCs w:val="28"/>
        </w:rPr>
        <w:t>月</w:t>
      </w:r>
      <w:r>
        <w:rPr>
          <w:rFonts w:ascii="华文仿宋" w:eastAsia="华文仿宋" w:hAnsi="华文仿宋" w:hint="eastAsia"/>
          <w:sz w:val="28"/>
          <w:szCs w:val="28"/>
        </w:rPr>
        <w:t xml:space="preserve">   </w:t>
      </w:r>
      <w:r>
        <w:rPr>
          <w:rFonts w:ascii="华文仿宋" w:eastAsia="华文仿宋" w:hAnsi="华文仿宋" w:hint="eastAsia"/>
          <w:sz w:val="28"/>
          <w:szCs w:val="28"/>
        </w:rPr>
        <w:t>日</w:t>
      </w:r>
    </w:p>
    <w:sectPr w:rsidR="00CC5A6E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197" w:rsidRDefault="00D43197">
      <w:r>
        <w:separator/>
      </w:r>
    </w:p>
  </w:endnote>
  <w:endnote w:type="continuationSeparator" w:id="0">
    <w:p w:rsidR="00D43197" w:rsidRDefault="00D43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197" w:rsidRDefault="00D43197">
      <w:r>
        <w:separator/>
      </w:r>
    </w:p>
  </w:footnote>
  <w:footnote w:type="continuationSeparator" w:id="0">
    <w:p w:rsidR="00D43197" w:rsidRDefault="00D431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A6E" w:rsidRDefault="00CC5A6E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FF0"/>
    <w:rsid w:val="00047999"/>
    <w:rsid w:val="00077FCD"/>
    <w:rsid w:val="00105931"/>
    <w:rsid w:val="001243D5"/>
    <w:rsid w:val="00186E8F"/>
    <w:rsid w:val="002A7BDF"/>
    <w:rsid w:val="003000D1"/>
    <w:rsid w:val="004C54E4"/>
    <w:rsid w:val="004F2633"/>
    <w:rsid w:val="00534BB9"/>
    <w:rsid w:val="00555E47"/>
    <w:rsid w:val="005D31E9"/>
    <w:rsid w:val="00630FBE"/>
    <w:rsid w:val="00667FF0"/>
    <w:rsid w:val="006E3795"/>
    <w:rsid w:val="008544B4"/>
    <w:rsid w:val="009226F0"/>
    <w:rsid w:val="009272E3"/>
    <w:rsid w:val="009360EE"/>
    <w:rsid w:val="00B51836"/>
    <w:rsid w:val="00C72793"/>
    <w:rsid w:val="00CC5A6E"/>
    <w:rsid w:val="00D43197"/>
    <w:rsid w:val="00F432CB"/>
    <w:rsid w:val="00F51C18"/>
    <w:rsid w:val="00F671AF"/>
    <w:rsid w:val="083C68D5"/>
    <w:rsid w:val="0A4601F6"/>
    <w:rsid w:val="0D584888"/>
    <w:rsid w:val="339350D6"/>
    <w:rsid w:val="44FC37FB"/>
    <w:rsid w:val="4FF17EC2"/>
    <w:rsid w:val="5C102472"/>
    <w:rsid w:val="64EB5B2D"/>
    <w:rsid w:val="66AE02B2"/>
    <w:rsid w:val="6B362643"/>
    <w:rsid w:val="7253293D"/>
    <w:rsid w:val="7D7871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semiHidden/>
    <w:unhideWhenUsed/>
    <w:qFormat/>
    <w:pPr>
      <w:ind w:firstLineChars="100" w:firstLine="420"/>
    </w:pPr>
  </w:style>
  <w:style w:type="paragraph" w:styleId="a4">
    <w:name w:val="Body Text"/>
    <w:basedOn w:val="a"/>
    <w:uiPriority w:val="99"/>
    <w:semiHidden/>
    <w:unhideWhenUsed/>
    <w:pPr>
      <w:spacing w:line="400" w:lineRule="exact"/>
    </w:pPr>
    <w:rPr>
      <w:sz w:val="24"/>
    </w:rPr>
  </w:style>
  <w:style w:type="paragraph" w:styleId="a5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link w:val="a7"/>
    <w:uiPriority w:val="99"/>
    <w:qFormat/>
    <w:rPr>
      <w:sz w:val="18"/>
      <w:szCs w:val="18"/>
    </w:rPr>
  </w:style>
  <w:style w:type="character" w:customStyle="1" w:styleId="Char10">
    <w:name w:val="页眉 Char1"/>
    <w:basedOn w:val="a1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qFormat/>
    <w:pPr>
      <w:ind w:firstLineChars="200" w:firstLine="420"/>
    </w:pPr>
  </w:style>
  <w:style w:type="character" w:customStyle="1" w:styleId="Char0">
    <w:name w:val="页脚 Char"/>
    <w:basedOn w:val="a1"/>
    <w:link w:val="a6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框文本 Char"/>
    <w:basedOn w:val="a1"/>
    <w:link w:val="a5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semiHidden/>
    <w:unhideWhenUsed/>
    <w:qFormat/>
    <w:pPr>
      <w:ind w:firstLineChars="100" w:firstLine="420"/>
    </w:pPr>
  </w:style>
  <w:style w:type="paragraph" w:styleId="a4">
    <w:name w:val="Body Text"/>
    <w:basedOn w:val="a"/>
    <w:uiPriority w:val="99"/>
    <w:semiHidden/>
    <w:unhideWhenUsed/>
    <w:pPr>
      <w:spacing w:line="400" w:lineRule="exact"/>
    </w:pPr>
    <w:rPr>
      <w:sz w:val="24"/>
    </w:rPr>
  </w:style>
  <w:style w:type="paragraph" w:styleId="a5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link w:val="a7"/>
    <w:uiPriority w:val="99"/>
    <w:qFormat/>
    <w:rPr>
      <w:sz w:val="18"/>
      <w:szCs w:val="18"/>
    </w:rPr>
  </w:style>
  <w:style w:type="character" w:customStyle="1" w:styleId="Char10">
    <w:name w:val="页眉 Char1"/>
    <w:basedOn w:val="a1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qFormat/>
    <w:pPr>
      <w:ind w:firstLineChars="200" w:firstLine="420"/>
    </w:pPr>
  </w:style>
  <w:style w:type="character" w:customStyle="1" w:styleId="Char0">
    <w:name w:val="页脚 Char"/>
    <w:basedOn w:val="a1"/>
    <w:link w:val="a6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框文本 Char"/>
    <w:basedOn w:val="a1"/>
    <w:link w:val="a5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417</Characters>
  <Application>Microsoft Office Word</Application>
  <DocSecurity>0</DocSecurity>
  <Lines>3</Lines>
  <Paragraphs>1</Paragraphs>
  <ScaleCrop>false</ScaleCrop>
  <Company>Microsoft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</dc:creator>
  <cp:lastModifiedBy>Fury</cp:lastModifiedBy>
  <cp:revision>5</cp:revision>
  <cp:lastPrinted>2018-09-12T13:28:00Z</cp:lastPrinted>
  <dcterms:created xsi:type="dcterms:W3CDTF">2018-09-12T13:19:00Z</dcterms:created>
  <dcterms:modified xsi:type="dcterms:W3CDTF">2021-04-12T09:17:00Z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F60EE57878E04000AAD65763183890F0</vt:lpwstr>
  </property>
</Properties>
</file>