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E34" w:rsidRDefault="007864A2">
      <w:pPr>
        <w:ind w:leftChars="-250" w:left="-525"/>
        <w:jc w:val="center"/>
        <w:rPr>
          <w:rFonts w:eastAsia="隶书"/>
          <w:b/>
          <w:sz w:val="44"/>
          <w:szCs w:val="44"/>
        </w:rPr>
      </w:pPr>
      <w:r>
        <w:rPr>
          <w:rFonts w:eastAsia="隶书"/>
          <w:b/>
          <w:sz w:val="44"/>
          <w:szCs w:val="44"/>
        </w:rPr>
        <w:t>20</w:t>
      </w:r>
      <w:r>
        <w:rPr>
          <w:rFonts w:eastAsia="隶书" w:hint="eastAsia"/>
          <w:b/>
          <w:sz w:val="44"/>
          <w:szCs w:val="44"/>
        </w:rPr>
        <w:t>21</w:t>
      </w:r>
      <w:r>
        <w:rPr>
          <w:rFonts w:eastAsia="隶书" w:hint="eastAsia"/>
          <w:b/>
          <w:sz w:val="44"/>
          <w:szCs w:val="44"/>
        </w:rPr>
        <w:t>年博士研究生入学考试初试科目大纲</w:t>
      </w:r>
    </w:p>
    <w:p w:rsidR="007F3E34" w:rsidRDefault="007F3E34">
      <w:pPr>
        <w:ind w:leftChars="-250" w:left="-525"/>
        <w:jc w:val="center"/>
        <w:rPr>
          <w:rFonts w:eastAsia="隶书"/>
          <w:b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1947"/>
        <w:gridCol w:w="2268"/>
        <w:gridCol w:w="2985"/>
      </w:tblGrid>
      <w:tr w:rsidR="007F3E34">
        <w:trPr>
          <w:cantSplit/>
          <w:trHeight w:val="459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E34" w:rsidRDefault="007864A2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招生学院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E34" w:rsidRDefault="007864A2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E34" w:rsidRDefault="007864A2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招生专业名称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E34" w:rsidRDefault="007864A2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考试科目代码及名称</w:t>
            </w:r>
          </w:p>
        </w:tc>
      </w:tr>
      <w:tr w:rsidR="007F3E34">
        <w:trPr>
          <w:cantSplit/>
          <w:trHeight w:val="604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34" w:rsidRDefault="007864A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林学院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E34" w:rsidRDefault="00335428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090700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E34" w:rsidRDefault="007864A2" w:rsidP="00335428">
            <w:pPr>
              <w:wordWrap w:val="0"/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林学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E34" w:rsidRDefault="007864A2">
            <w:pPr>
              <w:wordWrap w:val="0"/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3311</w:t>
            </w:r>
            <w:r>
              <w:rPr>
                <w:rFonts w:ascii="宋体" w:hAnsi="宋体" w:hint="eastAsia"/>
                <w:szCs w:val="21"/>
              </w:rPr>
              <w:t>森林有害生物综合治理</w:t>
            </w:r>
          </w:p>
        </w:tc>
      </w:tr>
      <w:tr w:rsidR="007F3E34">
        <w:trPr>
          <w:cantSplit/>
          <w:trHeight w:val="1646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E34" w:rsidRDefault="007F3E34">
            <w:pPr>
              <w:spacing w:line="288" w:lineRule="auto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</w:p>
          <w:p w:rsidR="007F3E34" w:rsidRDefault="007864A2">
            <w:pPr>
              <w:pStyle w:val="a5"/>
              <w:numPr>
                <w:ilvl w:val="0"/>
                <w:numId w:val="1"/>
              </w:numPr>
              <w:spacing w:line="288" w:lineRule="auto"/>
              <w:ind w:firstLineChars="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考试内容</w:t>
            </w:r>
          </w:p>
          <w:p w:rsidR="007F3E34" w:rsidRDefault="007F3E34">
            <w:pPr>
              <w:wordWrap w:val="0"/>
              <w:spacing w:line="288" w:lineRule="auto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34" w:rsidRDefault="007864A2">
            <w:pPr>
              <w:pStyle w:val="a5"/>
              <w:adjustRightInd w:val="0"/>
              <w:snapToGrid w:val="0"/>
              <w:ind w:firstLineChars="0" w:firstLine="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（一）森林有害生物控制主要理论</w:t>
            </w:r>
          </w:p>
          <w:p w:rsidR="007F3E34" w:rsidRDefault="007864A2">
            <w:pPr>
              <w:pStyle w:val="a5"/>
              <w:adjustRightInd w:val="0"/>
              <w:snapToGrid w:val="0"/>
              <w:ind w:firstLine="56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 xml:space="preserve">1. 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生态调控与自然控制</w:t>
            </w:r>
          </w:p>
          <w:p w:rsidR="007F3E34" w:rsidRDefault="007864A2">
            <w:pPr>
              <w:pStyle w:val="a5"/>
              <w:adjustRightInd w:val="0"/>
              <w:snapToGrid w:val="0"/>
              <w:ind w:firstLine="56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 xml:space="preserve">2. 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森林医生与森林保健</w:t>
            </w:r>
          </w:p>
          <w:p w:rsidR="007F3E34" w:rsidRDefault="007864A2">
            <w:pPr>
              <w:pStyle w:val="a5"/>
              <w:adjustRightInd w:val="0"/>
              <w:snapToGrid w:val="0"/>
              <w:ind w:firstLine="56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3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．森林保护系统工程</w:t>
            </w:r>
          </w:p>
          <w:p w:rsidR="007F3E34" w:rsidRDefault="007864A2">
            <w:pPr>
              <w:pStyle w:val="a5"/>
              <w:adjustRightInd w:val="0"/>
              <w:snapToGrid w:val="0"/>
              <w:ind w:firstLine="56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4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．森林病虫害工程治理</w:t>
            </w:r>
          </w:p>
          <w:p w:rsidR="007F3E34" w:rsidRDefault="007864A2">
            <w:pPr>
              <w:pStyle w:val="a5"/>
              <w:adjustRightInd w:val="0"/>
              <w:snapToGrid w:val="0"/>
              <w:ind w:firstLine="56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5.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森林有害生物可持续控制</w:t>
            </w:r>
          </w:p>
          <w:p w:rsidR="007F3E34" w:rsidRDefault="007864A2">
            <w:pPr>
              <w:adjustRightInd w:val="0"/>
              <w:snapToGrid w:val="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（二）森林有害生物控制基础</w:t>
            </w:r>
          </w:p>
          <w:p w:rsidR="007F3E34" w:rsidRDefault="007864A2">
            <w:pPr>
              <w:pStyle w:val="a5"/>
              <w:adjustRightInd w:val="0"/>
              <w:snapToGrid w:val="0"/>
              <w:ind w:firstLine="56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1.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森林生态系统结构与特点</w:t>
            </w:r>
          </w:p>
          <w:p w:rsidR="007F3E34" w:rsidRDefault="007864A2">
            <w:pPr>
              <w:pStyle w:val="a5"/>
              <w:adjustRightInd w:val="0"/>
              <w:snapToGrid w:val="0"/>
              <w:ind w:firstLine="56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2.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侵害森林的主要生物类群</w:t>
            </w:r>
          </w:p>
          <w:p w:rsidR="007F3E34" w:rsidRDefault="007864A2">
            <w:pPr>
              <w:pStyle w:val="a5"/>
              <w:adjustRightInd w:val="0"/>
              <w:snapToGrid w:val="0"/>
              <w:ind w:firstLine="56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3.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森林有害生物控制原理与技术</w:t>
            </w:r>
          </w:p>
          <w:p w:rsidR="007F3E34" w:rsidRDefault="007864A2">
            <w:pPr>
              <w:adjustRightInd w:val="0"/>
              <w:snapToGrid w:val="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（三）森林有害生物的重要种类与控制</w:t>
            </w:r>
          </w:p>
          <w:p w:rsidR="007F3E34" w:rsidRDefault="007864A2">
            <w:pPr>
              <w:pStyle w:val="a5"/>
              <w:adjustRightInd w:val="0"/>
              <w:snapToGrid w:val="0"/>
              <w:ind w:firstLine="56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1.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森林病害</w:t>
            </w:r>
          </w:p>
          <w:p w:rsidR="007F3E34" w:rsidRDefault="007864A2">
            <w:pPr>
              <w:pStyle w:val="a5"/>
              <w:adjustRightInd w:val="0"/>
              <w:snapToGrid w:val="0"/>
              <w:ind w:firstLine="56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2.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森林虫害</w:t>
            </w:r>
          </w:p>
          <w:p w:rsidR="007F3E34" w:rsidRDefault="007864A2">
            <w:pPr>
              <w:adjustRightInd w:val="0"/>
              <w:snapToGrid w:val="0"/>
              <w:ind w:firstLineChars="200" w:firstLine="56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3.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国内重要森林有害生物控制的实例</w:t>
            </w:r>
          </w:p>
          <w:p w:rsidR="007F3E34" w:rsidRDefault="007864A2">
            <w:pPr>
              <w:adjustRightInd w:val="0"/>
              <w:snapToGrid w:val="0"/>
              <w:ind w:firstLineChars="200" w:firstLine="560"/>
              <w:rPr>
                <w:rFonts w:ascii="宋体" w:hAnsi="宋体"/>
                <w:b/>
                <w:szCs w:val="21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4.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国外重要森林有害生物控制的实例</w:t>
            </w:r>
          </w:p>
        </w:tc>
      </w:tr>
      <w:tr w:rsidR="007F3E34">
        <w:trPr>
          <w:cantSplit/>
          <w:trHeight w:val="2268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E34" w:rsidRDefault="007864A2">
            <w:pPr>
              <w:pStyle w:val="a5"/>
              <w:spacing w:line="600" w:lineRule="exact"/>
              <w:ind w:firstLineChars="0" w:firstLine="0"/>
              <w:jc w:val="center"/>
              <w:rPr>
                <w:rFonts w:ascii="华文仿宋" w:eastAsia="华文仿宋" w:hAnsi="华文仿宋"/>
                <w:b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二、</w:t>
            </w:r>
            <w:r>
              <w:rPr>
                <w:rFonts w:ascii="华文仿宋" w:eastAsia="华文仿宋" w:hAnsi="华文仿宋" w:hint="eastAsia"/>
                <w:b/>
                <w:bCs/>
                <w:sz w:val="28"/>
                <w:szCs w:val="28"/>
              </w:rPr>
              <w:t>考试形式与</w:t>
            </w:r>
          </w:p>
          <w:p w:rsidR="007F3E34" w:rsidRDefault="007864A2">
            <w:pPr>
              <w:pStyle w:val="a5"/>
              <w:spacing w:line="600" w:lineRule="exact"/>
              <w:ind w:firstLineChars="0" w:firstLine="0"/>
              <w:jc w:val="center"/>
              <w:rPr>
                <w:rFonts w:ascii="华文仿宋" w:eastAsia="华文仿宋" w:hAnsi="华文仿宋"/>
                <w:b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华文仿宋" w:eastAsia="华文仿宋" w:hAnsi="华文仿宋" w:hint="eastAsia"/>
                <w:b/>
                <w:bCs/>
                <w:sz w:val="28"/>
                <w:szCs w:val="28"/>
              </w:rPr>
              <w:t>试卷结构</w:t>
            </w:r>
          </w:p>
          <w:p w:rsidR="007F3E34" w:rsidRDefault="007F3E34">
            <w:pPr>
              <w:spacing w:line="6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34" w:rsidRDefault="007F3E34">
            <w:pPr>
              <w:pStyle w:val="a5"/>
              <w:adjustRightInd w:val="0"/>
              <w:snapToGrid w:val="0"/>
              <w:ind w:firstLineChars="0" w:firstLine="0"/>
              <w:rPr>
                <w:rFonts w:ascii="华文仿宋" w:eastAsia="华文仿宋" w:hAnsi="华文仿宋"/>
                <w:sz w:val="28"/>
                <w:szCs w:val="28"/>
              </w:rPr>
            </w:pPr>
          </w:p>
          <w:p w:rsidR="007F3E34" w:rsidRDefault="007864A2">
            <w:pPr>
              <w:pStyle w:val="a5"/>
              <w:adjustRightInd w:val="0"/>
              <w:snapToGrid w:val="0"/>
              <w:ind w:firstLineChars="0" w:firstLine="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（一）试卷总分及考试时间</w:t>
            </w:r>
          </w:p>
          <w:p w:rsidR="007F3E34" w:rsidRDefault="007864A2">
            <w:pPr>
              <w:pStyle w:val="a5"/>
              <w:adjustRightInd w:val="0"/>
              <w:snapToGrid w:val="0"/>
              <w:ind w:firstLineChars="0" w:firstLine="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试卷总分为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100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分，考试时间为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180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分钟。</w:t>
            </w:r>
          </w:p>
          <w:p w:rsidR="007F3E34" w:rsidRDefault="007864A2">
            <w:pPr>
              <w:pStyle w:val="a5"/>
              <w:adjustRightInd w:val="0"/>
              <w:snapToGrid w:val="0"/>
              <w:ind w:firstLineChars="0" w:firstLine="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（二）答题方式</w:t>
            </w:r>
          </w:p>
          <w:p w:rsidR="007F3E34" w:rsidRDefault="007864A2">
            <w:pPr>
              <w:pStyle w:val="a5"/>
              <w:adjustRightInd w:val="0"/>
              <w:snapToGrid w:val="0"/>
              <w:ind w:firstLineChars="0" w:firstLine="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答题方式为闭卷、笔试。</w:t>
            </w:r>
          </w:p>
          <w:p w:rsidR="007F3E34" w:rsidRDefault="007864A2">
            <w:pPr>
              <w:pStyle w:val="a5"/>
              <w:adjustRightInd w:val="0"/>
              <w:snapToGrid w:val="0"/>
              <w:ind w:firstLineChars="0" w:firstLine="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（三）试卷题型结构</w:t>
            </w:r>
          </w:p>
          <w:p w:rsidR="007F3E34" w:rsidRDefault="007864A2">
            <w:pPr>
              <w:adjustRightInd w:val="0"/>
              <w:snapToGrid w:val="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简答题、论述题。</w:t>
            </w:r>
          </w:p>
          <w:p w:rsidR="007F3E34" w:rsidRDefault="007F3E34">
            <w:pPr>
              <w:adjustRightInd w:val="0"/>
              <w:snapToGrid w:val="0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</w:tbl>
    <w:p w:rsidR="007F3E34" w:rsidRDefault="007864A2">
      <w:pPr>
        <w:spacing w:line="400" w:lineRule="exact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学科负责人签字：</w:t>
      </w:r>
      <w:r>
        <w:rPr>
          <w:rFonts w:ascii="华文仿宋" w:eastAsia="华文仿宋" w:hAnsi="华文仿宋" w:hint="eastAsia"/>
          <w:sz w:val="28"/>
          <w:szCs w:val="28"/>
        </w:rPr>
        <w:t xml:space="preserve">                    </w:t>
      </w:r>
      <w:r>
        <w:rPr>
          <w:rFonts w:ascii="华文仿宋" w:eastAsia="华文仿宋" w:hAnsi="华文仿宋" w:hint="eastAsia"/>
          <w:sz w:val="28"/>
          <w:szCs w:val="28"/>
        </w:rPr>
        <w:t>学院负责人签字：</w:t>
      </w:r>
      <w:r>
        <w:rPr>
          <w:rFonts w:ascii="华文仿宋" w:eastAsia="华文仿宋" w:hAnsi="华文仿宋" w:hint="eastAsia"/>
          <w:sz w:val="28"/>
          <w:szCs w:val="28"/>
        </w:rPr>
        <w:t xml:space="preserve"> </w:t>
      </w:r>
    </w:p>
    <w:p w:rsidR="007F3E34" w:rsidRDefault="007864A2">
      <w:pPr>
        <w:spacing w:line="400" w:lineRule="exact"/>
        <w:ind w:firstLineChars="2000" w:firstLine="560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（学院公章）</w:t>
      </w:r>
    </w:p>
    <w:p w:rsidR="007F3E34" w:rsidRDefault="007864A2">
      <w:pPr>
        <w:spacing w:line="400" w:lineRule="exact"/>
        <w:ind w:firstLineChars="1800" w:firstLine="5040"/>
      </w:pPr>
      <w:r>
        <w:rPr>
          <w:rFonts w:ascii="华文仿宋" w:eastAsia="华文仿宋" w:hAnsi="华文仿宋" w:hint="eastAsia"/>
          <w:sz w:val="28"/>
          <w:szCs w:val="28"/>
        </w:rPr>
        <w:t xml:space="preserve">     </w:t>
      </w:r>
      <w:r>
        <w:rPr>
          <w:rFonts w:ascii="华文仿宋" w:eastAsia="华文仿宋" w:hAnsi="华文仿宋" w:hint="eastAsia"/>
          <w:sz w:val="28"/>
          <w:szCs w:val="28"/>
        </w:rPr>
        <w:t>年</w:t>
      </w:r>
      <w:r>
        <w:rPr>
          <w:rFonts w:ascii="华文仿宋" w:eastAsia="华文仿宋" w:hAnsi="华文仿宋" w:hint="eastAsia"/>
          <w:sz w:val="28"/>
          <w:szCs w:val="28"/>
        </w:rPr>
        <w:t xml:space="preserve"> </w:t>
      </w:r>
      <w:r>
        <w:rPr>
          <w:rFonts w:ascii="华文仿宋" w:eastAsia="华文仿宋" w:hAnsi="华文仿宋" w:hint="eastAsia"/>
          <w:sz w:val="28"/>
          <w:szCs w:val="28"/>
        </w:rPr>
        <w:t xml:space="preserve"> </w:t>
      </w:r>
      <w:r>
        <w:rPr>
          <w:rFonts w:ascii="华文仿宋" w:eastAsia="华文仿宋" w:hAnsi="华文仿宋" w:hint="eastAsia"/>
          <w:sz w:val="28"/>
          <w:szCs w:val="28"/>
        </w:rPr>
        <w:t xml:space="preserve"> </w:t>
      </w:r>
      <w:r>
        <w:rPr>
          <w:rFonts w:ascii="华文仿宋" w:eastAsia="华文仿宋" w:hAnsi="华文仿宋" w:hint="eastAsia"/>
          <w:sz w:val="28"/>
          <w:szCs w:val="28"/>
        </w:rPr>
        <w:t>月</w:t>
      </w:r>
      <w:r>
        <w:rPr>
          <w:rFonts w:ascii="华文仿宋" w:eastAsia="华文仿宋" w:hAnsi="华文仿宋" w:hint="eastAsia"/>
          <w:sz w:val="28"/>
          <w:szCs w:val="28"/>
        </w:rPr>
        <w:t xml:space="preserve">   </w:t>
      </w:r>
      <w:r>
        <w:rPr>
          <w:rFonts w:ascii="华文仿宋" w:eastAsia="华文仿宋" w:hAnsi="华文仿宋" w:hint="eastAsia"/>
          <w:sz w:val="28"/>
          <w:szCs w:val="28"/>
        </w:rPr>
        <w:t>日</w:t>
      </w:r>
    </w:p>
    <w:sectPr w:rsidR="007F3E34">
      <w:head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4A2" w:rsidRDefault="007864A2">
      <w:r>
        <w:separator/>
      </w:r>
    </w:p>
  </w:endnote>
  <w:endnote w:type="continuationSeparator" w:id="0">
    <w:p w:rsidR="007864A2" w:rsidRDefault="00786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4A2" w:rsidRDefault="007864A2">
      <w:r>
        <w:separator/>
      </w:r>
    </w:p>
  </w:footnote>
  <w:footnote w:type="continuationSeparator" w:id="0">
    <w:p w:rsidR="007864A2" w:rsidRDefault="007864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E34" w:rsidRDefault="007F3E34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AF1815"/>
    <w:multiLevelType w:val="multilevel"/>
    <w:tmpl w:val="6AAF1815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67FF0"/>
    <w:rsid w:val="00077FCD"/>
    <w:rsid w:val="00105931"/>
    <w:rsid w:val="00216409"/>
    <w:rsid w:val="00335428"/>
    <w:rsid w:val="0049362D"/>
    <w:rsid w:val="00534BB9"/>
    <w:rsid w:val="00630FBE"/>
    <w:rsid w:val="00667FF0"/>
    <w:rsid w:val="006E3795"/>
    <w:rsid w:val="006E51DA"/>
    <w:rsid w:val="007864A2"/>
    <w:rsid w:val="007F3E34"/>
    <w:rsid w:val="008544B4"/>
    <w:rsid w:val="009272E3"/>
    <w:rsid w:val="009F1498"/>
    <w:rsid w:val="00B442EF"/>
    <w:rsid w:val="00B67F6C"/>
    <w:rsid w:val="00C72793"/>
    <w:rsid w:val="00CF7B15"/>
    <w:rsid w:val="00E80F30"/>
    <w:rsid w:val="00F432CB"/>
    <w:rsid w:val="00F57B06"/>
    <w:rsid w:val="0BD96C24"/>
    <w:rsid w:val="0C053396"/>
    <w:rsid w:val="11F570C9"/>
    <w:rsid w:val="198F0BC7"/>
    <w:rsid w:val="26F378E1"/>
    <w:rsid w:val="4AAF0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link w:val="a4"/>
    <w:uiPriority w:val="99"/>
    <w:rPr>
      <w:sz w:val="18"/>
      <w:szCs w:val="18"/>
    </w:rPr>
  </w:style>
  <w:style w:type="character" w:customStyle="1" w:styleId="Char1">
    <w:name w:val="页眉 Char1"/>
    <w:basedOn w:val="a0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qFormat/>
    <w:pPr>
      <w:ind w:firstLineChars="200" w:firstLine="420"/>
    </w:pPr>
  </w:style>
  <w:style w:type="character" w:customStyle="1" w:styleId="Char">
    <w:name w:val="页脚 Char"/>
    <w:basedOn w:val="a0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66</Words>
  <Characters>381</Characters>
  <Application>Microsoft Office Word</Application>
  <DocSecurity>0</DocSecurity>
  <Lines>3</Lines>
  <Paragraphs>1</Paragraphs>
  <ScaleCrop>false</ScaleCrop>
  <Company>Microsoft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</dc:creator>
  <cp:lastModifiedBy>Fury</cp:lastModifiedBy>
  <cp:revision>9</cp:revision>
  <dcterms:created xsi:type="dcterms:W3CDTF">2018-07-11T08:23:00Z</dcterms:created>
  <dcterms:modified xsi:type="dcterms:W3CDTF">2021-04-12T09:15:00Z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719DB3294E7E4AB09A9124E1CE9FB4E2</vt:lpwstr>
  </property>
</Properties>
</file>