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B79" w:rsidRDefault="00865C16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 w:hint="eastAsia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</w:t>
      </w:r>
      <w:r>
        <w:rPr>
          <w:rFonts w:eastAsia="隶书" w:hint="eastAsia"/>
          <w:b/>
          <w:sz w:val="44"/>
          <w:szCs w:val="44"/>
        </w:rPr>
        <w:t>21</w:t>
      </w:r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441B79" w:rsidRDefault="00441B79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441B79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79" w:rsidRDefault="00865C16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79" w:rsidRDefault="00865C16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79" w:rsidRDefault="00865C16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79" w:rsidRDefault="00865C16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441B79">
        <w:trPr>
          <w:cantSplit/>
          <w:trHeight w:val="60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79" w:rsidRDefault="00865C1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生命科学与技术学院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79" w:rsidRDefault="00865C16"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071000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79" w:rsidRDefault="00BF5D3C"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生物学</w:t>
            </w:r>
            <w:bookmarkStart w:id="0" w:name="_GoBack"/>
            <w:bookmarkEnd w:id="0"/>
          </w:p>
          <w:p w:rsidR="00441B79" w:rsidRDefault="00441B79"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79" w:rsidRDefault="00865C16"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3302</w:t>
            </w:r>
            <w:r>
              <w:rPr>
                <w:rFonts w:ascii="宋体" w:hAnsi="宋体" w:hint="eastAsia"/>
                <w:sz w:val="24"/>
              </w:rPr>
              <w:t>动物生态学</w:t>
            </w:r>
          </w:p>
        </w:tc>
      </w:tr>
      <w:tr w:rsidR="00441B79">
        <w:trPr>
          <w:trHeight w:val="164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79" w:rsidRDefault="00441B79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441B79" w:rsidRDefault="00865C16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一、考试内容</w:t>
            </w:r>
          </w:p>
          <w:p w:rsidR="00441B79" w:rsidRDefault="00441B79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79" w:rsidRDefault="00865C16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（一）有机体与环境</w:t>
            </w:r>
          </w:p>
          <w:p w:rsidR="00441B79" w:rsidRDefault="00865C16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理解有机体与环境相互作用原理，生态因子对生物的限制和生物对生态因子的适应。</w:t>
            </w:r>
          </w:p>
          <w:p w:rsidR="00441B79" w:rsidRDefault="00441B79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</w:p>
          <w:p w:rsidR="00441B79" w:rsidRDefault="00865C16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（二）种群生态学</w:t>
            </w:r>
          </w:p>
          <w:p w:rsidR="00441B79" w:rsidRDefault="00865C16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掌握种群数量的时空动态、种群增长、种群遗传与进化生态学及种群间相互作用规律。</w:t>
            </w:r>
          </w:p>
          <w:p w:rsidR="00441B79" w:rsidRDefault="00441B79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</w:p>
          <w:p w:rsidR="00441B79" w:rsidRDefault="00865C16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（三）行为生态学</w:t>
            </w:r>
          </w:p>
          <w:p w:rsidR="00441B79" w:rsidRDefault="00865C16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熟悉个体、社群、通讯等行为的生态功能及进化。</w:t>
            </w:r>
          </w:p>
          <w:p w:rsidR="00441B79" w:rsidRDefault="00441B79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</w:p>
          <w:p w:rsidR="00441B79" w:rsidRDefault="00865C16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（四）群落生态学</w:t>
            </w:r>
          </w:p>
          <w:p w:rsidR="00441B79" w:rsidRDefault="00865C16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掌握群落的概念、群落种类组成和结构、群落演替、群落的分类与排序。</w:t>
            </w:r>
          </w:p>
          <w:p w:rsidR="00441B79" w:rsidRDefault="00441B79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</w:p>
          <w:p w:rsidR="00441B79" w:rsidRDefault="00865C16">
            <w:pPr>
              <w:spacing w:line="400" w:lineRule="exact"/>
              <w:jc w:val="left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（五）生态系统与大尺度生态学</w:t>
            </w:r>
          </w:p>
          <w:p w:rsidR="00441B79" w:rsidRDefault="00865C16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了解生态系统组成结构、能量流动与物质循环；掌握景观的结构、功能和动态，及它们之间的关系。</w:t>
            </w:r>
          </w:p>
          <w:p w:rsidR="00441B79" w:rsidRDefault="00441B79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441B79" w:rsidRDefault="00441B79">
            <w:pPr>
              <w:spacing w:line="400" w:lineRule="exact"/>
              <w:ind w:firstLineChars="50" w:firstLine="14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441B79" w:rsidRDefault="00865C16">
            <w:pPr>
              <w:spacing w:line="400" w:lineRule="exact"/>
              <w:ind w:firstLineChars="50" w:firstLine="14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参考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书目：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孙儒泳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《动物生态学原理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第三版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）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》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[M].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北京师范大学出版社，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2016.01</w:t>
            </w:r>
          </w:p>
          <w:p w:rsidR="00441B79" w:rsidRDefault="00441B79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441B79" w:rsidRDefault="00441B79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441B79" w:rsidRDefault="00441B79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441B79" w:rsidRDefault="00441B79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441B79" w:rsidRDefault="00441B79">
            <w:pPr>
              <w:spacing w:line="400" w:lineRule="exact"/>
              <w:ind w:firstLineChars="200" w:firstLine="56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441B79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79" w:rsidRDefault="00865C16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lastRenderedPageBreak/>
              <w:t>二、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考试形式与</w:t>
            </w:r>
          </w:p>
          <w:p w:rsidR="00441B79" w:rsidRDefault="00865C16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试卷结构</w:t>
            </w:r>
          </w:p>
          <w:p w:rsidR="00441B79" w:rsidRDefault="00441B79">
            <w:pPr>
              <w:spacing w:line="6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79" w:rsidRDefault="00865C16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（一）试卷总分及考试时间</w:t>
            </w:r>
          </w:p>
          <w:p w:rsidR="00441B79" w:rsidRDefault="00865C16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试卷总分为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100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分，考试时间为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180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分钟。</w:t>
            </w:r>
          </w:p>
          <w:p w:rsidR="00441B79" w:rsidRDefault="00865C16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（二）答题方式</w:t>
            </w:r>
          </w:p>
          <w:p w:rsidR="00441B79" w:rsidRDefault="00865C16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答题方式为闭卷、笔试。</w:t>
            </w:r>
          </w:p>
          <w:p w:rsidR="00441B79" w:rsidRDefault="00865C16">
            <w:pPr>
              <w:pStyle w:val="a5"/>
              <w:spacing w:line="600" w:lineRule="exact"/>
              <w:ind w:firstLineChars="0" w:firstLine="0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（三）试卷题型结构</w:t>
            </w:r>
          </w:p>
          <w:p w:rsidR="00441B79" w:rsidRDefault="00865C16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1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、名词解释（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20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分，共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5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4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题）</w:t>
            </w:r>
          </w:p>
          <w:p w:rsidR="00441B79" w:rsidRDefault="00865C16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2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、简答题（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40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分，共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5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8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题）</w:t>
            </w:r>
          </w:p>
          <w:p w:rsidR="00441B79" w:rsidRDefault="00865C16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3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、论述题（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40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分，共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2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20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分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题）</w:t>
            </w:r>
          </w:p>
          <w:p w:rsidR="00441B79" w:rsidRDefault="00441B79">
            <w:pPr>
              <w:spacing w:line="6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441B79" w:rsidRDefault="00441B79">
      <w:pPr>
        <w:spacing w:line="600" w:lineRule="exact"/>
        <w:rPr>
          <w:sz w:val="24"/>
        </w:rPr>
      </w:pPr>
    </w:p>
    <w:p w:rsidR="00441B79" w:rsidRDefault="00865C16">
      <w:pPr>
        <w:spacing w:line="40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学科负责人签字：</w:t>
      </w:r>
      <w:r>
        <w:rPr>
          <w:rFonts w:ascii="华文仿宋" w:eastAsia="华文仿宋" w:hAnsi="华文仿宋"/>
          <w:sz w:val="28"/>
          <w:szCs w:val="28"/>
        </w:rPr>
        <w:t xml:space="preserve">                 </w:t>
      </w:r>
      <w:r>
        <w:rPr>
          <w:rFonts w:ascii="华文仿宋" w:eastAsia="华文仿宋" w:hAnsi="华文仿宋" w:hint="eastAsia"/>
          <w:sz w:val="28"/>
          <w:szCs w:val="28"/>
        </w:rPr>
        <w:t>学院负责人签字：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</w:p>
    <w:p w:rsidR="00441B79" w:rsidRDefault="00865C16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（学院公章）</w:t>
      </w:r>
    </w:p>
    <w:p w:rsidR="00441B79" w:rsidRDefault="00865C16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年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月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日</w:t>
      </w:r>
    </w:p>
    <w:p w:rsidR="00441B79" w:rsidRDefault="00441B79"/>
    <w:p w:rsidR="00441B79" w:rsidRDefault="00441B79"/>
    <w:sectPr w:rsidR="00441B79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16" w:rsidRDefault="00865C16">
      <w:r>
        <w:separator/>
      </w:r>
    </w:p>
  </w:endnote>
  <w:endnote w:type="continuationSeparator" w:id="0">
    <w:p w:rsidR="00865C16" w:rsidRDefault="0086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16" w:rsidRDefault="00865C16">
      <w:r>
        <w:separator/>
      </w:r>
    </w:p>
  </w:footnote>
  <w:footnote w:type="continuationSeparator" w:id="0">
    <w:p w:rsidR="00865C16" w:rsidRDefault="00865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B79" w:rsidRDefault="00441B7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F0"/>
    <w:rsid w:val="00077FCD"/>
    <w:rsid w:val="00441B79"/>
    <w:rsid w:val="00534BB9"/>
    <w:rsid w:val="00667FF0"/>
    <w:rsid w:val="006C26ED"/>
    <w:rsid w:val="006C76CF"/>
    <w:rsid w:val="007B11CA"/>
    <w:rsid w:val="008544B4"/>
    <w:rsid w:val="00865C16"/>
    <w:rsid w:val="009272E3"/>
    <w:rsid w:val="00BF5D3C"/>
    <w:rsid w:val="00C72793"/>
    <w:rsid w:val="00DA09C0"/>
    <w:rsid w:val="00F432CB"/>
    <w:rsid w:val="04C576B1"/>
    <w:rsid w:val="05E130D4"/>
    <w:rsid w:val="1069377D"/>
    <w:rsid w:val="3BCE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3</cp:revision>
  <dcterms:created xsi:type="dcterms:W3CDTF">2018-09-14T02:42:00Z</dcterms:created>
  <dcterms:modified xsi:type="dcterms:W3CDTF">2021-04-12T09:04:00Z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285A5779BA8A45679F6A4095A8C0F66A</vt:lpwstr>
  </property>
</Properties>
</file>