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36" w:rsidRDefault="00C86936" w:rsidP="00152C82">
      <w:pPr>
        <w:jc w:val="center"/>
        <w:rPr>
          <w:rFonts w:asciiTheme="minorEastAsia" w:hAnsiTheme="minorEastAsia"/>
          <w:b/>
          <w:sz w:val="32"/>
          <w:szCs w:val="32"/>
        </w:rPr>
      </w:pPr>
      <w:r>
        <w:rPr>
          <w:rFonts w:asciiTheme="minorEastAsia" w:hAnsiTheme="minorEastAsia" w:hint="eastAsia"/>
          <w:b/>
          <w:sz w:val="32"/>
          <w:szCs w:val="32"/>
        </w:rPr>
        <w:t>重庆交通大学20</w:t>
      </w:r>
      <w:r w:rsidR="003F51DB">
        <w:rPr>
          <w:rFonts w:asciiTheme="minorEastAsia" w:hAnsiTheme="minorEastAsia" w:hint="eastAsia"/>
          <w:b/>
          <w:sz w:val="32"/>
          <w:szCs w:val="32"/>
        </w:rPr>
        <w:t>2</w:t>
      </w:r>
      <w:r w:rsidR="009F0656">
        <w:rPr>
          <w:rFonts w:asciiTheme="minorEastAsia" w:hAnsiTheme="minorEastAsia" w:hint="eastAsia"/>
          <w:b/>
          <w:sz w:val="32"/>
          <w:szCs w:val="32"/>
        </w:rPr>
        <w:t>2</w:t>
      </w:r>
      <w:r>
        <w:rPr>
          <w:rFonts w:asciiTheme="minorEastAsia" w:hAnsiTheme="minorEastAsia" w:hint="eastAsia"/>
          <w:b/>
          <w:sz w:val="32"/>
          <w:szCs w:val="32"/>
        </w:rPr>
        <w:t>年博士研究生招生考试</w:t>
      </w:r>
    </w:p>
    <w:p w:rsidR="00152C82" w:rsidRPr="00152C82" w:rsidRDefault="007B68B9" w:rsidP="00152C82">
      <w:pPr>
        <w:jc w:val="center"/>
        <w:rPr>
          <w:rFonts w:asciiTheme="minorEastAsia" w:hAnsiTheme="minorEastAsia"/>
          <w:b/>
          <w:sz w:val="32"/>
          <w:szCs w:val="32"/>
        </w:rPr>
      </w:pPr>
      <w:r w:rsidRPr="00152C82">
        <w:rPr>
          <w:rFonts w:asciiTheme="minorEastAsia" w:hAnsiTheme="minorEastAsia" w:hint="eastAsia"/>
          <w:b/>
          <w:sz w:val="32"/>
          <w:szCs w:val="32"/>
        </w:rPr>
        <w:t>《</w:t>
      </w:r>
      <w:r w:rsidR="009355B1" w:rsidRPr="009355B1">
        <w:rPr>
          <w:rFonts w:asciiTheme="minorEastAsia" w:hAnsiTheme="minorEastAsia" w:hint="eastAsia"/>
          <w:b/>
          <w:color w:val="000000" w:themeColor="text1"/>
          <w:sz w:val="32"/>
          <w:szCs w:val="32"/>
        </w:rPr>
        <w:t>航空工程专业基础</w:t>
      </w:r>
      <w:r w:rsidRPr="00B26B82">
        <w:rPr>
          <w:rFonts w:asciiTheme="minorEastAsia" w:hAnsiTheme="minorEastAsia" w:hint="eastAsia"/>
          <w:b/>
          <w:sz w:val="32"/>
          <w:szCs w:val="32"/>
        </w:rPr>
        <w:t>》</w:t>
      </w:r>
      <w:r w:rsidR="00152C82" w:rsidRPr="00152C82">
        <w:rPr>
          <w:rFonts w:asciiTheme="minorEastAsia" w:hAnsiTheme="minorEastAsia" w:hint="eastAsia"/>
          <w:b/>
          <w:sz w:val="32"/>
          <w:szCs w:val="32"/>
        </w:rPr>
        <w:t>考试大纲</w:t>
      </w:r>
    </w:p>
    <w:p w:rsidR="00152C82" w:rsidRPr="00B26B82" w:rsidRDefault="00152C82" w:rsidP="00152C82">
      <w:pPr>
        <w:rPr>
          <w:rFonts w:asciiTheme="minorEastAsia" w:hAnsiTheme="minorEastAsia"/>
          <w:sz w:val="30"/>
          <w:szCs w:val="30"/>
        </w:rPr>
      </w:pPr>
    </w:p>
    <w:p w:rsidR="00152C82" w:rsidRPr="00152C82" w:rsidRDefault="00152C82" w:rsidP="00152C82">
      <w:pPr>
        <w:rPr>
          <w:b/>
          <w:sz w:val="28"/>
          <w:szCs w:val="28"/>
        </w:rPr>
      </w:pPr>
      <w:r w:rsidRPr="00152C82">
        <w:rPr>
          <w:rFonts w:hint="eastAsia"/>
          <w:b/>
          <w:sz w:val="28"/>
          <w:szCs w:val="28"/>
        </w:rPr>
        <w:t>一、</w:t>
      </w:r>
      <w:r w:rsidR="00C86936">
        <w:rPr>
          <w:rFonts w:hint="eastAsia"/>
          <w:b/>
          <w:sz w:val="28"/>
          <w:szCs w:val="28"/>
        </w:rPr>
        <w:t>总体</w:t>
      </w:r>
      <w:r w:rsidRPr="00152C82">
        <w:rPr>
          <w:rFonts w:hint="eastAsia"/>
          <w:b/>
          <w:sz w:val="28"/>
          <w:szCs w:val="28"/>
        </w:rPr>
        <w:t>要求</w:t>
      </w:r>
    </w:p>
    <w:p w:rsidR="0003213C" w:rsidRPr="0003213C" w:rsidRDefault="00B26B82" w:rsidP="007B68B9">
      <w:pPr>
        <w:snapToGrid w:val="0"/>
        <w:spacing w:line="360" w:lineRule="auto"/>
        <w:ind w:firstLineChars="200" w:firstLine="560"/>
        <w:rPr>
          <w:sz w:val="28"/>
          <w:szCs w:val="28"/>
        </w:rPr>
      </w:pPr>
      <w:r>
        <w:rPr>
          <w:rFonts w:ascii="Calibri" w:eastAsia="宋体" w:hAnsi="Calibri" w:cs="Times New Roman" w:hint="eastAsia"/>
          <w:sz w:val="28"/>
          <w:szCs w:val="28"/>
        </w:rPr>
        <w:t>掌握</w:t>
      </w:r>
      <w:r w:rsidR="007B68B9" w:rsidRPr="007B68B9">
        <w:rPr>
          <w:rFonts w:ascii="Calibri" w:eastAsia="宋体" w:hAnsi="Calibri" w:cs="Times New Roman" w:hint="eastAsia"/>
          <w:sz w:val="28"/>
          <w:szCs w:val="28"/>
        </w:rPr>
        <w:t>高等大气飞行力学</w:t>
      </w:r>
      <w:r w:rsidR="007B68B9">
        <w:rPr>
          <w:rFonts w:ascii="Calibri" w:eastAsia="宋体" w:hAnsi="Calibri" w:cs="Times New Roman" w:hint="eastAsia"/>
          <w:sz w:val="28"/>
          <w:szCs w:val="28"/>
        </w:rPr>
        <w:t>、燃气涡轮发动机、航空发动机、飞机结构疲劳与断裂</w:t>
      </w:r>
      <w:r w:rsidR="007B68B9">
        <w:rPr>
          <w:rFonts w:hint="eastAsia"/>
          <w:sz w:val="28"/>
          <w:szCs w:val="28"/>
        </w:rPr>
        <w:t>的</w:t>
      </w:r>
      <w:r w:rsidR="00E85E01">
        <w:rPr>
          <w:rFonts w:hint="eastAsia"/>
          <w:sz w:val="28"/>
          <w:szCs w:val="28"/>
        </w:rPr>
        <w:t>基本理论和方法，熟悉本专业国内外发展状况，具备从事本专业科研基本能力。</w:t>
      </w:r>
    </w:p>
    <w:p w:rsidR="00E85E01" w:rsidRDefault="00E85E01" w:rsidP="00E85E01">
      <w:pPr>
        <w:rPr>
          <w:b/>
          <w:sz w:val="28"/>
          <w:szCs w:val="28"/>
        </w:rPr>
      </w:pPr>
      <w:r w:rsidRPr="00E85E01">
        <w:rPr>
          <w:rFonts w:hint="eastAsia"/>
          <w:b/>
          <w:sz w:val="28"/>
          <w:szCs w:val="28"/>
        </w:rPr>
        <w:t>二、</w:t>
      </w:r>
      <w:r w:rsidR="005F2CB6">
        <w:rPr>
          <w:rFonts w:hint="eastAsia"/>
          <w:b/>
          <w:sz w:val="28"/>
          <w:szCs w:val="28"/>
        </w:rPr>
        <w:t>具体要求</w:t>
      </w:r>
    </w:p>
    <w:p w:rsidR="00EA462C" w:rsidRDefault="0003213C" w:rsidP="00EA462C">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1.</w:t>
      </w:r>
      <w:r w:rsidRPr="0003213C">
        <w:rPr>
          <w:rFonts w:ascii="Calibri" w:eastAsia="宋体" w:hAnsi="Calibri" w:cs="Times New Roman" w:hint="eastAsia"/>
          <w:sz w:val="28"/>
          <w:szCs w:val="28"/>
        </w:rPr>
        <w:t>掌握高等大气飞行力学的基本理论和基本方法</w:t>
      </w:r>
      <w:r w:rsidR="00EA462C">
        <w:rPr>
          <w:rFonts w:ascii="Calibri" w:eastAsia="宋体" w:hAnsi="Calibri" w:cs="Times New Roman" w:hint="eastAsia"/>
          <w:sz w:val="28"/>
          <w:szCs w:val="28"/>
        </w:rPr>
        <w:t>，理解</w:t>
      </w:r>
      <w:r w:rsidR="00EA462C" w:rsidRPr="0003213C">
        <w:rPr>
          <w:rFonts w:ascii="Calibri" w:eastAsia="宋体" w:hAnsi="Calibri" w:cs="Times New Roman" w:hint="eastAsia"/>
          <w:sz w:val="28"/>
          <w:szCs w:val="28"/>
        </w:rPr>
        <w:t>基本概念和基本理论</w:t>
      </w:r>
      <w:r w:rsidR="00EA462C">
        <w:rPr>
          <w:rFonts w:ascii="Calibri" w:eastAsia="宋体" w:hAnsi="Calibri" w:cs="Times New Roman" w:hint="eastAsia"/>
          <w:sz w:val="28"/>
          <w:szCs w:val="28"/>
        </w:rPr>
        <w:t>，</w:t>
      </w:r>
      <w:r w:rsidR="00EA462C" w:rsidRPr="0003213C">
        <w:rPr>
          <w:rFonts w:ascii="Calibri" w:eastAsia="宋体" w:hAnsi="Calibri" w:cs="Times New Roman" w:hint="eastAsia"/>
          <w:sz w:val="28"/>
          <w:szCs w:val="28"/>
        </w:rPr>
        <w:t>运用重要定义、定理及公式</w:t>
      </w:r>
      <w:r w:rsidR="00EA462C">
        <w:rPr>
          <w:rFonts w:ascii="Calibri" w:eastAsia="宋体" w:hAnsi="Calibri" w:cs="Times New Roman" w:hint="eastAsia"/>
          <w:sz w:val="28"/>
          <w:szCs w:val="28"/>
        </w:rPr>
        <w:t>；</w:t>
      </w:r>
    </w:p>
    <w:p w:rsidR="008E1404" w:rsidRPr="008E1404" w:rsidRDefault="007B68B9" w:rsidP="008E1404">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2</w:t>
      </w:r>
      <w:r w:rsidR="008E1404" w:rsidRPr="008E1404">
        <w:rPr>
          <w:rFonts w:ascii="Calibri" w:eastAsia="宋体" w:hAnsi="Calibri" w:cs="Times New Roman" w:hint="eastAsia"/>
          <w:sz w:val="28"/>
          <w:szCs w:val="28"/>
        </w:rPr>
        <w:t>、掌握</w:t>
      </w:r>
      <w:r w:rsidR="008E1404" w:rsidRPr="008E1404">
        <w:rPr>
          <w:rFonts w:ascii="Calibri" w:eastAsia="宋体" w:hAnsi="Calibri" w:cs="Times New Roman"/>
          <w:sz w:val="28"/>
          <w:szCs w:val="28"/>
        </w:rPr>
        <w:t>飞行力学数学模型和基本分析方法</w:t>
      </w:r>
      <w:r w:rsidR="008E1404" w:rsidRPr="008E1404">
        <w:rPr>
          <w:rFonts w:ascii="Calibri" w:eastAsia="宋体" w:hAnsi="Calibri" w:cs="Times New Roman" w:hint="eastAsia"/>
          <w:sz w:val="28"/>
          <w:szCs w:val="28"/>
        </w:rPr>
        <w:t>、</w:t>
      </w:r>
      <w:r w:rsidR="008E1404" w:rsidRPr="008E1404">
        <w:rPr>
          <w:rFonts w:ascii="Calibri" w:eastAsia="宋体" w:hAnsi="Calibri" w:cs="Times New Roman"/>
          <w:sz w:val="28"/>
          <w:szCs w:val="28"/>
        </w:rPr>
        <w:t>控制系统的数学模型</w:t>
      </w:r>
      <w:r w:rsidR="008E1404" w:rsidRPr="008E1404">
        <w:rPr>
          <w:rFonts w:ascii="Calibri" w:eastAsia="宋体" w:hAnsi="Calibri" w:cs="Times New Roman" w:hint="eastAsia"/>
          <w:sz w:val="28"/>
          <w:szCs w:val="28"/>
        </w:rPr>
        <w:t>、</w:t>
      </w:r>
      <w:r w:rsidR="008E1404" w:rsidRPr="008E1404">
        <w:rPr>
          <w:rFonts w:ascii="Calibri" w:eastAsia="宋体" w:hAnsi="Calibri" w:cs="Times New Roman"/>
          <w:sz w:val="28"/>
          <w:szCs w:val="28"/>
        </w:rPr>
        <w:t>飞行自动控制基础</w:t>
      </w:r>
      <w:bookmarkStart w:id="0" w:name="_Toc128472842"/>
      <w:r w:rsidR="008E1404" w:rsidRPr="008E1404">
        <w:rPr>
          <w:rFonts w:ascii="Calibri" w:eastAsia="宋体" w:hAnsi="Calibri" w:cs="Times New Roman" w:hint="eastAsia"/>
          <w:sz w:val="28"/>
          <w:szCs w:val="28"/>
        </w:rPr>
        <w:t>、</w:t>
      </w:r>
      <w:r w:rsidR="008E1404" w:rsidRPr="008E1404">
        <w:rPr>
          <w:rFonts w:ascii="Calibri" w:eastAsia="宋体" w:hAnsi="Calibri" w:cs="Times New Roman"/>
          <w:sz w:val="28"/>
          <w:szCs w:val="28"/>
        </w:rPr>
        <w:t>带自动器飞机纵向操稳特性</w:t>
      </w:r>
      <w:bookmarkStart w:id="1" w:name="_Toc128472870"/>
      <w:bookmarkEnd w:id="0"/>
      <w:r w:rsidR="008E1404" w:rsidRPr="008E1404">
        <w:rPr>
          <w:rFonts w:ascii="Calibri" w:eastAsia="宋体" w:hAnsi="Calibri" w:cs="Times New Roman" w:hint="eastAsia"/>
          <w:sz w:val="28"/>
          <w:szCs w:val="28"/>
        </w:rPr>
        <w:t>、</w:t>
      </w:r>
      <w:r w:rsidR="008E1404" w:rsidRPr="008E1404">
        <w:rPr>
          <w:rFonts w:ascii="Calibri" w:eastAsia="宋体" w:hAnsi="Calibri" w:cs="Times New Roman"/>
          <w:sz w:val="28"/>
          <w:szCs w:val="28"/>
        </w:rPr>
        <w:t>带自动器飞机横航向操稳特性</w:t>
      </w:r>
      <w:bookmarkEnd w:id="1"/>
      <w:r w:rsidR="008E1404" w:rsidRPr="008E1404">
        <w:rPr>
          <w:rFonts w:ascii="Calibri" w:eastAsia="宋体" w:hAnsi="Calibri" w:cs="Times New Roman" w:hint="eastAsia"/>
          <w:sz w:val="28"/>
          <w:szCs w:val="28"/>
        </w:rPr>
        <w:t>、</w:t>
      </w:r>
      <w:r w:rsidR="008E1404" w:rsidRPr="008E1404">
        <w:rPr>
          <w:rFonts w:ascii="Calibri" w:eastAsia="宋体" w:hAnsi="Calibri" w:cs="Times New Roman"/>
          <w:sz w:val="28"/>
          <w:szCs w:val="28"/>
        </w:rPr>
        <w:t>飞机空间非线性动力学</w:t>
      </w:r>
      <w:r w:rsidR="008E1404" w:rsidRPr="008E1404">
        <w:rPr>
          <w:rFonts w:ascii="Calibri" w:eastAsia="宋体" w:hAnsi="Calibri" w:cs="Times New Roman" w:hint="eastAsia"/>
          <w:sz w:val="28"/>
          <w:szCs w:val="28"/>
        </w:rPr>
        <w:t>；</w:t>
      </w:r>
    </w:p>
    <w:p w:rsidR="0003213C" w:rsidRDefault="007B68B9" w:rsidP="00EC2837">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3</w:t>
      </w:r>
      <w:r w:rsidR="0003213C">
        <w:rPr>
          <w:rFonts w:ascii="Calibri" w:eastAsia="宋体" w:hAnsi="Calibri" w:cs="Times New Roman"/>
          <w:sz w:val="28"/>
          <w:szCs w:val="28"/>
        </w:rPr>
        <w:t>.</w:t>
      </w:r>
      <w:r w:rsidR="0003213C" w:rsidRPr="00197CEE">
        <w:rPr>
          <w:rFonts w:ascii="Calibri" w:eastAsia="宋体" w:hAnsi="Calibri" w:cs="Times New Roman" w:hint="eastAsia"/>
          <w:sz w:val="28"/>
          <w:szCs w:val="28"/>
        </w:rPr>
        <w:t>掌握</w:t>
      </w:r>
      <w:r w:rsidR="0003213C" w:rsidRPr="0003213C">
        <w:rPr>
          <w:rFonts w:ascii="Calibri" w:eastAsia="宋体" w:hAnsi="Calibri" w:cs="Times New Roman" w:hint="eastAsia"/>
          <w:sz w:val="28"/>
          <w:szCs w:val="28"/>
        </w:rPr>
        <w:t>使用因素对燃气涡轮发动机各部件特性和整机性能、使用性能影响的基本概念、基本理论、基本规律和常用分析方法</w:t>
      </w:r>
      <w:r w:rsidR="003E4388">
        <w:rPr>
          <w:rFonts w:ascii="Calibri" w:eastAsia="宋体" w:hAnsi="Calibri" w:cs="Times New Roman" w:hint="eastAsia"/>
          <w:sz w:val="28"/>
          <w:szCs w:val="28"/>
        </w:rPr>
        <w:t>；</w:t>
      </w:r>
    </w:p>
    <w:p w:rsidR="00EA462C" w:rsidRDefault="007B68B9" w:rsidP="00197CEE">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4</w:t>
      </w:r>
      <w:r w:rsidR="0003213C">
        <w:rPr>
          <w:rFonts w:ascii="Calibri" w:eastAsia="宋体" w:hAnsi="Calibri" w:cs="Times New Roman"/>
          <w:sz w:val="28"/>
          <w:szCs w:val="28"/>
        </w:rPr>
        <w:t>.</w:t>
      </w:r>
      <w:r w:rsidR="008E1404" w:rsidRPr="00197CEE">
        <w:rPr>
          <w:rFonts w:ascii="Calibri" w:eastAsia="宋体" w:hAnsi="Calibri" w:cs="Times New Roman" w:hint="eastAsia"/>
          <w:sz w:val="28"/>
          <w:szCs w:val="28"/>
        </w:rPr>
        <w:t>掌握</w:t>
      </w:r>
      <w:r w:rsidR="008E1404" w:rsidRPr="00197CEE">
        <w:rPr>
          <w:rFonts w:ascii="Calibri" w:eastAsia="宋体" w:hAnsi="Calibri" w:cs="Times New Roman"/>
          <w:sz w:val="28"/>
          <w:szCs w:val="28"/>
        </w:rPr>
        <w:t>燃气涡轮发动机的使用条件</w:t>
      </w:r>
      <w:r w:rsidR="008E1404"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燃气涡轮发动机的数学模型</w:t>
      </w:r>
      <w:r w:rsidR="008E1404"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燃气涡轮发动机的主要使用特性和工作状态</w:t>
      </w:r>
      <w:r w:rsidR="008E1404"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发动机特性的概念</w:t>
      </w:r>
      <w:r w:rsidR="003E4388">
        <w:rPr>
          <w:rFonts w:ascii="Calibri" w:eastAsia="宋体" w:hAnsi="Calibri" w:cs="Times New Roman" w:hint="eastAsia"/>
          <w:sz w:val="28"/>
          <w:szCs w:val="28"/>
        </w:rPr>
        <w:t>；</w:t>
      </w:r>
    </w:p>
    <w:p w:rsidR="008E1404" w:rsidRDefault="007B68B9" w:rsidP="00197CEE">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5</w:t>
      </w:r>
      <w:r w:rsidR="00EA462C">
        <w:rPr>
          <w:rFonts w:ascii="Calibri" w:eastAsia="宋体" w:hAnsi="Calibri" w:cs="Times New Roman"/>
          <w:sz w:val="28"/>
          <w:szCs w:val="28"/>
        </w:rPr>
        <w:t>.</w:t>
      </w:r>
      <w:r w:rsidR="00EA462C">
        <w:rPr>
          <w:rFonts w:ascii="Calibri" w:eastAsia="宋体" w:hAnsi="Calibri" w:cs="Times New Roman" w:hint="eastAsia"/>
          <w:sz w:val="28"/>
          <w:szCs w:val="28"/>
        </w:rPr>
        <w:t>掌握</w:t>
      </w:r>
      <w:r w:rsidR="008E1404" w:rsidRPr="00197CEE">
        <w:rPr>
          <w:rFonts w:ascii="Calibri" w:eastAsia="宋体" w:hAnsi="Calibri" w:cs="Times New Roman"/>
          <w:sz w:val="28"/>
          <w:szCs w:val="28"/>
        </w:rPr>
        <w:t>使用条件对燃气涡轮发动机各部件特性的影响</w:t>
      </w:r>
      <w:r w:rsidR="008E1404"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自转状态</w:t>
      </w:r>
      <w:r w:rsidR="008E1404"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发动机的起动</w:t>
      </w:r>
      <w:r w:rsidR="008E1404"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发动机的加速性</w:t>
      </w:r>
      <w:r w:rsidR="008E1404"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发动机的稳定性</w:t>
      </w:r>
      <w:r w:rsidR="008E1404"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发动机的性能参数的计算</w:t>
      </w:r>
      <w:r w:rsidR="008E1404" w:rsidRPr="00197CEE">
        <w:rPr>
          <w:rFonts w:ascii="Calibri" w:eastAsia="宋体" w:hAnsi="Calibri" w:cs="Times New Roman" w:hint="eastAsia"/>
          <w:sz w:val="28"/>
          <w:szCs w:val="28"/>
        </w:rPr>
        <w:t>；</w:t>
      </w:r>
    </w:p>
    <w:p w:rsidR="00EA462C" w:rsidRDefault="007B68B9" w:rsidP="00EA462C">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6</w:t>
      </w:r>
      <w:r w:rsidR="00EA462C">
        <w:rPr>
          <w:rFonts w:ascii="Calibri" w:eastAsia="宋体" w:hAnsi="Calibri" w:cs="Times New Roman"/>
          <w:sz w:val="28"/>
          <w:szCs w:val="28"/>
        </w:rPr>
        <w:t>.</w:t>
      </w:r>
      <w:r w:rsidR="00EA462C" w:rsidRPr="0003213C">
        <w:rPr>
          <w:rFonts w:ascii="Calibri" w:eastAsia="宋体" w:hAnsi="Calibri" w:cs="Times New Roman" w:hint="eastAsia"/>
          <w:sz w:val="28"/>
          <w:szCs w:val="28"/>
        </w:rPr>
        <w:t>掌握航空发动机特性和使用特性的概念、特点、性能参数的计算方法及性能修正的分析方法</w:t>
      </w:r>
      <w:r w:rsidR="003E4388">
        <w:rPr>
          <w:rFonts w:ascii="Calibri" w:eastAsia="宋体" w:hAnsi="Calibri" w:cs="Times New Roman" w:hint="eastAsia"/>
          <w:sz w:val="28"/>
          <w:szCs w:val="28"/>
        </w:rPr>
        <w:t>；</w:t>
      </w:r>
    </w:p>
    <w:p w:rsidR="00197CEE" w:rsidRDefault="007B68B9" w:rsidP="00197CEE">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7</w:t>
      </w:r>
      <w:r w:rsidR="008E1404">
        <w:rPr>
          <w:rFonts w:ascii="Calibri" w:eastAsia="宋体" w:hAnsi="Calibri" w:cs="Times New Roman"/>
          <w:sz w:val="28"/>
          <w:szCs w:val="28"/>
        </w:rPr>
        <w:t>.</w:t>
      </w:r>
      <w:r w:rsidR="00197CEE">
        <w:rPr>
          <w:rFonts w:ascii="Calibri" w:eastAsia="宋体" w:hAnsi="Calibri" w:cs="Times New Roman" w:hint="eastAsia"/>
          <w:sz w:val="28"/>
          <w:szCs w:val="28"/>
        </w:rPr>
        <w:t>掌握</w:t>
      </w:r>
      <w:r w:rsidR="008E1404" w:rsidRPr="00197CEE">
        <w:rPr>
          <w:rFonts w:ascii="Calibri" w:eastAsia="宋体" w:hAnsi="Calibri" w:cs="Times New Roman"/>
          <w:sz w:val="28"/>
          <w:szCs w:val="28"/>
        </w:rPr>
        <w:t>飞机结构疲劳与断裂的经典理论</w:t>
      </w:r>
      <w:r w:rsidR="00197CEE">
        <w:rPr>
          <w:rFonts w:ascii="Calibri" w:eastAsia="宋体" w:hAnsi="Calibri" w:cs="Times New Roman" w:hint="eastAsia"/>
          <w:sz w:val="28"/>
          <w:szCs w:val="28"/>
        </w:rPr>
        <w:t>，</w:t>
      </w:r>
      <w:r w:rsidR="00197CEE" w:rsidRPr="008E1404">
        <w:rPr>
          <w:rFonts w:ascii="Calibri" w:eastAsia="宋体" w:hAnsi="Calibri" w:cs="Times New Roman" w:hint="eastAsia"/>
          <w:sz w:val="28"/>
          <w:szCs w:val="28"/>
        </w:rPr>
        <w:t>结构疲劳与断裂的基本概念的理解</w:t>
      </w:r>
      <w:r w:rsidR="003E4388">
        <w:rPr>
          <w:rFonts w:ascii="Calibri" w:eastAsia="宋体" w:hAnsi="Calibri" w:cs="Times New Roman" w:hint="eastAsia"/>
          <w:sz w:val="28"/>
          <w:szCs w:val="28"/>
        </w:rPr>
        <w:t>；</w:t>
      </w:r>
    </w:p>
    <w:p w:rsidR="00EA462C" w:rsidRPr="00EA462C" w:rsidRDefault="007B68B9" w:rsidP="00EA462C">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8</w:t>
      </w:r>
      <w:r w:rsidR="00EA462C">
        <w:rPr>
          <w:rFonts w:ascii="Calibri" w:eastAsia="宋体" w:hAnsi="Calibri" w:cs="Times New Roman"/>
          <w:sz w:val="28"/>
          <w:szCs w:val="28"/>
        </w:rPr>
        <w:t>.</w:t>
      </w:r>
      <w:r w:rsidR="00EA462C" w:rsidRPr="008E1404">
        <w:rPr>
          <w:rFonts w:ascii="Calibri" w:eastAsia="宋体" w:hAnsi="Calibri" w:cs="Times New Roman" w:hint="eastAsia"/>
          <w:sz w:val="28"/>
          <w:szCs w:val="28"/>
        </w:rPr>
        <w:t>掌握飞机结构疲劳寿命与裂纹扩展寿命的分析、计算方法以及运用</w:t>
      </w:r>
      <w:r w:rsidR="00EA462C" w:rsidRPr="008E1404">
        <w:rPr>
          <w:rFonts w:ascii="Calibri" w:eastAsia="宋体" w:hAnsi="Calibri" w:cs="Times New Roman" w:hint="eastAsia"/>
          <w:sz w:val="28"/>
          <w:szCs w:val="28"/>
        </w:rPr>
        <w:lastRenderedPageBreak/>
        <w:t>疲劳与断裂基本理论分析解决飞机结构疲劳失效与强度破坏问题的能力</w:t>
      </w:r>
      <w:r w:rsidR="003E4388">
        <w:rPr>
          <w:rFonts w:ascii="Calibri" w:eastAsia="宋体" w:hAnsi="Calibri" w:cs="Times New Roman" w:hint="eastAsia"/>
          <w:sz w:val="28"/>
          <w:szCs w:val="28"/>
        </w:rPr>
        <w:t>；</w:t>
      </w:r>
    </w:p>
    <w:p w:rsidR="008E1404" w:rsidRPr="003E4388" w:rsidRDefault="00EA462C" w:rsidP="003E4388">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9.</w:t>
      </w:r>
      <w:r>
        <w:rPr>
          <w:rFonts w:ascii="Calibri" w:eastAsia="宋体" w:hAnsi="Calibri" w:cs="Times New Roman" w:hint="eastAsia"/>
          <w:sz w:val="28"/>
          <w:szCs w:val="28"/>
        </w:rPr>
        <w:t>掌握</w:t>
      </w:r>
      <w:r w:rsidR="008E1404" w:rsidRPr="00197CEE">
        <w:rPr>
          <w:rFonts w:ascii="Calibri" w:eastAsia="宋体" w:hAnsi="Calibri" w:cs="Times New Roman"/>
          <w:sz w:val="28"/>
          <w:szCs w:val="28"/>
        </w:rPr>
        <w:t>影响疲劳强度的因素及提高措施</w:t>
      </w:r>
      <w:r w:rsidR="00197CEE"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疲劳累积损伤理论及其应用</w:t>
      </w:r>
      <w:r w:rsidR="00197CEE"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飞机结构疲劳寿命估算方法</w:t>
      </w:r>
      <w:r w:rsidR="00197CEE"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K</w:t>
      </w:r>
      <w:r w:rsidR="008E1404" w:rsidRPr="00197CEE">
        <w:rPr>
          <w:rFonts w:ascii="Calibri" w:eastAsia="宋体" w:hAnsi="Calibri" w:cs="Times New Roman"/>
          <w:sz w:val="28"/>
          <w:szCs w:val="28"/>
        </w:rPr>
        <w:t>准则及其应用</w:t>
      </w:r>
      <w:r w:rsidR="00197CEE"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结构断裂控制</w:t>
      </w:r>
      <w:r w:rsidR="00197CEE" w:rsidRPr="00197CEE">
        <w:rPr>
          <w:rFonts w:ascii="Calibri" w:eastAsia="宋体" w:hAnsi="Calibri" w:cs="Times New Roman" w:hint="eastAsia"/>
          <w:sz w:val="28"/>
          <w:szCs w:val="28"/>
        </w:rPr>
        <w:t>、</w:t>
      </w:r>
      <w:r w:rsidR="008E1404" w:rsidRPr="00197CEE">
        <w:rPr>
          <w:rFonts w:ascii="Calibri" w:eastAsia="宋体" w:hAnsi="Calibri" w:cs="Times New Roman"/>
          <w:sz w:val="28"/>
          <w:szCs w:val="28"/>
        </w:rPr>
        <w:t>弹塑性断裂力学</w:t>
      </w:r>
      <w:r w:rsidR="00197CEE" w:rsidRPr="00197CEE">
        <w:rPr>
          <w:rFonts w:ascii="Calibri" w:eastAsia="宋体" w:hAnsi="Calibri" w:cs="Times New Roman" w:hint="eastAsia"/>
          <w:sz w:val="28"/>
          <w:szCs w:val="28"/>
        </w:rPr>
        <w:t>。</w:t>
      </w:r>
    </w:p>
    <w:p w:rsidR="00A629E5" w:rsidRDefault="00BA1985" w:rsidP="00A629E5">
      <w:pPr>
        <w:rPr>
          <w:b/>
          <w:sz w:val="28"/>
          <w:szCs w:val="28"/>
        </w:rPr>
      </w:pPr>
      <w:r>
        <w:rPr>
          <w:rFonts w:hint="eastAsia"/>
          <w:b/>
          <w:sz w:val="28"/>
          <w:szCs w:val="28"/>
        </w:rPr>
        <w:t>三</w:t>
      </w:r>
      <w:r w:rsidR="00C86936">
        <w:rPr>
          <w:rFonts w:hint="eastAsia"/>
          <w:b/>
          <w:sz w:val="28"/>
          <w:szCs w:val="28"/>
        </w:rPr>
        <w:t>、考试形式与试卷结构</w:t>
      </w:r>
    </w:p>
    <w:p w:rsidR="00C86936" w:rsidRDefault="00C86936" w:rsidP="00A629E5">
      <w:pPr>
        <w:rPr>
          <w:b/>
          <w:sz w:val="28"/>
          <w:szCs w:val="28"/>
        </w:rPr>
      </w:pPr>
      <w:r>
        <w:rPr>
          <w:rFonts w:hint="eastAsia"/>
          <w:b/>
          <w:sz w:val="28"/>
          <w:szCs w:val="28"/>
        </w:rPr>
        <w:t xml:space="preserve">    1.</w:t>
      </w:r>
      <w:r>
        <w:rPr>
          <w:rFonts w:hint="eastAsia"/>
          <w:b/>
          <w:sz w:val="28"/>
          <w:szCs w:val="28"/>
        </w:rPr>
        <w:t>考试形式</w:t>
      </w:r>
    </w:p>
    <w:p w:rsidR="00C86936" w:rsidRPr="00EC2837" w:rsidRDefault="00C86936" w:rsidP="00EC2837">
      <w:pPr>
        <w:snapToGrid w:val="0"/>
        <w:spacing w:line="360" w:lineRule="auto"/>
        <w:ind w:firstLineChars="200" w:firstLine="560"/>
        <w:rPr>
          <w:rFonts w:ascii="Calibri" w:eastAsia="宋体" w:hAnsi="Calibri" w:cs="Times New Roman"/>
          <w:sz w:val="28"/>
          <w:szCs w:val="28"/>
        </w:rPr>
      </w:pPr>
      <w:r w:rsidRPr="00EC2837">
        <w:rPr>
          <w:rFonts w:ascii="Calibri" w:eastAsia="宋体" w:hAnsi="Calibri" w:cs="Times New Roman" w:hint="eastAsia"/>
          <w:sz w:val="28"/>
          <w:szCs w:val="28"/>
        </w:rPr>
        <w:t>考试形式为笔试，考试时间为</w:t>
      </w:r>
      <w:r w:rsidRPr="00EC2837">
        <w:rPr>
          <w:rFonts w:ascii="Calibri" w:eastAsia="宋体" w:hAnsi="Calibri" w:cs="Times New Roman" w:hint="eastAsia"/>
          <w:sz w:val="28"/>
          <w:szCs w:val="28"/>
        </w:rPr>
        <w:t>3</w:t>
      </w:r>
      <w:r w:rsidRPr="00EC2837">
        <w:rPr>
          <w:rFonts w:ascii="Calibri" w:eastAsia="宋体" w:hAnsi="Calibri" w:cs="Times New Roman" w:hint="eastAsia"/>
          <w:sz w:val="28"/>
          <w:szCs w:val="28"/>
        </w:rPr>
        <w:t>小时，满分为</w:t>
      </w:r>
      <w:r w:rsidRPr="00EC2837">
        <w:rPr>
          <w:rFonts w:ascii="Calibri" w:eastAsia="宋体" w:hAnsi="Calibri" w:cs="Times New Roman" w:hint="eastAsia"/>
          <w:sz w:val="28"/>
          <w:szCs w:val="28"/>
        </w:rPr>
        <w:t>100</w:t>
      </w:r>
      <w:r w:rsidRPr="00EC2837">
        <w:rPr>
          <w:rFonts w:ascii="Calibri" w:eastAsia="宋体" w:hAnsi="Calibri" w:cs="Times New Roman" w:hint="eastAsia"/>
          <w:sz w:val="28"/>
          <w:szCs w:val="28"/>
        </w:rPr>
        <w:t>分。</w:t>
      </w:r>
      <w:r w:rsidR="003E4388">
        <w:rPr>
          <w:rFonts w:ascii="Calibri" w:eastAsia="宋体" w:hAnsi="Calibri" w:cs="Times New Roman" w:hint="eastAsia"/>
          <w:sz w:val="28"/>
          <w:szCs w:val="28"/>
        </w:rPr>
        <w:t>要求使用科学计算器和刻度直尺。</w:t>
      </w:r>
    </w:p>
    <w:p w:rsidR="00C86936" w:rsidRDefault="00C86936" w:rsidP="00A629E5">
      <w:pPr>
        <w:rPr>
          <w:b/>
          <w:sz w:val="28"/>
          <w:szCs w:val="28"/>
        </w:rPr>
      </w:pPr>
      <w:r>
        <w:rPr>
          <w:rFonts w:hint="eastAsia"/>
          <w:b/>
          <w:sz w:val="28"/>
          <w:szCs w:val="28"/>
        </w:rPr>
        <w:t xml:space="preserve">    2.</w:t>
      </w:r>
      <w:r>
        <w:rPr>
          <w:rFonts w:hint="eastAsia"/>
          <w:b/>
          <w:sz w:val="28"/>
          <w:szCs w:val="28"/>
        </w:rPr>
        <w:t>试卷结构</w:t>
      </w:r>
    </w:p>
    <w:p w:rsidR="00887509" w:rsidRPr="00EC2837" w:rsidRDefault="00C86936" w:rsidP="00EC2837">
      <w:pPr>
        <w:snapToGrid w:val="0"/>
        <w:spacing w:line="360" w:lineRule="auto"/>
        <w:ind w:firstLineChars="200" w:firstLine="560"/>
        <w:rPr>
          <w:rFonts w:ascii="Calibri" w:eastAsia="宋体" w:hAnsi="Calibri" w:cs="Times New Roman"/>
          <w:sz w:val="28"/>
          <w:szCs w:val="28"/>
        </w:rPr>
      </w:pPr>
      <w:r w:rsidRPr="00EC2837">
        <w:rPr>
          <w:rFonts w:ascii="Calibri" w:eastAsia="宋体" w:hAnsi="Calibri" w:cs="Times New Roman" w:hint="eastAsia"/>
          <w:sz w:val="28"/>
          <w:szCs w:val="28"/>
        </w:rPr>
        <w:t>试卷</w:t>
      </w:r>
      <w:r w:rsidR="00BA1985" w:rsidRPr="00EC2837">
        <w:rPr>
          <w:rFonts w:ascii="Calibri" w:eastAsia="宋体" w:hAnsi="Calibri" w:cs="Times New Roman" w:hint="eastAsia"/>
          <w:sz w:val="28"/>
          <w:szCs w:val="28"/>
        </w:rPr>
        <w:t>结构为</w:t>
      </w:r>
      <w:r w:rsidR="007B68B9">
        <w:rPr>
          <w:rFonts w:ascii="Calibri" w:eastAsia="宋体" w:hAnsi="Calibri" w:cs="Times New Roman" w:hint="eastAsia"/>
          <w:sz w:val="28"/>
          <w:szCs w:val="28"/>
        </w:rPr>
        <w:t>填空题、概念题、分析题、计算题、</w:t>
      </w:r>
      <w:r w:rsidRPr="00EC2837">
        <w:rPr>
          <w:rFonts w:ascii="Calibri" w:eastAsia="宋体" w:hAnsi="Calibri" w:cs="Times New Roman" w:hint="eastAsia"/>
          <w:sz w:val="28"/>
          <w:szCs w:val="28"/>
        </w:rPr>
        <w:t>简答题。</w:t>
      </w:r>
    </w:p>
    <w:p w:rsidR="00C86936" w:rsidRPr="00C86936" w:rsidRDefault="00913C80" w:rsidP="00A629E5">
      <w:r>
        <w:rPr>
          <w:rFonts w:hint="eastAsia"/>
          <w:b/>
          <w:sz w:val="28"/>
          <w:szCs w:val="28"/>
        </w:rPr>
        <w:t>四</w:t>
      </w:r>
      <w:r w:rsidR="00C86936">
        <w:rPr>
          <w:rFonts w:hint="eastAsia"/>
          <w:b/>
          <w:sz w:val="28"/>
          <w:szCs w:val="28"/>
        </w:rPr>
        <w:t>、主要参考书目</w:t>
      </w:r>
    </w:p>
    <w:p w:rsidR="007B68B9" w:rsidRPr="007B68B9" w:rsidRDefault="007B68B9" w:rsidP="00887509">
      <w:pPr>
        <w:snapToGrid w:val="0"/>
        <w:spacing w:line="360" w:lineRule="auto"/>
        <w:ind w:firstLineChars="200" w:firstLine="560"/>
        <w:rPr>
          <w:rFonts w:ascii="Calibri" w:eastAsia="宋体" w:hAnsi="Calibri" w:cs="Times New Roman"/>
          <w:sz w:val="28"/>
          <w:szCs w:val="28"/>
        </w:rPr>
      </w:pPr>
      <w:r w:rsidRPr="007B68B9">
        <w:rPr>
          <w:rFonts w:ascii="Calibri" w:eastAsia="宋体" w:hAnsi="Calibri" w:cs="Times New Roman" w:hint="eastAsia"/>
          <w:sz w:val="28"/>
          <w:szCs w:val="28"/>
        </w:rPr>
        <w:t>1</w:t>
      </w:r>
      <w:r>
        <w:rPr>
          <w:rFonts w:ascii="Calibri" w:eastAsia="宋体" w:hAnsi="Calibri" w:cs="Times New Roman" w:hint="eastAsia"/>
          <w:sz w:val="28"/>
          <w:szCs w:val="28"/>
        </w:rPr>
        <w:t>.</w:t>
      </w:r>
      <w:r w:rsidRPr="007B68B9">
        <w:rPr>
          <w:rFonts w:ascii="Calibri" w:eastAsia="宋体" w:hAnsi="Calibri" w:cs="Times New Roman" w:hint="eastAsia"/>
          <w:sz w:val="28"/>
          <w:szCs w:val="28"/>
        </w:rPr>
        <w:t>胡孟权，张登成，《高等大气飞行力学》第一版（</w:t>
      </w:r>
      <w:r w:rsidRPr="007B68B9">
        <w:rPr>
          <w:rFonts w:ascii="Calibri" w:eastAsia="宋体" w:hAnsi="Calibri" w:cs="Times New Roman" w:hint="eastAsia"/>
          <w:sz w:val="28"/>
          <w:szCs w:val="28"/>
        </w:rPr>
        <w:t>1</w:t>
      </w:r>
      <w:r w:rsidRPr="007B68B9">
        <w:rPr>
          <w:rFonts w:ascii="Calibri" w:eastAsia="宋体" w:hAnsi="Calibri" w:cs="Times New Roman" w:hint="eastAsia"/>
          <w:sz w:val="28"/>
          <w:szCs w:val="28"/>
        </w:rPr>
        <w:t>～</w:t>
      </w:r>
      <w:r w:rsidRPr="007B68B9">
        <w:rPr>
          <w:rFonts w:ascii="Calibri" w:eastAsia="宋体" w:hAnsi="Calibri" w:cs="Times New Roman" w:hint="eastAsia"/>
          <w:sz w:val="28"/>
          <w:szCs w:val="28"/>
        </w:rPr>
        <w:t>6</w:t>
      </w:r>
      <w:r w:rsidRPr="007B68B9">
        <w:rPr>
          <w:rFonts w:ascii="Calibri" w:eastAsia="宋体" w:hAnsi="Calibri" w:cs="Times New Roman" w:hint="eastAsia"/>
          <w:sz w:val="28"/>
          <w:szCs w:val="28"/>
        </w:rPr>
        <w:t>章），航空工业出版社，</w:t>
      </w:r>
      <w:r w:rsidRPr="007B68B9">
        <w:rPr>
          <w:rFonts w:ascii="Calibri" w:eastAsia="宋体" w:hAnsi="Calibri" w:cs="Times New Roman" w:hint="eastAsia"/>
          <w:sz w:val="28"/>
          <w:szCs w:val="28"/>
        </w:rPr>
        <w:t>2007.10</w:t>
      </w:r>
    </w:p>
    <w:p w:rsidR="007B68B9" w:rsidRPr="007B68B9" w:rsidRDefault="007B68B9" w:rsidP="007B68B9">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2.</w:t>
      </w:r>
      <w:r w:rsidRPr="007B68B9">
        <w:rPr>
          <w:rFonts w:ascii="Calibri" w:eastAsia="宋体" w:hAnsi="Calibri" w:cs="Times New Roman" w:hint="eastAsia"/>
          <w:sz w:val="28"/>
          <w:szCs w:val="28"/>
        </w:rPr>
        <w:t>李特维诺夫</w:t>
      </w:r>
      <w:r w:rsidRPr="007B68B9">
        <w:rPr>
          <w:rFonts w:ascii="Calibri" w:eastAsia="宋体" w:hAnsi="Calibri" w:cs="Times New Roman" w:hint="eastAsia"/>
          <w:sz w:val="28"/>
          <w:szCs w:val="28"/>
        </w:rPr>
        <w:t>,</w:t>
      </w:r>
      <w:r w:rsidRPr="007B68B9">
        <w:rPr>
          <w:rFonts w:ascii="Calibri" w:eastAsia="宋体" w:hAnsi="Calibri" w:cs="Times New Roman" w:hint="eastAsia"/>
          <w:sz w:val="28"/>
          <w:szCs w:val="28"/>
        </w:rPr>
        <w:t>鲍罗维克</w:t>
      </w:r>
      <w:r w:rsidRPr="007B68B9">
        <w:rPr>
          <w:rFonts w:ascii="Calibri" w:eastAsia="宋体" w:hAnsi="Calibri" w:cs="Times New Roman" w:hint="eastAsia"/>
          <w:sz w:val="28"/>
          <w:szCs w:val="28"/>
        </w:rPr>
        <w:t>.</w:t>
      </w:r>
      <w:r w:rsidRPr="007B68B9">
        <w:rPr>
          <w:rFonts w:ascii="Calibri" w:eastAsia="宋体" w:hAnsi="Calibri" w:cs="Times New Roman" w:hint="eastAsia"/>
          <w:sz w:val="28"/>
          <w:szCs w:val="28"/>
        </w:rPr>
        <w:t>《航空涡轮喷气发动机的特性和使用性能》第一版</w:t>
      </w:r>
      <w:r w:rsidRPr="007B68B9">
        <w:rPr>
          <w:rFonts w:ascii="Calibri" w:eastAsia="宋体" w:hAnsi="Calibri" w:cs="Times New Roman" w:hint="eastAsia"/>
          <w:sz w:val="28"/>
          <w:szCs w:val="28"/>
        </w:rPr>
        <w:t>.</w:t>
      </w:r>
      <w:r w:rsidRPr="007B68B9">
        <w:rPr>
          <w:rFonts w:ascii="Calibri" w:eastAsia="宋体" w:hAnsi="Calibri" w:cs="Times New Roman" w:hint="eastAsia"/>
          <w:sz w:val="28"/>
          <w:szCs w:val="28"/>
        </w:rPr>
        <w:t>国防工业出版社，</w:t>
      </w:r>
      <w:r w:rsidRPr="007B68B9">
        <w:rPr>
          <w:rFonts w:ascii="Calibri" w:eastAsia="宋体" w:hAnsi="Calibri" w:cs="Times New Roman" w:hint="eastAsia"/>
          <w:sz w:val="28"/>
          <w:szCs w:val="28"/>
        </w:rPr>
        <w:t>1986.3.</w:t>
      </w:r>
    </w:p>
    <w:p w:rsidR="007B68B9" w:rsidRDefault="007B68B9" w:rsidP="007B68B9">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3</w:t>
      </w:r>
      <w:r>
        <w:rPr>
          <w:rFonts w:ascii="Calibri" w:eastAsia="宋体" w:hAnsi="Calibri" w:cs="Times New Roman" w:hint="eastAsia"/>
          <w:sz w:val="28"/>
          <w:szCs w:val="28"/>
        </w:rPr>
        <w:t>.</w:t>
      </w:r>
      <w:r w:rsidRPr="007B68B9">
        <w:rPr>
          <w:rFonts w:ascii="Calibri" w:eastAsia="宋体" w:hAnsi="Calibri" w:cs="Times New Roman" w:hint="eastAsia"/>
          <w:sz w:val="28"/>
          <w:szCs w:val="28"/>
        </w:rPr>
        <w:t>何立明等</w:t>
      </w:r>
      <w:r w:rsidRPr="007B68B9">
        <w:rPr>
          <w:rFonts w:ascii="Calibri" w:eastAsia="宋体" w:hAnsi="Calibri" w:cs="Times New Roman" w:hint="eastAsia"/>
          <w:sz w:val="28"/>
          <w:szCs w:val="28"/>
        </w:rPr>
        <w:t xml:space="preserve">. </w:t>
      </w:r>
      <w:r w:rsidRPr="007B68B9">
        <w:rPr>
          <w:rFonts w:ascii="Calibri" w:eastAsia="宋体" w:hAnsi="Calibri" w:cs="Times New Roman" w:hint="eastAsia"/>
          <w:sz w:val="28"/>
          <w:szCs w:val="28"/>
        </w:rPr>
        <w:t>《飞机推进系统原理》第一版，国防工业出版社，</w:t>
      </w:r>
      <w:r w:rsidRPr="007B68B9">
        <w:rPr>
          <w:rFonts w:ascii="Calibri" w:eastAsia="宋体" w:hAnsi="Calibri" w:cs="Times New Roman" w:hint="eastAsia"/>
          <w:sz w:val="28"/>
          <w:szCs w:val="28"/>
        </w:rPr>
        <w:t>2006.06.</w:t>
      </w:r>
    </w:p>
    <w:p w:rsidR="007B68B9" w:rsidRPr="007B68B9" w:rsidRDefault="007B68B9" w:rsidP="007B68B9">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 xml:space="preserve">4. </w:t>
      </w:r>
      <w:r w:rsidRPr="007B68B9">
        <w:rPr>
          <w:rFonts w:ascii="Calibri" w:eastAsia="宋体" w:hAnsi="Calibri" w:cs="Times New Roman" w:hint="eastAsia"/>
          <w:sz w:val="28"/>
          <w:szCs w:val="28"/>
        </w:rPr>
        <w:t>陈传尧，《疲劳与断裂》第一版，华中科技大学出版社，</w:t>
      </w:r>
      <w:r w:rsidRPr="007B68B9">
        <w:rPr>
          <w:rFonts w:ascii="Calibri" w:eastAsia="宋体" w:hAnsi="Calibri" w:cs="Times New Roman" w:hint="eastAsia"/>
          <w:sz w:val="28"/>
          <w:szCs w:val="28"/>
        </w:rPr>
        <w:t>2002.1</w:t>
      </w:r>
    </w:p>
    <w:p w:rsidR="007B68B9" w:rsidRPr="007B68B9" w:rsidRDefault="007B68B9" w:rsidP="007B68B9">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 xml:space="preserve">5. </w:t>
      </w:r>
      <w:r w:rsidRPr="007B68B9">
        <w:rPr>
          <w:rFonts w:ascii="Calibri" w:eastAsia="宋体" w:hAnsi="Calibri" w:cs="Times New Roman" w:hint="eastAsia"/>
          <w:sz w:val="28"/>
          <w:szCs w:val="28"/>
        </w:rPr>
        <w:t>姚卫星，《结构疲劳寿命分析》第一版，国防工业出版社，</w:t>
      </w:r>
      <w:r w:rsidRPr="007B68B9">
        <w:rPr>
          <w:rFonts w:ascii="Calibri" w:eastAsia="宋体" w:hAnsi="Calibri" w:cs="Times New Roman" w:hint="eastAsia"/>
          <w:sz w:val="28"/>
          <w:szCs w:val="28"/>
        </w:rPr>
        <w:t>2003.1</w:t>
      </w:r>
    </w:p>
    <w:p w:rsidR="007B68B9" w:rsidRPr="007B68B9" w:rsidRDefault="007B68B9" w:rsidP="007B68B9">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 xml:space="preserve">6. </w:t>
      </w:r>
      <w:r w:rsidRPr="007B68B9">
        <w:rPr>
          <w:rFonts w:ascii="Calibri" w:eastAsia="宋体" w:hAnsi="Calibri" w:cs="Times New Roman" w:hint="eastAsia"/>
          <w:sz w:val="28"/>
          <w:szCs w:val="28"/>
        </w:rPr>
        <w:t>陆毅中</w:t>
      </w:r>
      <w:r w:rsidRPr="007B68B9">
        <w:rPr>
          <w:rFonts w:ascii="Calibri" w:eastAsia="宋体" w:hAnsi="Calibri" w:cs="Times New Roman" w:hint="eastAsia"/>
          <w:sz w:val="28"/>
          <w:szCs w:val="28"/>
        </w:rPr>
        <w:t>.</w:t>
      </w:r>
      <w:r w:rsidRPr="007B68B9">
        <w:rPr>
          <w:rFonts w:ascii="Calibri" w:eastAsia="宋体" w:hAnsi="Calibri" w:cs="Times New Roman" w:hint="eastAsia"/>
          <w:sz w:val="28"/>
          <w:szCs w:val="28"/>
        </w:rPr>
        <w:t>《工程断裂力学》第一版，西安交通大学出版社，</w:t>
      </w:r>
      <w:r w:rsidRPr="007B68B9">
        <w:rPr>
          <w:rFonts w:ascii="Calibri" w:eastAsia="宋体" w:hAnsi="Calibri" w:cs="Times New Roman" w:hint="eastAsia"/>
          <w:sz w:val="28"/>
          <w:szCs w:val="28"/>
        </w:rPr>
        <w:t>1987.1</w:t>
      </w:r>
    </w:p>
    <w:p w:rsidR="007B68B9" w:rsidRPr="007B68B9" w:rsidRDefault="007B68B9" w:rsidP="007B68B9">
      <w:pPr>
        <w:snapToGrid w:val="0"/>
        <w:spacing w:line="360" w:lineRule="auto"/>
        <w:ind w:firstLineChars="200" w:firstLine="560"/>
        <w:rPr>
          <w:rFonts w:ascii="Calibri" w:eastAsia="宋体" w:hAnsi="Calibri" w:cs="Times New Roman"/>
          <w:sz w:val="28"/>
          <w:szCs w:val="28"/>
        </w:rPr>
      </w:pPr>
      <w:r>
        <w:rPr>
          <w:rFonts w:ascii="Calibri" w:eastAsia="宋体" w:hAnsi="Calibri" w:cs="Times New Roman"/>
          <w:sz w:val="28"/>
          <w:szCs w:val="28"/>
        </w:rPr>
        <w:t xml:space="preserve">7. </w:t>
      </w:r>
      <w:r w:rsidRPr="007B68B9">
        <w:rPr>
          <w:rFonts w:ascii="Calibri" w:eastAsia="宋体" w:hAnsi="Calibri" w:cs="Times New Roman" w:hint="eastAsia"/>
          <w:sz w:val="28"/>
          <w:szCs w:val="28"/>
        </w:rPr>
        <w:t>吴富民</w:t>
      </w:r>
      <w:r w:rsidRPr="007B68B9">
        <w:rPr>
          <w:rFonts w:ascii="Calibri" w:eastAsia="宋体" w:hAnsi="Calibri" w:cs="Times New Roman" w:hint="eastAsia"/>
          <w:sz w:val="28"/>
          <w:szCs w:val="28"/>
        </w:rPr>
        <w:t>.</w:t>
      </w:r>
      <w:r w:rsidRPr="007B68B9">
        <w:rPr>
          <w:rFonts w:ascii="Calibri" w:eastAsia="宋体" w:hAnsi="Calibri" w:cs="Times New Roman" w:hint="eastAsia"/>
          <w:sz w:val="28"/>
          <w:szCs w:val="28"/>
        </w:rPr>
        <w:t>《结构疲劳强度》第一版，西北工业大学出版社，</w:t>
      </w:r>
      <w:r w:rsidRPr="007B68B9">
        <w:rPr>
          <w:rFonts w:ascii="Calibri" w:eastAsia="宋体" w:hAnsi="Calibri" w:cs="Times New Roman" w:hint="eastAsia"/>
          <w:sz w:val="28"/>
          <w:szCs w:val="28"/>
        </w:rPr>
        <w:t>1985.1</w:t>
      </w:r>
    </w:p>
    <w:p w:rsidR="007B68B9" w:rsidRPr="007B68B9" w:rsidRDefault="007B68B9" w:rsidP="007B68B9">
      <w:pPr>
        <w:snapToGrid w:val="0"/>
        <w:spacing w:line="360" w:lineRule="auto"/>
        <w:ind w:firstLineChars="200" w:firstLine="562"/>
        <w:rPr>
          <w:b/>
          <w:sz w:val="28"/>
          <w:szCs w:val="28"/>
        </w:rPr>
      </w:pPr>
    </w:p>
    <w:sectPr w:rsidR="007B68B9" w:rsidRPr="007B68B9" w:rsidSect="00152C8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4C9" w:rsidRDefault="005F04C9" w:rsidP="00C86936">
      <w:r>
        <w:separator/>
      </w:r>
    </w:p>
  </w:endnote>
  <w:endnote w:type="continuationSeparator" w:id="1">
    <w:p w:rsidR="005F04C9" w:rsidRDefault="005F04C9" w:rsidP="00C86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4C9" w:rsidRDefault="005F04C9" w:rsidP="00C86936">
      <w:r>
        <w:separator/>
      </w:r>
    </w:p>
  </w:footnote>
  <w:footnote w:type="continuationSeparator" w:id="1">
    <w:p w:rsidR="005F04C9" w:rsidRDefault="005F04C9" w:rsidP="00C869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D1673"/>
    <w:multiLevelType w:val="multilevel"/>
    <w:tmpl w:val="1BF40762"/>
    <w:lvl w:ilvl="0">
      <w:start w:val="1"/>
      <w:numFmt w:val="decimal"/>
      <w:lvlText w:val="%1."/>
      <w:lvlJc w:val="left"/>
      <w:pPr>
        <w:ind w:left="780" w:hanging="360"/>
      </w:pPr>
    </w:lvl>
    <w:lvl w:ilvl="1">
      <w:start w:val="2"/>
      <w:numFmt w:val="decimal"/>
      <w:lvlText w:val="（%2）"/>
      <w:lvlJc w:val="left"/>
      <w:pPr>
        <w:ind w:left="1560" w:hanging="720"/>
      </w:pPr>
    </w:lvl>
    <w:lvl w:ilvl="2">
      <w:start w:val="1"/>
      <w:numFmt w:val="decimal"/>
      <w:lvlText w:val="（%3）"/>
      <w:lvlJc w:val="left"/>
      <w:pPr>
        <w:ind w:left="2274" w:hanging="7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3643765A"/>
    <w:multiLevelType w:val="multilevel"/>
    <w:tmpl w:val="1BF40762"/>
    <w:lvl w:ilvl="0">
      <w:start w:val="1"/>
      <w:numFmt w:val="decimal"/>
      <w:lvlText w:val="%1."/>
      <w:lvlJc w:val="left"/>
      <w:pPr>
        <w:ind w:left="780" w:hanging="360"/>
      </w:pPr>
    </w:lvl>
    <w:lvl w:ilvl="1">
      <w:start w:val="2"/>
      <w:numFmt w:val="decimal"/>
      <w:lvlText w:val="（%2）"/>
      <w:lvlJc w:val="left"/>
      <w:pPr>
        <w:ind w:left="1560" w:hanging="720"/>
      </w:pPr>
    </w:lvl>
    <w:lvl w:ilvl="2">
      <w:start w:val="1"/>
      <w:numFmt w:val="decimal"/>
      <w:lvlText w:val="（%3）"/>
      <w:lvlJc w:val="left"/>
      <w:pPr>
        <w:ind w:left="2274" w:hanging="7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686A73A1"/>
    <w:multiLevelType w:val="multilevel"/>
    <w:tmpl w:val="1BF40762"/>
    <w:lvl w:ilvl="0">
      <w:start w:val="1"/>
      <w:numFmt w:val="decimal"/>
      <w:lvlText w:val="%1."/>
      <w:lvlJc w:val="left"/>
      <w:pPr>
        <w:ind w:left="780" w:hanging="360"/>
      </w:pPr>
    </w:lvl>
    <w:lvl w:ilvl="1">
      <w:start w:val="2"/>
      <w:numFmt w:val="decimal"/>
      <w:lvlText w:val="（%2）"/>
      <w:lvlJc w:val="left"/>
      <w:pPr>
        <w:ind w:left="1560" w:hanging="720"/>
      </w:pPr>
    </w:lvl>
    <w:lvl w:ilvl="2">
      <w:start w:val="1"/>
      <w:numFmt w:val="decimal"/>
      <w:lvlText w:val="（%3）"/>
      <w:lvlJc w:val="left"/>
      <w:pPr>
        <w:ind w:left="2274" w:hanging="7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C82"/>
    <w:rsid w:val="00001EE4"/>
    <w:rsid w:val="0003213C"/>
    <w:rsid w:val="00053127"/>
    <w:rsid w:val="00074922"/>
    <w:rsid w:val="00082629"/>
    <w:rsid w:val="000F1E04"/>
    <w:rsid w:val="00101240"/>
    <w:rsid w:val="00125306"/>
    <w:rsid w:val="00126506"/>
    <w:rsid w:val="00152C82"/>
    <w:rsid w:val="00153828"/>
    <w:rsid w:val="001938F3"/>
    <w:rsid w:val="00197CEE"/>
    <w:rsid w:val="001F67F8"/>
    <w:rsid w:val="00204C90"/>
    <w:rsid w:val="002060D7"/>
    <w:rsid w:val="00260B3E"/>
    <w:rsid w:val="002C73F1"/>
    <w:rsid w:val="00371902"/>
    <w:rsid w:val="003722B3"/>
    <w:rsid w:val="003770DF"/>
    <w:rsid w:val="00397FAF"/>
    <w:rsid w:val="003E4388"/>
    <w:rsid w:val="003F51DB"/>
    <w:rsid w:val="00454704"/>
    <w:rsid w:val="00483173"/>
    <w:rsid w:val="00493960"/>
    <w:rsid w:val="004A4C93"/>
    <w:rsid w:val="004D2A0A"/>
    <w:rsid w:val="005051F9"/>
    <w:rsid w:val="005D4632"/>
    <w:rsid w:val="005F04C9"/>
    <w:rsid w:val="005F2CB6"/>
    <w:rsid w:val="00633F1C"/>
    <w:rsid w:val="00691709"/>
    <w:rsid w:val="006C589F"/>
    <w:rsid w:val="00713487"/>
    <w:rsid w:val="00725F2B"/>
    <w:rsid w:val="007515F4"/>
    <w:rsid w:val="007735ED"/>
    <w:rsid w:val="00784CED"/>
    <w:rsid w:val="007B68B9"/>
    <w:rsid w:val="00834D4E"/>
    <w:rsid w:val="008762AE"/>
    <w:rsid w:val="008856C1"/>
    <w:rsid w:val="00887509"/>
    <w:rsid w:val="008E1404"/>
    <w:rsid w:val="00913C80"/>
    <w:rsid w:val="009355B1"/>
    <w:rsid w:val="009C6B58"/>
    <w:rsid w:val="009E5CD1"/>
    <w:rsid w:val="009F0656"/>
    <w:rsid w:val="00A12178"/>
    <w:rsid w:val="00A23083"/>
    <w:rsid w:val="00A4328B"/>
    <w:rsid w:val="00A564AD"/>
    <w:rsid w:val="00A629E5"/>
    <w:rsid w:val="00A7643C"/>
    <w:rsid w:val="00A94285"/>
    <w:rsid w:val="00A96B7D"/>
    <w:rsid w:val="00AA6D0F"/>
    <w:rsid w:val="00AB4711"/>
    <w:rsid w:val="00AE3F94"/>
    <w:rsid w:val="00B26B82"/>
    <w:rsid w:val="00B72FB2"/>
    <w:rsid w:val="00BA1985"/>
    <w:rsid w:val="00BD6EB4"/>
    <w:rsid w:val="00C44D7B"/>
    <w:rsid w:val="00C5094C"/>
    <w:rsid w:val="00C85A2C"/>
    <w:rsid w:val="00C86936"/>
    <w:rsid w:val="00CA56B9"/>
    <w:rsid w:val="00D26883"/>
    <w:rsid w:val="00D60684"/>
    <w:rsid w:val="00E10D9F"/>
    <w:rsid w:val="00E6334D"/>
    <w:rsid w:val="00E85E01"/>
    <w:rsid w:val="00EA462C"/>
    <w:rsid w:val="00EC2837"/>
    <w:rsid w:val="00ED4562"/>
    <w:rsid w:val="00EF7A0C"/>
    <w:rsid w:val="00F0278E"/>
    <w:rsid w:val="00F3094B"/>
    <w:rsid w:val="00F478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6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86936"/>
    <w:rPr>
      <w:sz w:val="18"/>
      <w:szCs w:val="18"/>
    </w:rPr>
  </w:style>
  <w:style w:type="paragraph" w:styleId="a4">
    <w:name w:val="footer"/>
    <w:basedOn w:val="a"/>
    <w:link w:val="Char0"/>
    <w:uiPriority w:val="99"/>
    <w:unhideWhenUsed/>
    <w:rsid w:val="00C86936"/>
    <w:pPr>
      <w:tabs>
        <w:tab w:val="center" w:pos="4153"/>
        <w:tab w:val="right" w:pos="8306"/>
      </w:tabs>
      <w:snapToGrid w:val="0"/>
      <w:jc w:val="left"/>
    </w:pPr>
    <w:rPr>
      <w:sz w:val="18"/>
      <w:szCs w:val="18"/>
    </w:rPr>
  </w:style>
  <w:style w:type="character" w:customStyle="1" w:styleId="Char0">
    <w:name w:val="页脚 Char"/>
    <w:basedOn w:val="a0"/>
    <w:link w:val="a4"/>
    <w:uiPriority w:val="99"/>
    <w:rsid w:val="00C86936"/>
    <w:rPr>
      <w:sz w:val="18"/>
      <w:szCs w:val="18"/>
    </w:rPr>
  </w:style>
  <w:style w:type="paragraph" w:customStyle="1" w:styleId="2">
    <w:name w:val="列出段落2"/>
    <w:basedOn w:val="a"/>
    <w:uiPriority w:val="99"/>
    <w:qFormat/>
    <w:rsid w:val="008E1404"/>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68214856">
      <w:bodyDiv w:val="1"/>
      <w:marLeft w:val="0"/>
      <w:marRight w:val="0"/>
      <w:marTop w:val="0"/>
      <w:marBottom w:val="0"/>
      <w:divBdr>
        <w:top w:val="none" w:sz="0" w:space="0" w:color="auto"/>
        <w:left w:val="none" w:sz="0" w:space="0" w:color="auto"/>
        <w:bottom w:val="none" w:sz="0" w:space="0" w:color="auto"/>
        <w:right w:val="none" w:sz="0" w:space="0" w:color="auto"/>
      </w:divBdr>
    </w:div>
    <w:div w:id="21450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china</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3</cp:revision>
  <dcterms:created xsi:type="dcterms:W3CDTF">2020-12-04T06:36:00Z</dcterms:created>
  <dcterms:modified xsi:type="dcterms:W3CDTF">2021-10-14T01:05:00Z</dcterms:modified>
</cp:coreProperties>
</file>