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b/>
          <w:bCs/>
          <w:color w:val="auto"/>
          <w:sz w:val="52"/>
          <w:szCs w:val="52"/>
          <w:highlight w:val="none"/>
          <w:lang w:val="en-US" w:eastAsia="zh-CN"/>
        </w:rPr>
      </w:pPr>
    </w:p>
    <w:p>
      <w:pPr>
        <w:rPr>
          <w:rFonts w:hint="eastAsia" w:asciiTheme="minorEastAsia" w:hAnsiTheme="minorEastAsia" w:eastAsiaTheme="minorEastAsia" w:cstheme="minorEastAsia"/>
          <w:b/>
          <w:bCs/>
          <w:color w:val="auto"/>
          <w:sz w:val="52"/>
          <w:szCs w:val="52"/>
          <w:highlight w:val="none"/>
          <w:lang w:val="en-US" w:eastAsia="zh-CN"/>
        </w:rPr>
      </w:pPr>
    </w:p>
    <w:p>
      <w:pPr>
        <w:rPr>
          <w:rFonts w:hint="eastAsia" w:asciiTheme="minorEastAsia" w:hAnsiTheme="minorEastAsia" w:eastAsiaTheme="minorEastAsia" w:cstheme="minorEastAsia"/>
          <w:b/>
          <w:bCs/>
          <w:color w:val="auto"/>
          <w:sz w:val="52"/>
          <w:szCs w:val="52"/>
          <w:highlight w:val="none"/>
          <w:lang w:val="en-US" w:eastAsia="zh-CN"/>
        </w:rPr>
      </w:pPr>
    </w:p>
    <w:p>
      <w:pPr>
        <w:rPr>
          <w:rFonts w:hint="eastAsia" w:asciiTheme="minorEastAsia" w:hAnsiTheme="minorEastAsia" w:eastAsiaTheme="minorEastAsia" w:cstheme="minorEastAsia"/>
          <w:b/>
          <w:bCs/>
          <w:color w:val="auto"/>
          <w:sz w:val="52"/>
          <w:szCs w:val="52"/>
          <w:highlight w:val="none"/>
          <w:lang w:val="en-US" w:eastAsia="zh-CN"/>
        </w:rPr>
      </w:pPr>
    </w:p>
    <w:p>
      <w:pPr>
        <w:jc w:val="center"/>
        <w:rPr>
          <w:rFonts w:hint="eastAsia" w:asciiTheme="minorEastAsia" w:hAnsiTheme="minorEastAsia" w:eastAsiaTheme="minorEastAsia" w:cstheme="minorEastAsia"/>
          <w:b/>
          <w:bCs/>
          <w:color w:val="auto"/>
          <w:sz w:val="52"/>
          <w:szCs w:val="52"/>
          <w:highlight w:val="none"/>
          <w:lang w:val="en-US" w:eastAsia="zh-CN"/>
        </w:rPr>
      </w:pPr>
      <w:r>
        <w:rPr>
          <w:rFonts w:hint="eastAsia" w:asciiTheme="minorEastAsia" w:hAnsiTheme="minorEastAsia" w:eastAsiaTheme="minorEastAsia" w:cstheme="minorEastAsia"/>
          <w:b/>
          <w:bCs/>
          <w:color w:val="auto"/>
          <w:sz w:val="52"/>
          <w:szCs w:val="52"/>
          <w:highlight w:val="none"/>
          <w:lang w:val="en-US" w:eastAsia="zh-CN"/>
        </w:rPr>
        <w:t>浙江工商大学</w:t>
      </w:r>
    </w:p>
    <w:p>
      <w:pPr>
        <w:jc w:val="center"/>
        <w:rPr>
          <w:rFonts w:hint="eastAsia" w:asciiTheme="minorEastAsia" w:hAnsiTheme="minorEastAsia" w:eastAsiaTheme="minorEastAsia" w:cstheme="minorEastAsia"/>
          <w:b/>
          <w:bCs/>
          <w:color w:val="auto"/>
          <w:sz w:val="52"/>
          <w:szCs w:val="52"/>
          <w:highlight w:val="none"/>
          <w:lang w:val="en-US" w:eastAsia="zh-CN"/>
        </w:rPr>
      </w:pPr>
      <w:r>
        <w:rPr>
          <w:rFonts w:hint="eastAsia" w:asciiTheme="minorEastAsia" w:hAnsiTheme="minorEastAsia" w:eastAsiaTheme="minorEastAsia" w:cstheme="minorEastAsia"/>
          <w:b/>
          <w:bCs/>
          <w:color w:val="auto"/>
          <w:sz w:val="52"/>
          <w:szCs w:val="52"/>
          <w:highlight w:val="none"/>
          <w:lang w:val="en-US" w:eastAsia="zh-CN"/>
        </w:rPr>
        <w:t>2022年博士</w:t>
      </w:r>
      <w:r>
        <w:rPr>
          <w:rFonts w:hint="eastAsia" w:asciiTheme="minorEastAsia" w:hAnsiTheme="minorEastAsia" w:cstheme="minorEastAsia"/>
          <w:b/>
          <w:bCs/>
          <w:color w:val="auto"/>
          <w:sz w:val="52"/>
          <w:szCs w:val="52"/>
          <w:highlight w:val="none"/>
          <w:lang w:val="en-US" w:eastAsia="zh-CN"/>
        </w:rPr>
        <w:t>研究</w:t>
      </w:r>
      <w:r>
        <w:rPr>
          <w:rFonts w:hint="eastAsia" w:asciiTheme="minorEastAsia" w:hAnsiTheme="minorEastAsia" w:eastAsiaTheme="minorEastAsia" w:cstheme="minorEastAsia"/>
          <w:b/>
          <w:bCs/>
          <w:color w:val="auto"/>
          <w:sz w:val="52"/>
          <w:szCs w:val="52"/>
          <w:highlight w:val="none"/>
          <w:lang w:val="en-US" w:eastAsia="zh-CN"/>
        </w:rPr>
        <w:t>生</w:t>
      </w:r>
    </w:p>
    <w:p>
      <w:pPr>
        <w:jc w:val="center"/>
        <w:rPr>
          <w:rFonts w:hint="eastAsia" w:asciiTheme="minorEastAsia" w:hAnsiTheme="minorEastAsia" w:eastAsiaTheme="minorEastAsia" w:cstheme="minorEastAsia"/>
          <w:b/>
          <w:bCs/>
          <w:color w:val="auto"/>
          <w:sz w:val="52"/>
          <w:szCs w:val="5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b/>
          <w:bCs/>
          <w:color w:val="auto"/>
          <w:sz w:val="52"/>
          <w:szCs w:val="52"/>
          <w:highlight w:val="none"/>
          <w:lang w:val="en-US" w:eastAsia="zh-CN"/>
        </w:rPr>
        <w:t>学位点简介</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u w:val="none"/>
          <w:lang w:eastAsia="zh-CN"/>
        </w:rPr>
      </w:pPr>
      <w:bookmarkStart w:id="0" w:name="_Toc13219"/>
      <w:r>
        <w:rPr>
          <w:rFonts w:hint="eastAsia" w:ascii="宋体" w:hAnsi="宋体" w:eastAsia="宋体" w:cs="宋体"/>
          <w:b/>
          <w:color w:val="auto"/>
          <w:sz w:val="28"/>
          <w:szCs w:val="28"/>
          <w:highlight w:val="none"/>
          <w:u w:val="none"/>
          <w:lang w:eastAsia="zh-CN"/>
        </w:rPr>
        <w:t>目录</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宋体" w:hAnsi="宋体" w:eastAsia="宋体" w:cs="宋体"/>
          <w:b/>
          <w:color w:val="auto"/>
          <w:sz w:val="24"/>
          <w:szCs w:val="24"/>
          <w:highlight w:val="none"/>
          <w:u w:val="none"/>
        </w:rPr>
        <w:fldChar w:fldCharType="begin"/>
      </w:r>
      <w:r>
        <w:rPr>
          <w:rFonts w:hint="eastAsia" w:ascii="宋体" w:hAnsi="宋体" w:eastAsia="宋体" w:cs="宋体"/>
          <w:b/>
          <w:color w:val="auto"/>
          <w:sz w:val="24"/>
          <w:szCs w:val="24"/>
          <w:highlight w:val="none"/>
          <w:u w:val="none"/>
        </w:rPr>
        <w:instrText xml:space="preserve">TOC \o "1-2" \h \u </w:instrText>
      </w:r>
      <w:r>
        <w:rPr>
          <w:rFonts w:hint="eastAsia" w:ascii="宋体" w:hAnsi="宋体" w:eastAsia="宋体" w:cs="宋体"/>
          <w:b/>
          <w:color w:val="auto"/>
          <w:sz w:val="24"/>
          <w:szCs w:val="24"/>
          <w:highlight w:val="none"/>
          <w:u w:val="none"/>
        </w:rPr>
        <w:fldChar w:fldCharType="separate"/>
      </w: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rPr>
        <w:instrText xml:space="preserve"> HYPERLINK \l _Toc6850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一级学科：工商管理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_Toc6850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eastAsia" w:ascii="宋体" w:hAnsi="宋体" w:eastAsia="宋体" w:cs="宋体"/>
          <w:color w:val="auto"/>
          <w:sz w:val="24"/>
          <w:szCs w:val="24"/>
          <w:highlight w:val="none"/>
          <w:u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rPr>
        <w:instrText xml:space="preserve"> HYPERLINK \l _Toc16571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（一）企业管理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_Toc16571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eastAsia" w:ascii="宋体" w:hAnsi="宋体" w:eastAsia="宋体" w:cs="宋体"/>
          <w:color w:val="auto"/>
          <w:sz w:val="24"/>
          <w:szCs w:val="24"/>
          <w:highlight w:val="none"/>
          <w:u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rPr>
        <w:instrText xml:space="preserve"> HYPERLINK \l _Toc10627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（二）技术经济及管理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_Toc10627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eastAsia" w:ascii="宋体" w:hAnsi="宋体" w:eastAsia="宋体" w:cs="宋体"/>
          <w:color w:val="auto"/>
          <w:sz w:val="24"/>
          <w:szCs w:val="24"/>
          <w:highlight w:val="none"/>
          <w:u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rPr>
        <w:instrText xml:space="preserve"> HYPERLINK \l _Toc2688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三</w:t>
      </w:r>
      <w:r>
        <w:rPr>
          <w:rFonts w:hint="eastAsia" w:ascii="宋体" w:hAnsi="宋体" w:eastAsia="宋体" w:cs="宋体"/>
          <w:bCs/>
          <w:color w:val="auto"/>
          <w:sz w:val="24"/>
          <w:szCs w:val="24"/>
          <w:highlight w:val="none"/>
        </w:rPr>
        <w:t>）慈善管理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_Toc2688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eastAsia" w:ascii="宋体" w:hAnsi="宋体" w:eastAsia="宋体" w:cs="宋体"/>
          <w:color w:val="auto"/>
          <w:sz w:val="24"/>
          <w:szCs w:val="24"/>
          <w:highlight w:val="none"/>
          <w:u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rPr>
        <w:instrText xml:space="preserve"> HYPERLINK \l _Toc6687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）会计学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_Toc6687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rFonts w:hint="eastAsia" w:ascii="宋体" w:hAnsi="宋体" w:eastAsia="宋体" w:cs="宋体"/>
          <w:color w:val="auto"/>
          <w:sz w:val="24"/>
          <w:szCs w:val="24"/>
          <w:highlight w:val="none"/>
          <w:u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rPr>
        <w:instrText xml:space="preserve"> HYPERLINK \l _Toc19217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）旅游管理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_Toc19217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rFonts w:hint="eastAsia" w:ascii="宋体" w:hAnsi="宋体" w:eastAsia="宋体" w:cs="宋体"/>
          <w:color w:val="auto"/>
          <w:sz w:val="24"/>
          <w:szCs w:val="24"/>
          <w:highlight w:val="none"/>
          <w:u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rPr>
        <w:instrText xml:space="preserve"> HYPERLINK \l _Toc11196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一级学科：应用经济学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_Toc11196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color w:val="auto"/>
          <w:sz w:val="24"/>
          <w:szCs w:val="24"/>
          <w:highlight w:val="none"/>
          <w:u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rPr>
        <w:instrText xml:space="preserve"> HYPERLINK \l _Toc28839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（一）产业经济学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_Toc28839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color w:val="auto"/>
          <w:sz w:val="24"/>
          <w:szCs w:val="24"/>
          <w:highlight w:val="none"/>
          <w:u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rPr>
        <w:instrText xml:space="preserve"> HYPERLINK \l _Toc26835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区域经济学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_Toc26835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color w:val="auto"/>
          <w:sz w:val="24"/>
          <w:szCs w:val="24"/>
          <w:highlight w:val="none"/>
          <w:u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rPr>
        <w:instrText xml:space="preserve"> HYPERLINK \l _Toc30836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（三）国际贸易学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_Toc30836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Fonts w:hint="eastAsia" w:ascii="宋体" w:hAnsi="宋体" w:eastAsia="宋体" w:cs="宋体"/>
          <w:color w:val="auto"/>
          <w:sz w:val="24"/>
          <w:szCs w:val="24"/>
          <w:highlight w:val="none"/>
          <w:u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rPr>
        <w:instrText xml:space="preserve"> HYPERLINK \l _Toc14931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数字经济学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_Toc14931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Fonts w:hint="eastAsia" w:ascii="宋体" w:hAnsi="宋体" w:eastAsia="宋体" w:cs="宋体"/>
          <w:color w:val="auto"/>
          <w:sz w:val="24"/>
          <w:szCs w:val="24"/>
          <w:highlight w:val="none"/>
          <w:u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rPr>
        <w:instrText xml:space="preserve"> HYPERLINK \l _Toc22240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（五）金融学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_Toc22240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rFonts w:hint="eastAsia" w:ascii="宋体" w:hAnsi="宋体" w:eastAsia="宋体" w:cs="宋体"/>
          <w:color w:val="auto"/>
          <w:sz w:val="24"/>
          <w:szCs w:val="24"/>
          <w:highlight w:val="none"/>
          <w:u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rPr>
        <w:instrText xml:space="preserve"> HYPERLINK \l _Toc32111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一级学科：统计学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_Toc32111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Fonts w:hint="eastAsia" w:ascii="宋体" w:hAnsi="宋体" w:eastAsia="宋体" w:cs="宋体"/>
          <w:color w:val="auto"/>
          <w:sz w:val="24"/>
          <w:szCs w:val="24"/>
          <w:highlight w:val="none"/>
          <w:u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rPr>
        <w:instrText xml:space="preserve"> HYPERLINK \l _Toc11368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val="en-US" w:eastAsia="zh-CN"/>
        </w:rPr>
        <w:t>（一）统计学</w:t>
      </w:r>
      <w:r>
        <w:rPr>
          <w:rFonts w:hint="eastAsia" w:ascii="宋体" w:hAnsi="宋体" w:eastAsia="宋体" w:cs="宋体"/>
          <w:bCs/>
          <w:color w:val="auto"/>
          <w:sz w:val="24"/>
          <w:szCs w:val="24"/>
          <w:highlight w:val="none"/>
        </w:rPr>
        <w:t>（授经济学学位）</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_Toc11368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Fonts w:hint="eastAsia" w:ascii="宋体" w:hAnsi="宋体" w:eastAsia="宋体" w:cs="宋体"/>
          <w:color w:val="auto"/>
          <w:sz w:val="24"/>
          <w:szCs w:val="24"/>
          <w:highlight w:val="none"/>
          <w:u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rPr>
        <w:instrText xml:space="preserve"> HYPERLINK \l _Toc673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（二）</w:t>
      </w:r>
      <w:r>
        <w:rPr>
          <w:rFonts w:hint="eastAsia" w:ascii="宋体" w:hAnsi="宋体" w:eastAsia="宋体" w:cs="宋体"/>
          <w:bCs/>
          <w:color w:val="auto"/>
          <w:sz w:val="24"/>
          <w:szCs w:val="24"/>
          <w:highlight w:val="none"/>
        </w:rPr>
        <w:t>统计学（授理学学位）</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_Toc673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rFonts w:hint="eastAsia" w:ascii="宋体" w:hAnsi="宋体" w:eastAsia="宋体" w:cs="宋体"/>
          <w:color w:val="auto"/>
          <w:sz w:val="24"/>
          <w:szCs w:val="24"/>
          <w:highlight w:val="none"/>
          <w:u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rPr>
        <w:instrText xml:space="preserve"> HYPERLINK \l _Toc7742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一级学科：法学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_Toc7742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宋体" w:hAnsi="宋体" w:eastAsia="宋体" w:cs="宋体"/>
          <w:color w:val="auto"/>
          <w:sz w:val="24"/>
          <w:szCs w:val="24"/>
          <w:highlight w:val="none"/>
          <w:u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rPr>
        <w:instrText xml:space="preserve"> HYPERLINK \l _Toc7766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2"/>
          <w:sz w:val="24"/>
          <w:szCs w:val="24"/>
          <w:highlight w:val="none"/>
          <w:lang w:val="en-US" w:eastAsia="zh-CN" w:bidi="ar-SA"/>
        </w:rPr>
        <w:t>（一）法学理论</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_Toc7766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宋体" w:hAnsi="宋体" w:eastAsia="宋体" w:cs="宋体"/>
          <w:color w:val="auto"/>
          <w:sz w:val="24"/>
          <w:szCs w:val="24"/>
          <w:highlight w:val="none"/>
          <w:u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rPr>
        <w:instrText xml:space="preserve"> HYPERLINK \l _Toc29669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（二）宪法学与行政法学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_Toc29669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宋体" w:hAnsi="宋体" w:eastAsia="宋体" w:cs="宋体"/>
          <w:color w:val="auto"/>
          <w:sz w:val="24"/>
          <w:szCs w:val="24"/>
          <w:highlight w:val="none"/>
          <w:u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rPr>
        <w:instrText xml:space="preserve"> HYPERLINK \l _Toc12194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（三）刑法学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_Toc12194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宋体" w:hAnsi="宋体" w:eastAsia="宋体" w:cs="宋体"/>
          <w:color w:val="auto"/>
          <w:sz w:val="24"/>
          <w:szCs w:val="24"/>
          <w:highlight w:val="none"/>
          <w:u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rPr>
        <w:instrText xml:space="preserve"> HYPERLINK \l _Toc19801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（四）环境与资源保护法学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_Toc19801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宋体" w:hAnsi="宋体" w:eastAsia="宋体" w:cs="宋体"/>
          <w:color w:val="auto"/>
          <w:sz w:val="24"/>
          <w:szCs w:val="24"/>
          <w:highlight w:val="none"/>
          <w:u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rPr>
        <w:instrText xml:space="preserve"> HYPERLINK \l _Toc12000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（五）国际法学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_Toc12000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宋体" w:hAnsi="宋体" w:eastAsia="宋体" w:cs="宋体"/>
          <w:color w:val="auto"/>
          <w:sz w:val="24"/>
          <w:szCs w:val="24"/>
          <w:highlight w:val="none"/>
          <w:u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rPr>
        <w:instrText xml:space="preserve"> HYPERLINK \l _Toc4604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一级学科：食品科学与工程</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_Toc4604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rFonts w:hint="eastAsia" w:ascii="宋体" w:hAnsi="宋体" w:eastAsia="宋体" w:cs="宋体"/>
          <w:color w:val="auto"/>
          <w:sz w:val="24"/>
          <w:szCs w:val="24"/>
          <w:highlight w:val="none"/>
          <w:u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rPr>
        <w:instrText xml:space="preserve"> HYPERLINK \l _Toc12286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一级学科：马克思主义理论</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_Toc12286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z w:val="24"/>
          <w:szCs w:val="24"/>
          <w:highlight w:val="none"/>
          <w:u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rPr>
        <w:instrText xml:space="preserve"> HYPERLINK \l _Toc15968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一级学科：外国语言文学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_Toc15968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eastAsia" w:ascii="宋体" w:hAnsi="宋体" w:eastAsia="宋体" w:cs="宋体"/>
          <w:color w:val="auto"/>
          <w:sz w:val="24"/>
          <w:szCs w:val="24"/>
          <w:highlight w:val="none"/>
          <w:u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color w:val="auto"/>
          <w:sz w:val="28"/>
          <w:szCs w:val="28"/>
          <w:highlight w:val="none"/>
          <w:u w:val="none"/>
        </w:rPr>
      </w:pPr>
      <w:r>
        <w:rPr>
          <w:rFonts w:hint="eastAsia" w:ascii="宋体" w:hAnsi="宋体" w:eastAsia="宋体" w:cs="宋体"/>
          <w:color w:val="auto"/>
          <w:sz w:val="24"/>
          <w:szCs w:val="24"/>
          <w:highlight w:val="none"/>
          <w:u w:val="none"/>
        </w:rPr>
        <w:fldChar w:fldCharType="end"/>
      </w:r>
    </w:p>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color w:val="auto"/>
          <w:sz w:val="28"/>
          <w:szCs w:val="28"/>
          <w:highlight w:val="none"/>
          <w:u w:val="none"/>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
          <w:color w:val="auto"/>
          <w:sz w:val="28"/>
          <w:szCs w:val="28"/>
          <w:highlight w:val="none"/>
          <w:u w:val="none"/>
        </w:rPr>
      </w:pPr>
      <w:bookmarkStart w:id="1" w:name="_Toc6850"/>
      <w:bookmarkStart w:id="2" w:name="_Toc10868"/>
      <w:bookmarkStart w:id="3" w:name="_Toc20306"/>
      <w:bookmarkStart w:id="4" w:name="_Toc23294"/>
      <w:r>
        <w:rPr>
          <w:rFonts w:hint="eastAsia" w:ascii="宋体" w:hAnsi="宋体" w:eastAsia="宋体" w:cs="宋体"/>
          <w:b/>
          <w:color w:val="auto"/>
          <w:sz w:val="28"/>
          <w:szCs w:val="28"/>
          <w:highlight w:val="none"/>
          <w:u w:val="none"/>
        </w:rPr>
        <w:t>一级学科：工商管理</w:t>
      </w:r>
      <w:bookmarkEnd w:id="0"/>
      <w:bookmarkEnd w:id="1"/>
      <w:bookmarkEnd w:id="2"/>
      <w:bookmarkEnd w:id="3"/>
      <w:bookmarkEnd w:id="4"/>
    </w:p>
    <w:p>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u w:val="none"/>
        </w:rPr>
        <w:t>学科博士点和研究方向简介:</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u w:val="none"/>
        </w:rPr>
        <w:t>工商管理（一级学科），下设企业管理、技术经济及管理、</w:t>
      </w:r>
      <w:r>
        <w:rPr>
          <w:rFonts w:hint="eastAsia" w:ascii="宋体" w:hAnsi="宋体" w:eastAsia="宋体" w:cs="宋体"/>
          <w:b/>
          <w:color w:val="auto"/>
          <w:sz w:val="24"/>
          <w:szCs w:val="24"/>
          <w:highlight w:val="none"/>
          <w:u w:val="none"/>
          <w:lang w:val="en-US" w:eastAsia="zh-CN"/>
        </w:rPr>
        <w:t>慈善管理、会计学、</w:t>
      </w:r>
      <w:r>
        <w:rPr>
          <w:rFonts w:hint="eastAsia" w:ascii="宋体" w:hAnsi="宋体" w:eastAsia="宋体" w:cs="宋体"/>
          <w:b/>
          <w:color w:val="auto"/>
          <w:sz w:val="24"/>
          <w:szCs w:val="24"/>
          <w:highlight w:val="none"/>
          <w:u w:val="none"/>
        </w:rPr>
        <w:t>旅游管理</w:t>
      </w:r>
      <w:r>
        <w:rPr>
          <w:rFonts w:hint="eastAsia" w:ascii="宋体" w:hAnsi="宋体" w:eastAsia="宋体" w:cs="宋体"/>
          <w:b/>
          <w:color w:val="auto"/>
          <w:sz w:val="24"/>
          <w:szCs w:val="24"/>
          <w:highlight w:val="none"/>
          <w:u w:val="none"/>
          <w:lang w:val="en-US" w:eastAsia="zh-CN"/>
        </w:rPr>
        <w:t>五个研究方向</w:t>
      </w:r>
      <w:r>
        <w:rPr>
          <w:rFonts w:hint="eastAsia" w:ascii="宋体" w:hAnsi="宋体" w:eastAsia="宋体" w:cs="宋体"/>
          <w:b/>
          <w:color w:val="auto"/>
          <w:sz w:val="24"/>
          <w:szCs w:val="24"/>
          <w:highlight w:val="none"/>
          <w:u w:val="none"/>
        </w:rPr>
        <w:t>。</w:t>
      </w:r>
    </w:p>
    <w:p>
      <w:pPr>
        <w:pStyle w:val="9"/>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hint="eastAsia" w:ascii="宋体" w:hAnsi="宋体" w:eastAsia="宋体" w:cs="宋体"/>
          <w:color w:val="auto"/>
          <w:sz w:val="24"/>
          <w:szCs w:val="24"/>
          <w:highlight w:val="none"/>
          <w:u w:val="none"/>
        </w:rPr>
      </w:pPr>
      <w:bookmarkStart w:id="5" w:name="_Toc1058"/>
      <w:bookmarkStart w:id="6" w:name="_Toc10717"/>
      <w:bookmarkStart w:id="7" w:name="_Toc31817"/>
      <w:bookmarkStart w:id="8" w:name="_Toc12772"/>
      <w:bookmarkStart w:id="9" w:name="_Toc16571"/>
      <w:r>
        <w:rPr>
          <w:rFonts w:hint="eastAsia" w:ascii="宋体" w:hAnsi="宋体" w:eastAsia="宋体" w:cs="宋体"/>
          <w:color w:val="auto"/>
          <w:sz w:val="24"/>
          <w:szCs w:val="24"/>
          <w:highlight w:val="none"/>
          <w:u w:val="none"/>
        </w:rPr>
        <w:t>（一）企业管理</w:t>
      </w:r>
      <w:bookmarkEnd w:id="5"/>
      <w:bookmarkEnd w:id="6"/>
      <w:bookmarkEnd w:id="7"/>
      <w:bookmarkEnd w:id="8"/>
      <w:bookmarkEnd w:id="9"/>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研究方向</w:t>
      </w:r>
      <w:r>
        <w:rPr>
          <w:rFonts w:hint="eastAsia" w:ascii="宋体" w:hAnsi="宋体" w:eastAsia="宋体" w:cs="宋体"/>
          <w:color w:val="auto"/>
          <w:sz w:val="24"/>
          <w:szCs w:val="24"/>
          <w:highlight w:val="none"/>
          <w:u w:val="none"/>
        </w:rPr>
        <w:t>设在工商管理学院，下设</w:t>
      </w:r>
      <w:r>
        <w:rPr>
          <w:rFonts w:hint="eastAsia" w:ascii="宋体" w:hAnsi="宋体" w:eastAsia="宋体" w:cs="宋体"/>
          <w:color w:val="auto"/>
          <w:sz w:val="24"/>
          <w:szCs w:val="24"/>
          <w:highlight w:val="none"/>
          <w:u w:val="none"/>
          <w:shd w:val="clear" w:color="auto" w:fill="auto"/>
        </w:rPr>
        <w:t>四个研究</w:t>
      </w:r>
      <w:r>
        <w:rPr>
          <w:rFonts w:hint="eastAsia" w:ascii="宋体" w:hAnsi="宋体" w:eastAsia="宋体" w:cs="宋体"/>
          <w:color w:val="auto"/>
          <w:sz w:val="24"/>
          <w:szCs w:val="24"/>
          <w:highlight w:val="none"/>
          <w:u w:val="none"/>
          <w:shd w:val="clear" w:color="auto" w:fill="auto"/>
          <w:lang w:val="en-US" w:eastAsia="zh-CN"/>
        </w:rPr>
        <w:t>领域</w:t>
      </w:r>
      <w:r>
        <w:rPr>
          <w:rFonts w:hint="eastAsia" w:ascii="宋体" w:hAnsi="宋体" w:eastAsia="宋体" w:cs="宋体"/>
          <w:color w:val="auto"/>
          <w:sz w:val="24"/>
          <w:szCs w:val="24"/>
          <w:highlight w:val="none"/>
          <w:u w:val="none"/>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1．公司治理与战略管理：</w:t>
      </w: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侧重于在现代企业理论的基础上研究公司治理与战略管理问题。目前主要关注以下</w:t>
      </w:r>
      <w:r>
        <w:rPr>
          <w:rFonts w:hint="eastAsia" w:ascii="宋体" w:hAnsi="宋体" w:eastAsia="宋体" w:cs="宋体"/>
          <w:color w:val="auto"/>
          <w:sz w:val="24"/>
          <w:szCs w:val="24"/>
          <w:highlight w:val="none"/>
          <w:u w:val="none"/>
          <w:lang w:val="en-US" w:eastAsia="zh-CN"/>
        </w:rPr>
        <w:t>内容</w:t>
      </w:r>
      <w:r>
        <w:rPr>
          <w:rFonts w:hint="eastAsia" w:ascii="宋体" w:hAnsi="宋体" w:eastAsia="宋体" w:cs="宋体"/>
          <w:color w:val="auto"/>
          <w:sz w:val="24"/>
          <w:szCs w:val="24"/>
          <w:highlight w:val="none"/>
          <w:u w:val="none"/>
        </w:rPr>
        <w:t>：公司治理；企业战略管理；国有资本经营与国有企业治理；企业社会责任；转型经济中的企业家成长和浙商战略转型；企业数字技术使用；企业社交媒体平台；数智化与管理变革。</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2．人力资源与组织管理：</w:t>
      </w: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侧重于中国情景下组织行为、人力资源和创业管理研究。目前主要关注以下</w:t>
      </w:r>
      <w:r>
        <w:rPr>
          <w:rFonts w:hint="eastAsia" w:ascii="宋体" w:hAnsi="宋体" w:eastAsia="宋体" w:cs="宋体"/>
          <w:color w:val="auto"/>
          <w:sz w:val="24"/>
          <w:szCs w:val="24"/>
          <w:highlight w:val="none"/>
          <w:u w:val="none"/>
          <w:lang w:val="en-US" w:eastAsia="zh-CN"/>
        </w:rPr>
        <w:t>内容</w:t>
      </w:r>
      <w:r>
        <w:rPr>
          <w:rFonts w:hint="eastAsia" w:ascii="宋体" w:hAnsi="宋体" w:eastAsia="宋体" w:cs="宋体"/>
          <w:color w:val="auto"/>
          <w:sz w:val="24"/>
          <w:szCs w:val="24"/>
          <w:highlight w:val="none"/>
          <w:u w:val="none"/>
        </w:rPr>
        <w:t>：公司创业与企业家理论；基于社会交换的员工关系管理及组织公正；商业环境中的组织伦理决策及影响因素；团队行为及知识管理理论；战略性人力资源管理。</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u w:val="none"/>
        </w:rPr>
        <w:t>3．营销与商务管理：</w:t>
      </w: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侧重于服务和制造企业的营销理论、商务管理及营销与商务模式创新。目前主要关注以下</w:t>
      </w:r>
      <w:r>
        <w:rPr>
          <w:rFonts w:hint="eastAsia" w:ascii="宋体" w:hAnsi="宋体" w:eastAsia="宋体" w:cs="宋体"/>
          <w:color w:val="auto"/>
          <w:sz w:val="24"/>
          <w:szCs w:val="24"/>
          <w:highlight w:val="none"/>
          <w:u w:val="none"/>
          <w:lang w:val="en-US" w:eastAsia="zh-CN"/>
        </w:rPr>
        <w:t>内容</w:t>
      </w:r>
      <w:r>
        <w:rPr>
          <w:rFonts w:hint="eastAsia" w:ascii="宋体" w:hAnsi="宋体" w:eastAsia="宋体" w:cs="宋体"/>
          <w:color w:val="auto"/>
          <w:sz w:val="24"/>
          <w:szCs w:val="24"/>
          <w:highlight w:val="none"/>
          <w:u w:val="none"/>
        </w:rPr>
        <w:t>：服务营销与服务创新、基于社会责任的营销创新、新兴产业商业模式创新、基于大数据的营销转型、顾客参与和知识管理、网络营销与消费者行为、中小企业营销与管理等。</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4．电子商务与物流优化</w:t>
      </w: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主要围绕以下重点</w:t>
      </w:r>
      <w:r>
        <w:rPr>
          <w:rFonts w:hint="eastAsia" w:ascii="宋体" w:hAnsi="宋体" w:eastAsia="宋体" w:cs="宋体"/>
          <w:color w:val="auto"/>
          <w:sz w:val="24"/>
          <w:szCs w:val="24"/>
          <w:highlight w:val="none"/>
          <w:u w:val="none"/>
          <w:lang w:val="en-US" w:eastAsia="zh-CN"/>
        </w:rPr>
        <w:t>内容</w:t>
      </w:r>
      <w:r>
        <w:rPr>
          <w:rFonts w:hint="eastAsia" w:ascii="宋体" w:hAnsi="宋体" w:eastAsia="宋体" w:cs="宋体"/>
          <w:color w:val="auto"/>
          <w:sz w:val="24"/>
          <w:szCs w:val="24"/>
          <w:highlight w:val="none"/>
          <w:u w:val="none"/>
        </w:rPr>
        <w:t>展开研究：一是研究网络环境下的企业信息化管理和虚拟企业建设，包括企业资源计划ERP、供应链管理SCM、客户关系管理CRM等的理论和实现技术；二是企业决策优化理论和实现技术，包括决策支持系统DSS理论和实现、数据仓库和数据挖掘、互联网信息抽取和分析等；三是电子商务和现代物流管理理论和实践。</w:t>
      </w:r>
    </w:p>
    <w:p>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highlight w:val="none"/>
          <w:u w:val="none"/>
        </w:rPr>
      </w:pPr>
    </w:p>
    <w:p>
      <w:pPr>
        <w:pStyle w:val="9"/>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hint="eastAsia" w:ascii="宋体" w:hAnsi="宋体" w:eastAsia="宋体" w:cs="宋体"/>
          <w:color w:val="auto"/>
          <w:sz w:val="24"/>
          <w:szCs w:val="24"/>
          <w:highlight w:val="none"/>
          <w:u w:val="none"/>
        </w:rPr>
      </w:pPr>
      <w:bookmarkStart w:id="10" w:name="_Toc23995"/>
      <w:bookmarkStart w:id="11" w:name="_Toc15823"/>
      <w:bookmarkStart w:id="12" w:name="_Toc10627"/>
      <w:bookmarkStart w:id="13" w:name="_Toc589"/>
      <w:bookmarkStart w:id="14" w:name="_Toc28594"/>
      <w:r>
        <w:rPr>
          <w:rFonts w:hint="eastAsia" w:ascii="宋体" w:hAnsi="宋体" w:eastAsia="宋体" w:cs="宋体"/>
          <w:color w:val="auto"/>
          <w:sz w:val="24"/>
          <w:szCs w:val="24"/>
          <w:highlight w:val="none"/>
          <w:u w:val="none"/>
        </w:rPr>
        <w:t>（二）技术经济及管理</w:t>
      </w:r>
      <w:bookmarkEnd w:id="10"/>
      <w:bookmarkEnd w:id="11"/>
      <w:bookmarkEnd w:id="12"/>
      <w:bookmarkEnd w:id="13"/>
      <w:bookmarkEnd w:id="14"/>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研究方向</w:t>
      </w:r>
      <w:r>
        <w:rPr>
          <w:rFonts w:hint="eastAsia" w:ascii="宋体" w:hAnsi="宋体" w:eastAsia="宋体" w:cs="宋体"/>
          <w:color w:val="auto"/>
          <w:sz w:val="24"/>
          <w:szCs w:val="24"/>
          <w:highlight w:val="none"/>
          <w:u w:val="none"/>
        </w:rPr>
        <w:t>的三个研究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（技术创新</w:t>
      </w:r>
      <w:r>
        <w:rPr>
          <w:rFonts w:hint="eastAsia" w:ascii="宋体" w:hAnsi="宋体" w:eastAsia="宋体" w:cs="宋体"/>
          <w:bCs/>
          <w:color w:val="auto"/>
          <w:sz w:val="24"/>
          <w:szCs w:val="24"/>
          <w:highlight w:val="none"/>
          <w:u w:val="none"/>
        </w:rPr>
        <w:t>与全球价值链</w:t>
      </w:r>
      <w:r>
        <w:rPr>
          <w:rFonts w:hint="eastAsia" w:ascii="宋体" w:hAnsi="宋体" w:eastAsia="宋体" w:cs="宋体"/>
          <w:color w:val="auto"/>
          <w:sz w:val="24"/>
          <w:szCs w:val="24"/>
          <w:highlight w:val="none"/>
          <w:u w:val="none"/>
        </w:rPr>
        <w:t>、服务创新及政策、数字创新与管理）是以技术管理或创新管理为基础设置的，并沿着全球价值链、服务业应用和知识资源观理论、数字技术创新应用</w:t>
      </w:r>
      <w:r>
        <w:rPr>
          <w:rFonts w:hint="eastAsia" w:ascii="宋体" w:hAnsi="宋体" w:eastAsia="宋体" w:cs="宋体"/>
          <w:color w:val="auto"/>
          <w:sz w:val="24"/>
          <w:szCs w:val="24"/>
          <w:highlight w:val="none"/>
          <w:u w:val="none"/>
          <w:lang w:val="en-US" w:eastAsia="zh-CN"/>
        </w:rPr>
        <w:t>相关内容</w:t>
      </w:r>
      <w:r>
        <w:rPr>
          <w:rFonts w:hint="eastAsia" w:ascii="宋体" w:hAnsi="宋体" w:eastAsia="宋体" w:cs="宋体"/>
          <w:color w:val="auto"/>
          <w:sz w:val="24"/>
          <w:szCs w:val="24"/>
          <w:highlight w:val="none"/>
          <w:u w:val="none"/>
        </w:rPr>
        <w:t>展开。</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bCs/>
          <w:color w:val="auto"/>
          <w:sz w:val="24"/>
          <w:szCs w:val="24"/>
          <w:highlight w:val="none"/>
          <w:u w:val="none"/>
        </w:rPr>
        <w:t>1．技术创新与全球价值链：</w:t>
      </w: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依托于国家社科重大项目“我国深度参与全球创新链治理的机制、路径与政策”，国家自然科学基金面上项目等基金项目，以及全球价值链研究中心研究团队。本</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基于原创的“链”范式、聚焦于“链”的独特层面，做有意义、具有学术贡献和实际影响的研究。研究对象包括芯片、新能源汽车、智能手机以及浙江省主要产业的全球价值链\产业链\创新链</w:t>
      </w:r>
      <w:r>
        <w:rPr>
          <w:rFonts w:hint="eastAsia" w:ascii="宋体" w:hAnsi="宋体" w:eastAsia="宋体" w:cs="宋体"/>
          <w:color w:val="auto"/>
          <w:kern w:val="0"/>
          <w:sz w:val="24"/>
          <w:szCs w:val="24"/>
          <w:highlight w:val="none"/>
          <w:u w:val="none"/>
        </w:rPr>
        <w:t>。研究内容包括链层面的链安全、链创新、链效率、链开放与链治理等，以及链范式下企业或产业的创新战略与攀升路径。研究方法包括案例研究、QCA、基于政策文本大数据的机器学习、战略认知决策文本分析、以及基于发明专利数据的微观计量等，主要方法是大量企业案例或政府部门的走访与实地调查。聚焦链研究方向</w:t>
      </w:r>
      <w:r>
        <w:rPr>
          <w:rFonts w:hint="default"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u w:val="none"/>
        </w:rPr>
        <w:t>力求产生多元化的研究成果，包括在国内外主要期刊发表高质量学术论文、服务政策决策的咨政报告、有影响力的专著、各类指数以及三报一刊的理论文章等。</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bCs/>
          <w:color w:val="auto"/>
          <w:sz w:val="24"/>
          <w:szCs w:val="24"/>
          <w:highlight w:val="none"/>
          <w:u w:val="none"/>
        </w:rPr>
        <w:t>2．服务创新及政策：</w:t>
      </w: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研究服务企业的研发与创新活动</w:t>
      </w:r>
      <w:r>
        <w:rPr>
          <w:rFonts w:hint="eastAsia" w:ascii="宋体" w:hAnsi="宋体" w:eastAsia="宋体" w:cs="宋体"/>
          <w:color w:val="auto"/>
          <w:kern w:val="0"/>
          <w:sz w:val="24"/>
          <w:szCs w:val="24"/>
          <w:highlight w:val="none"/>
          <w:u w:val="none"/>
        </w:rPr>
        <w:t>、制造企业的服务化转型</w:t>
      </w:r>
      <w:r>
        <w:rPr>
          <w:rFonts w:hint="default" w:ascii="宋体" w:hAnsi="宋体" w:eastAsia="宋体" w:cs="宋体"/>
          <w:color w:val="auto"/>
          <w:kern w:val="0"/>
          <w:sz w:val="24"/>
          <w:szCs w:val="24"/>
          <w:highlight w:val="none"/>
          <w:u w:val="none"/>
        </w:rPr>
        <w:t>、</w:t>
      </w:r>
      <w:r>
        <w:rPr>
          <w:rFonts w:hint="eastAsia" w:ascii="宋体" w:hAnsi="宋体" w:eastAsia="宋体" w:cs="宋体"/>
          <w:color w:val="auto"/>
          <w:sz w:val="24"/>
          <w:szCs w:val="24"/>
          <w:highlight w:val="none"/>
          <w:u w:val="none"/>
        </w:rPr>
        <w:t>以及促进企业服务创新及其扩散的地区和产业政策。研究运用管理学、经济学、社会学理论和方法，侧重案例研究、比较研究、演化研究。目前研究的主要</w:t>
      </w:r>
      <w:r>
        <w:rPr>
          <w:rFonts w:hint="eastAsia" w:ascii="宋体" w:hAnsi="宋体" w:eastAsia="宋体" w:cs="宋体"/>
          <w:color w:val="auto"/>
          <w:sz w:val="24"/>
          <w:szCs w:val="24"/>
          <w:highlight w:val="none"/>
          <w:u w:val="none"/>
          <w:lang w:val="en-US" w:eastAsia="zh-CN"/>
        </w:rPr>
        <w:t>内容</w:t>
      </w:r>
      <w:r>
        <w:rPr>
          <w:rFonts w:hint="eastAsia" w:ascii="宋体" w:hAnsi="宋体" w:eastAsia="宋体" w:cs="宋体"/>
          <w:color w:val="auto"/>
          <w:sz w:val="24"/>
          <w:szCs w:val="24"/>
          <w:highlight w:val="none"/>
          <w:u w:val="none"/>
        </w:rPr>
        <w:t>包括：服务企业研发组织、服务商业模式创新</w:t>
      </w:r>
      <w:r>
        <w:rPr>
          <w:rFonts w:hint="eastAsia" w:ascii="宋体" w:hAnsi="宋体" w:eastAsia="宋体" w:cs="宋体"/>
          <w:color w:val="auto"/>
          <w:kern w:val="0"/>
          <w:sz w:val="24"/>
          <w:szCs w:val="24"/>
          <w:highlight w:val="none"/>
          <w:u w:val="none"/>
        </w:rPr>
        <w:t>、制造服务化转型</w:t>
      </w:r>
      <w:r>
        <w:rPr>
          <w:rFonts w:hint="eastAsia" w:ascii="宋体" w:hAnsi="宋体" w:eastAsia="宋体" w:cs="宋体"/>
          <w:color w:val="auto"/>
          <w:sz w:val="24"/>
          <w:szCs w:val="24"/>
          <w:highlight w:val="none"/>
          <w:u w:val="none"/>
        </w:rPr>
        <w:t>、服务创新政策等。涉及的行业大类主要有知识密集型服务业、生产性服务业</w:t>
      </w:r>
      <w:r>
        <w:rPr>
          <w:rFonts w:hint="eastAsia" w:ascii="宋体" w:hAnsi="宋体" w:eastAsia="宋体" w:cs="宋体"/>
          <w:color w:val="auto"/>
          <w:kern w:val="0"/>
          <w:sz w:val="24"/>
          <w:szCs w:val="24"/>
          <w:highlight w:val="none"/>
          <w:u w:val="none"/>
        </w:rPr>
        <w:t>、装备制造业等</w:t>
      </w:r>
      <w:r>
        <w:rPr>
          <w:rFonts w:hint="eastAsia" w:ascii="宋体" w:hAnsi="宋体" w:eastAsia="宋体" w:cs="宋体"/>
          <w:color w:val="auto"/>
          <w:sz w:val="24"/>
          <w:szCs w:val="24"/>
          <w:highlight w:val="none"/>
          <w:u w:val="none"/>
        </w:rPr>
        <w:t>。研究主要结合浙江省制造业与服务业互动的实际背景，提炼企业前沿实践并进行理论探索。</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u w:val="none"/>
        </w:rPr>
      </w:pPr>
      <w:r>
        <w:rPr>
          <w:rFonts w:hint="eastAsia" w:ascii="宋体" w:hAnsi="宋体" w:eastAsia="宋体" w:cs="宋体"/>
          <w:b/>
          <w:bCs/>
          <w:i w:val="0"/>
          <w:iCs w:val="0"/>
          <w:color w:val="auto"/>
          <w:sz w:val="24"/>
          <w:szCs w:val="24"/>
          <w:highlight w:val="none"/>
          <w:u w:val="none"/>
        </w:rPr>
        <w:t>3．数字创新与管理：</w:t>
      </w: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以数字经济为时代背景，研究中国企业如何综合运用各种数字技术，借助数字创新，实现跨越式的发展, 增强国际竞争能力。本研究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的特色是在深度剖析各类数字技术的基础上，将数字技术有机融入产品创新、过程创新、组织创新和商业模式创新等各类创新，从多层面、多学科、多情景的视角对数字创新与管理进行原发性、突破性的理论拓展和实证检验。在深入的理论研究的基础上，结合中国企业的实践，提出有针对性和具有操作性的政策建议。</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hint="eastAsia" w:ascii="宋体" w:hAnsi="宋体" w:eastAsia="宋体" w:cs="宋体"/>
          <w:b/>
          <w:bCs/>
          <w:color w:val="auto"/>
          <w:sz w:val="24"/>
          <w:szCs w:val="24"/>
          <w:highlight w:val="none"/>
          <w:u w:val="none"/>
        </w:rPr>
      </w:pPr>
      <w:bookmarkStart w:id="15" w:name="_Toc974"/>
      <w:bookmarkStart w:id="16" w:name="_Toc6492"/>
      <w:bookmarkStart w:id="17" w:name="_Toc30220"/>
      <w:bookmarkStart w:id="18" w:name="_Toc2688"/>
      <w:bookmarkStart w:id="19" w:name="_Toc28916"/>
      <w:r>
        <w:rPr>
          <w:rFonts w:hint="eastAsia" w:ascii="宋体" w:hAnsi="宋体" w:eastAsia="宋体" w:cs="宋体"/>
          <w:b/>
          <w:bCs/>
          <w:color w:val="auto"/>
          <w:sz w:val="24"/>
          <w:szCs w:val="24"/>
          <w:highlight w:val="none"/>
          <w:u w:val="none"/>
        </w:rPr>
        <w:t>（</w:t>
      </w:r>
      <w:r>
        <w:rPr>
          <w:rFonts w:hint="eastAsia" w:ascii="宋体" w:hAnsi="宋体" w:eastAsia="宋体" w:cs="宋体"/>
          <w:b/>
          <w:bCs/>
          <w:color w:val="auto"/>
          <w:sz w:val="24"/>
          <w:szCs w:val="24"/>
          <w:highlight w:val="none"/>
          <w:u w:val="none"/>
          <w:lang w:val="en-US" w:eastAsia="zh-CN"/>
        </w:rPr>
        <w:t>三</w:t>
      </w:r>
      <w:r>
        <w:rPr>
          <w:rFonts w:hint="eastAsia" w:ascii="宋体" w:hAnsi="宋体" w:eastAsia="宋体" w:cs="宋体"/>
          <w:b/>
          <w:bCs/>
          <w:color w:val="auto"/>
          <w:sz w:val="24"/>
          <w:szCs w:val="24"/>
          <w:highlight w:val="none"/>
          <w:u w:val="none"/>
        </w:rPr>
        <w:t>）慈善管理</w:t>
      </w:r>
      <w:bookmarkEnd w:id="15"/>
      <w:bookmarkEnd w:id="16"/>
      <w:bookmarkEnd w:id="17"/>
      <w:bookmarkEnd w:id="18"/>
      <w:bookmarkEnd w:id="19"/>
    </w:p>
    <w:p>
      <w:pPr>
        <w:pStyle w:val="9"/>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慈善管理是2021年国务院学位委员会批准的二级博士硕士学位授予点，设在工商管理学院。</w:t>
      </w:r>
    </w:p>
    <w:p>
      <w:pPr>
        <w:pStyle w:val="9"/>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慈善管理学术带头人为浙江工商大学校长、教育部长江学者特聘教授郁建兴。郁建兴教授长期从事公益慈善与社会治理、政府管理与改革等领域研究。主持国家社会科学基金、国家自然科学基金项目共10项，其中国家社会科学基金重大项目3项；获教育部第六届、第七届高等学校科学研究优秀成果（人文社会科学）一等奖，复旦管理学杰出贡献奖等。</w:t>
      </w:r>
    </w:p>
    <w:p>
      <w:pPr>
        <w:pStyle w:val="9"/>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color w:val="auto"/>
          <w:sz w:val="24"/>
          <w:szCs w:val="24"/>
          <w:highlight w:val="none"/>
          <w:u w:val="none"/>
        </w:rPr>
      </w:pPr>
      <w:bookmarkStart w:id="20" w:name="_Hlk72852815"/>
      <w:r>
        <w:rPr>
          <w:rFonts w:hint="eastAsia" w:ascii="宋体" w:hAnsi="宋体" w:eastAsia="宋体" w:cs="宋体"/>
          <w:b w:val="0"/>
          <w:bCs/>
          <w:color w:val="auto"/>
          <w:sz w:val="24"/>
          <w:szCs w:val="24"/>
          <w:highlight w:val="none"/>
          <w:u w:val="none"/>
        </w:rPr>
        <w:t>作为慈善管理二级学科的所属学科</w:t>
      </w:r>
      <w:bookmarkEnd w:id="20"/>
      <w:r>
        <w:rPr>
          <w:rFonts w:hint="eastAsia" w:ascii="宋体" w:hAnsi="宋体" w:eastAsia="宋体" w:cs="宋体"/>
          <w:b w:val="0"/>
          <w:bCs/>
          <w:color w:val="auto"/>
          <w:sz w:val="24"/>
          <w:szCs w:val="24"/>
          <w:highlight w:val="none"/>
          <w:u w:val="none"/>
        </w:rPr>
        <w:t>，学校工商管理一级学科师资力量雄厚，拥有一支年龄、学历和职称结构较为合理的教职工队伍，其中国家级人才3人，教授48人，博士生导师25人，90%以上教师拥有博士学位。学校工商管理学科近5年获国家重大、重点项目7项，国家级科研项目55项，省部级项目130余项；在UTD24、FT50、ABS 4、《管理世界》等国内外顶级上发表论文数十篇，在重点CSSCI期刊上发表论文300余篇；主持及参与获得国家教学成果二等奖、浙江省教学成果一等奖等省部级以上教学成果奖8项；出版学术著作40余部，获得省部级以上领导批示60余份，其中正国级领导批示2份；建设有教育部授牌的省属高校人文社会科学重点研究基地——现代商贸研究中心，浙江省新型重点专业智库——浙商研究院，及浙江省高校人文社科重点研究基地（工商管理）等支撑平台。</w:t>
      </w:r>
    </w:p>
    <w:p>
      <w:pPr>
        <w:pStyle w:val="9"/>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慈善管理主要研究领域体现在以下四个方面：</w:t>
      </w:r>
    </w:p>
    <w:p>
      <w:pPr>
        <w:pStyle w:val="9"/>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bCs w:val="0"/>
          <w:color w:val="auto"/>
          <w:sz w:val="24"/>
          <w:szCs w:val="24"/>
          <w:highlight w:val="none"/>
          <w:u w:val="none"/>
        </w:rPr>
      </w:pPr>
      <w:bookmarkStart w:id="21" w:name="_Toc21310"/>
      <w:bookmarkStart w:id="22" w:name="_Toc19935"/>
      <w:bookmarkStart w:id="23" w:name="_Toc31292"/>
      <w:bookmarkStart w:id="24" w:name="_Toc7022"/>
      <w:r>
        <w:rPr>
          <w:rFonts w:hint="eastAsia" w:cs="宋体"/>
          <w:b/>
          <w:bCs w:val="0"/>
          <w:color w:val="auto"/>
          <w:sz w:val="24"/>
          <w:szCs w:val="24"/>
          <w:highlight w:val="none"/>
          <w:u w:val="none"/>
          <w:lang w:val="en-US" w:eastAsia="zh-CN"/>
        </w:rPr>
        <w:t>1.</w:t>
      </w:r>
      <w:r>
        <w:rPr>
          <w:rFonts w:hint="eastAsia" w:ascii="宋体" w:hAnsi="宋体" w:eastAsia="宋体" w:cs="宋体"/>
          <w:b/>
          <w:bCs w:val="0"/>
          <w:color w:val="auto"/>
          <w:sz w:val="24"/>
          <w:szCs w:val="24"/>
          <w:highlight w:val="none"/>
          <w:u w:val="none"/>
        </w:rPr>
        <w:t>公共慈善事业管理</w:t>
      </w:r>
      <w:bookmarkEnd w:id="21"/>
      <w:bookmarkEnd w:id="22"/>
      <w:bookmarkEnd w:id="23"/>
      <w:bookmarkEnd w:id="24"/>
    </w:p>
    <w:p>
      <w:pPr>
        <w:pStyle w:val="9"/>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该</w:t>
      </w:r>
      <w:r>
        <w:rPr>
          <w:rFonts w:hint="eastAsia" w:cs="宋体"/>
          <w:b w:val="0"/>
          <w:bCs/>
          <w:color w:val="auto"/>
          <w:sz w:val="24"/>
          <w:szCs w:val="24"/>
          <w:highlight w:val="none"/>
          <w:u w:val="none"/>
          <w:lang w:val="en-US" w:eastAsia="zh-CN"/>
        </w:rPr>
        <w:t>研究领域</w:t>
      </w:r>
      <w:r>
        <w:rPr>
          <w:rFonts w:hint="eastAsia" w:ascii="宋体" w:hAnsi="宋体" w:eastAsia="宋体" w:cs="宋体"/>
          <w:b w:val="0"/>
          <w:bCs/>
          <w:color w:val="auto"/>
          <w:sz w:val="24"/>
          <w:szCs w:val="24"/>
          <w:highlight w:val="none"/>
          <w:u w:val="none"/>
        </w:rPr>
        <w:t>基于国家慈善事业高质量发展的整体规划及战略指引以及国务院“放管服”改革要求，主要从管理学和公共政策学的角度出发，研究政府如何在社会组织领域实施“放管服”改革，总结探索中国特色公共慈善事业的发展规律，为社会组织发展提供更好的制度环境，侧重培养具有经济管理知识、熟悉社会组织运作、把握国家宏观政策的复合型研究管理人才。</w:t>
      </w:r>
    </w:p>
    <w:p>
      <w:pPr>
        <w:pStyle w:val="9"/>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主要</w:t>
      </w:r>
      <w:r>
        <w:rPr>
          <w:rFonts w:hint="eastAsia" w:cs="宋体"/>
          <w:b w:val="0"/>
          <w:bCs/>
          <w:color w:val="auto"/>
          <w:sz w:val="24"/>
          <w:szCs w:val="24"/>
          <w:highlight w:val="none"/>
          <w:u w:val="none"/>
          <w:lang w:val="en-US" w:eastAsia="zh-Hans"/>
        </w:rPr>
        <w:t>研究</w:t>
      </w:r>
      <w:r>
        <w:rPr>
          <w:rFonts w:hint="eastAsia" w:ascii="宋体" w:hAnsi="宋体" w:eastAsia="宋体" w:cs="宋体"/>
          <w:b w:val="0"/>
          <w:bCs/>
          <w:color w:val="auto"/>
          <w:sz w:val="24"/>
          <w:szCs w:val="24"/>
          <w:highlight w:val="none"/>
          <w:u w:val="none"/>
        </w:rPr>
        <w:t>内容涵盖：慈善政策研究，社会政策，第三次分配制度。</w:t>
      </w:r>
    </w:p>
    <w:p>
      <w:pPr>
        <w:pStyle w:val="9"/>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bCs w:val="0"/>
          <w:color w:val="auto"/>
          <w:sz w:val="24"/>
          <w:szCs w:val="24"/>
          <w:highlight w:val="none"/>
          <w:u w:val="none"/>
        </w:rPr>
      </w:pPr>
      <w:bookmarkStart w:id="25" w:name="_Toc26806"/>
      <w:bookmarkStart w:id="26" w:name="_Toc28272"/>
      <w:bookmarkStart w:id="27" w:name="_Toc15573"/>
      <w:bookmarkStart w:id="28" w:name="_Toc25341"/>
      <w:r>
        <w:rPr>
          <w:rFonts w:hint="eastAsia" w:cs="宋体"/>
          <w:b/>
          <w:bCs w:val="0"/>
          <w:color w:val="auto"/>
          <w:sz w:val="24"/>
          <w:szCs w:val="24"/>
          <w:highlight w:val="none"/>
          <w:u w:val="none"/>
          <w:lang w:val="en-US" w:eastAsia="zh-CN"/>
        </w:rPr>
        <w:t>2.</w:t>
      </w:r>
      <w:r>
        <w:rPr>
          <w:rFonts w:hint="eastAsia" w:ascii="宋体" w:hAnsi="宋体" w:eastAsia="宋体" w:cs="宋体"/>
          <w:b/>
          <w:bCs w:val="0"/>
          <w:color w:val="auto"/>
          <w:sz w:val="24"/>
          <w:szCs w:val="24"/>
          <w:highlight w:val="none"/>
          <w:u w:val="none"/>
        </w:rPr>
        <w:t>营利组织慈善管理</w:t>
      </w:r>
      <w:bookmarkEnd w:id="25"/>
      <w:bookmarkEnd w:id="26"/>
      <w:bookmarkEnd w:id="27"/>
      <w:bookmarkEnd w:id="28"/>
    </w:p>
    <w:p>
      <w:pPr>
        <w:pStyle w:val="9"/>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该</w:t>
      </w:r>
      <w:r>
        <w:rPr>
          <w:rFonts w:hint="eastAsia" w:cs="宋体"/>
          <w:b w:val="0"/>
          <w:bCs/>
          <w:color w:val="auto"/>
          <w:sz w:val="24"/>
          <w:szCs w:val="24"/>
          <w:highlight w:val="none"/>
          <w:u w:val="none"/>
          <w:lang w:val="en-US" w:eastAsia="zh-CN"/>
        </w:rPr>
        <w:t>研究领域</w:t>
      </w:r>
      <w:r>
        <w:rPr>
          <w:rFonts w:hint="eastAsia" w:ascii="宋体" w:hAnsi="宋体" w:eastAsia="宋体" w:cs="宋体"/>
          <w:b w:val="0"/>
          <w:bCs/>
          <w:color w:val="auto"/>
          <w:sz w:val="24"/>
          <w:szCs w:val="24"/>
          <w:highlight w:val="none"/>
          <w:u w:val="none"/>
        </w:rPr>
        <w:t>主要着眼于联合国可持续发展目标（SDGs）及我国慈善事业的发展规律、商业向善趋势和现代企业经营管理方法的多维研究，培养具备企业伦理与社会责任基本理论素质、兼通管理学和社会学等学科知识，具有社会问题导向，能从事企业ESG责任投资以及影响力投资及评估研究，且具有一定营销传播和数字化技能的复合型研究管理人才。</w:t>
      </w:r>
    </w:p>
    <w:p>
      <w:pPr>
        <w:pStyle w:val="9"/>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主要研究内容涵盖：企业社会责任与商业伦理、企业责任投资与影响力投资等。</w:t>
      </w:r>
    </w:p>
    <w:p>
      <w:pPr>
        <w:pStyle w:val="9"/>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bCs w:val="0"/>
          <w:color w:val="auto"/>
          <w:sz w:val="24"/>
          <w:szCs w:val="24"/>
          <w:highlight w:val="none"/>
          <w:u w:val="none"/>
        </w:rPr>
      </w:pPr>
      <w:bookmarkStart w:id="29" w:name="_Toc24523"/>
      <w:bookmarkStart w:id="30" w:name="_Toc7433"/>
      <w:bookmarkStart w:id="31" w:name="_Toc6803"/>
      <w:bookmarkStart w:id="32" w:name="_Toc26345"/>
      <w:r>
        <w:rPr>
          <w:rFonts w:hint="eastAsia" w:cs="宋体"/>
          <w:b/>
          <w:bCs w:val="0"/>
          <w:color w:val="auto"/>
          <w:sz w:val="24"/>
          <w:szCs w:val="24"/>
          <w:highlight w:val="none"/>
          <w:u w:val="none"/>
          <w:lang w:val="en-US" w:eastAsia="zh-CN"/>
        </w:rPr>
        <w:t>3.</w:t>
      </w:r>
      <w:r>
        <w:rPr>
          <w:rFonts w:hint="eastAsia" w:ascii="宋体" w:hAnsi="宋体" w:eastAsia="宋体" w:cs="宋体"/>
          <w:b/>
          <w:bCs w:val="0"/>
          <w:color w:val="auto"/>
          <w:sz w:val="24"/>
          <w:szCs w:val="24"/>
          <w:highlight w:val="none"/>
          <w:u w:val="none"/>
        </w:rPr>
        <w:t>慈善组织管理与社会治理</w:t>
      </w:r>
      <w:bookmarkEnd w:id="29"/>
      <w:bookmarkEnd w:id="30"/>
      <w:bookmarkEnd w:id="31"/>
      <w:bookmarkEnd w:id="32"/>
    </w:p>
    <w:p>
      <w:pPr>
        <w:pStyle w:val="9"/>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该</w:t>
      </w:r>
      <w:r>
        <w:rPr>
          <w:rFonts w:hint="eastAsia" w:cs="宋体"/>
          <w:b w:val="0"/>
          <w:bCs/>
          <w:color w:val="auto"/>
          <w:sz w:val="24"/>
          <w:szCs w:val="24"/>
          <w:highlight w:val="none"/>
          <w:u w:val="none"/>
          <w:lang w:val="en-US" w:eastAsia="zh-CN"/>
        </w:rPr>
        <w:t>研究领域</w:t>
      </w:r>
      <w:r>
        <w:rPr>
          <w:rFonts w:hint="eastAsia" w:ascii="宋体" w:hAnsi="宋体" w:eastAsia="宋体" w:cs="宋体"/>
          <w:b w:val="0"/>
          <w:bCs/>
          <w:color w:val="auto"/>
          <w:sz w:val="24"/>
          <w:szCs w:val="24"/>
          <w:highlight w:val="none"/>
          <w:u w:val="none"/>
        </w:rPr>
        <w:t xml:space="preserve">主要基于党的十九届五中全会精神和国家“十四五”规划，关注我国第三方部门中慈善组织所面临的服务、资金、运营模式、管理等多种瓶颈，主要从管理学和社会学的角度出发，研究慈善组织运营及管理的相关理论、方法和模式，发挥第三次分配作用，探索多元化公益慈善领域参与社会治理方式和多层次参与的公益慈善社会文化建设等。培养具有社会问题导向，且能从宏观和微观上对慈善组织运营管理问题进行研究的高层次人才。           </w:t>
      </w:r>
    </w:p>
    <w:p>
      <w:pPr>
        <w:pStyle w:val="9"/>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主要研究内容涵盖：慈善组织参与社会治理、慈善组织运营模式、基金会管理与运营等。</w:t>
      </w:r>
    </w:p>
    <w:p>
      <w:pPr>
        <w:pStyle w:val="9"/>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bCs w:val="0"/>
          <w:color w:val="auto"/>
          <w:sz w:val="24"/>
          <w:szCs w:val="24"/>
          <w:highlight w:val="none"/>
          <w:u w:val="none"/>
        </w:rPr>
      </w:pPr>
      <w:bookmarkStart w:id="33" w:name="_Toc19376"/>
      <w:bookmarkStart w:id="34" w:name="_Toc5667"/>
      <w:bookmarkStart w:id="35" w:name="_Toc6873"/>
      <w:bookmarkStart w:id="36" w:name="_Toc22687"/>
      <w:r>
        <w:rPr>
          <w:rFonts w:hint="eastAsia" w:cs="宋体"/>
          <w:b/>
          <w:bCs w:val="0"/>
          <w:color w:val="auto"/>
          <w:sz w:val="24"/>
          <w:szCs w:val="24"/>
          <w:highlight w:val="none"/>
          <w:u w:val="none"/>
          <w:lang w:val="en-US" w:eastAsia="zh-CN"/>
        </w:rPr>
        <w:t>4.</w:t>
      </w:r>
      <w:r>
        <w:rPr>
          <w:rFonts w:hint="eastAsia" w:ascii="宋体" w:hAnsi="宋体" w:eastAsia="宋体" w:cs="宋体"/>
          <w:b/>
          <w:bCs w:val="0"/>
          <w:color w:val="auto"/>
          <w:sz w:val="24"/>
          <w:szCs w:val="24"/>
          <w:highlight w:val="none"/>
          <w:u w:val="none"/>
        </w:rPr>
        <w:t>社会创新与社会创业</w:t>
      </w:r>
      <w:bookmarkEnd w:id="33"/>
      <w:bookmarkEnd w:id="34"/>
      <w:bookmarkEnd w:id="35"/>
      <w:bookmarkEnd w:id="36"/>
    </w:p>
    <w:p>
      <w:pPr>
        <w:pStyle w:val="9"/>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该</w:t>
      </w:r>
      <w:r>
        <w:rPr>
          <w:rFonts w:hint="eastAsia" w:cs="宋体"/>
          <w:b w:val="0"/>
          <w:bCs/>
          <w:color w:val="auto"/>
          <w:sz w:val="24"/>
          <w:szCs w:val="24"/>
          <w:highlight w:val="none"/>
          <w:u w:val="none"/>
          <w:lang w:val="en-US" w:eastAsia="zh-CN"/>
        </w:rPr>
        <w:t>研究领域</w:t>
      </w:r>
      <w:r>
        <w:rPr>
          <w:rFonts w:hint="eastAsia" w:ascii="宋体" w:hAnsi="宋体" w:eastAsia="宋体" w:cs="宋体"/>
          <w:b w:val="0"/>
          <w:bCs/>
          <w:color w:val="auto"/>
          <w:sz w:val="24"/>
          <w:szCs w:val="24"/>
          <w:highlight w:val="none"/>
          <w:u w:val="none"/>
        </w:rPr>
        <w:t xml:space="preserve">关注在商业与公益融合趋势下的社会创新创业行为，主要从社会学和管理学的角度出发，研究社会创新的生成机制与社会企业的运营管理模式，关注社会创新创业行为社会性与商业性的结合，侧重培养具备经济管理知识、社会问题意识、社会创新能力，数字化技能、理解慈善内在规律以有机融合社会价值和商业价值来解决社会问题的复合型研究管理人才。 </w:t>
      </w:r>
    </w:p>
    <w:p>
      <w:pPr>
        <w:pStyle w:val="9"/>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主要研究内容涵盖：慈善信托、社会创业与社会企业、社会创新生态系统、社会企业商业模式。</w:t>
      </w:r>
    </w:p>
    <w:p>
      <w:pPr>
        <w:pStyle w:val="9"/>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p>
    <w:p>
      <w:pPr>
        <w:pStyle w:val="9"/>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hint="eastAsia" w:ascii="宋体" w:hAnsi="宋体" w:eastAsia="宋体" w:cs="宋体"/>
          <w:color w:val="auto"/>
          <w:sz w:val="24"/>
          <w:szCs w:val="24"/>
          <w:highlight w:val="none"/>
          <w:u w:val="none"/>
        </w:rPr>
      </w:pPr>
      <w:bookmarkStart w:id="37" w:name="_Toc27218"/>
      <w:bookmarkStart w:id="38" w:name="_Toc15496"/>
      <w:bookmarkStart w:id="39" w:name="_Toc8961"/>
      <w:bookmarkStart w:id="40" w:name="_Toc6687"/>
      <w:bookmarkStart w:id="41" w:name="_Toc16746"/>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四</w:t>
      </w:r>
      <w:r>
        <w:rPr>
          <w:rFonts w:hint="eastAsia" w:ascii="宋体" w:hAnsi="宋体" w:eastAsia="宋体" w:cs="宋体"/>
          <w:color w:val="auto"/>
          <w:sz w:val="24"/>
          <w:szCs w:val="24"/>
          <w:highlight w:val="none"/>
          <w:u w:val="none"/>
        </w:rPr>
        <w:t>）会计学</w:t>
      </w:r>
      <w:bookmarkEnd w:id="37"/>
      <w:bookmarkEnd w:id="38"/>
      <w:bookmarkEnd w:id="39"/>
      <w:bookmarkEnd w:id="40"/>
      <w:bookmarkEnd w:id="41"/>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研究方向</w:t>
      </w:r>
      <w:r>
        <w:rPr>
          <w:rFonts w:hint="eastAsia" w:ascii="宋体" w:hAnsi="宋体" w:eastAsia="宋体" w:cs="宋体"/>
          <w:color w:val="auto"/>
          <w:sz w:val="24"/>
          <w:szCs w:val="24"/>
          <w:highlight w:val="none"/>
          <w:u w:val="none"/>
        </w:rPr>
        <w:t>设在会计学院。</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会计学院</w:t>
      </w:r>
      <w:r>
        <w:rPr>
          <w:rFonts w:hint="eastAsia" w:ascii="宋体" w:hAnsi="宋体" w:eastAsia="宋体" w:cs="宋体"/>
          <w:color w:val="auto"/>
          <w:sz w:val="24"/>
          <w:szCs w:val="24"/>
          <w:highlight w:val="none"/>
          <w:u w:val="none"/>
        </w:rPr>
        <w:t>目前有博导4人，教授15人，副教授25人，有博士（后）学位的教师47人。现有财政部“会计名家培养工程”人选1人，“国家百千万人才工程”入选者1人，国家有突出贡献中青年专家1人，享受“国务院政府特殊津贴”专家1人,教育部“新世纪优秀人才支持计划”入选者1人，省宣传文化系统“五个一批”人才1名，浙江省中青年学科带头人2名，浙江省“151人才工程”人才4名，财政部青年领军人才2名，财政部国际化高端会计人才1人，省级教学名师和教坛新秀2名。</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近三年在《管理世界》《会计研究》《审计研究》《经济学家》《金融研究》等学术期刊上发表论文百余篇，出版专著10多部；先后承担了国家自然科学基金、国家社会科学基金、教育部人文社科项目、浙江省自然科学基金、浙江省社会科学基金等国家和省部级项目20</w:t>
      </w:r>
      <w:r>
        <w:rPr>
          <w:rFonts w:hint="eastAsia" w:ascii="宋体" w:hAnsi="宋体" w:eastAsia="宋体" w:cs="宋体"/>
          <w:color w:val="auto"/>
          <w:kern w:val="0"/>
          <w:sz w:val="24"/>
          <w:szCs w:val="24"/>
          <w:highlight w:val="none"/>
          <w:u w:val="none"/>
        </w:rPr>
        <w:t>余</w:t>
      </w:r>
      <w:r>
        <w:rPr>
          <w:rFonts w:hint="eastAsia" w:ascii="宋体" w:hAnsi="宋体" w:eastAsia="宋体" w:cs="宋体"/>
          <w:color w:val="auto"/>
          <w:sz w:val="24"/>
          <w:szCs w:val="24"/>
          <w:highlight w:val="none"/>
          <w:u w:val="none"/>
        </w:rPr>
        <w:t>项，</w:t>
      </w:r>
      <w:r>
        <w:rPr>
          <w:rFonts w:hint="eastAsia" w:ascii="宋体" w:hAnsi="宋体" w:eastAsia="宋体" w:cs="宋体"/>
          <w:color w:val="auto"/>
          <w:kern w:val="0"/>
          <w:sz w:val="24"/>
          <w:szCs w:val="24"/>
          <w:highlight w:val="none"/>
          <w:u w:val="none"/>
        </w:rPr>
        <w:t>一些</w:t>
      </w:r>
      <w:r>
        <w:rPr>
          <w:rFonts w:hint="eastAsia" w:ascii="宋体" w:hAnsi="宋体" w:eastAsia="宋体" w:cs="宋体"/>
          <w:color w:val="auto"/>
          <w:sz w:val="24"/>
          <w:szCs w:val="24"/>
          <w:highlight w:val="none"/>
          <w:u w:val="none"/>
        </w:rPr>
        <w:t>科研成果获省部级奖励。</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会计学</w:t>
      </w:r>
      <w:r>
        <w:rPr>
          <w:rFonts w:hint="eastAsia" w:ascii="宋体" w:hAnsi="宋体" w:eastAsia="宋体" w:cs="宋体"/>
          <w:color w:val="auto"/>
          <w:sz w:val="24"/>
          <w:szCs w:val="24"/>
          <w:highlight w:val="none"/>
          <w:u w:val="none"/>
        </w:rPr>
        <w:t>是学校百年历史演进中最老的学科之一，依托的学科和专业平台有浙江省A类重点学科——会计学，全国首批国家级人才培养创新实验区——管理型财会人才培养模式创新实验区</w:t>
      </w:r>
      <w:r>
        <w:rPr>
          <w:rFonts w:hint="eastAsia" w:ascii="宋体" w:hAnsi="宋体" w:eastAsia="宋体" w:cs="宋体"/>
          <w:color w:val="auto"/>
          <w:kern w:val="0"/>
          <w:sz w:val="24"/>
          <w:szCs w:val="24"/>
          <w:highlight w:val="none"/>
          <w:u w:val="none"/>
        </w:rPr>
        <w:t>，以及</w:t>
      </w:r>
      <w:r>
        <w:rPr>
          <w:rFonts w:hint="eastAsia" w:ascii="宋体" w:hAnsi="宋体" w:eastAsia="宋体" w:cs="宋体"/>
          <w:color w:val="auto"/>
          <w:sz w:val="24"/>
          <w:szCs w:val="24"/>
          <w:highlight w:val="none"/>
          <w:u w:val="none"/>
        </w:rPr>
        <w:t>国家级特色专业——会计学专业。</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研究方向</w:t>
      </w:r>
      <w:r>
        <w:rPr>
          <w:rFonts w:hint="eastAsia" w:ascii="宋体" w:hAnsi="宋体" w:eastAsia="宋体" w:cs="宋体"/>
          <w:color w:val="auto"/>
          <w:sz w:val="24"/>
          <w:szCs w:val="24"/>
          <w:highlight w:val="none"/>
          <w:u w:val="none"/>
        </w:rPr>
        <w:t>下设</w:t>
      </w:r>
      <w:r>
        <w:rPr>
          <w:rFonts w:hint="eastAsia" w:ascii="宋体" w:hAnsi="宋体" w:eastAsia="宋体" w:cs="宋体"/>
          <w:color w:val="auto"/>
          <w:kern w:val="0"/>
          <w:sz w:val="24"/>
          <w:szCs w:val="24"/>
          <w:highlight w:val="none"/>
          <w:u w:val="none"/>
        </w:rPr>
        <w:t>三</w:t>
      </w:r>
      <w:r>
        <w:rPr>
          <w:rFonts w:hint="eastAsia" w:ascii="宋体" w:hAnsi="宋体" w:eastAsia="宋体" w:cs="宋体"/>
          <w:color w:val="auto"/>
          <w:sz w:val="24"/>
          <w:szCs w:val="24"/>
          <w:highlight w:val="none"/>
          <w:u w:val="none"/>
        </w:rPr>
        <w:t>个研究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b/>
          <w:color w:val="auto"/>
          <w:sz w:val="24"/>
          <w:szCs w:val="24"/>
          <w:highlight w:val="none"/>
          <w:u w:val="none"/>
        </w:rPr>
        <w:t>1．公司治理与会计信息：</w:t>
      </w: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以中国资本市场为背景，从公司治理视角研究现代公司的</w:t>
      </w:r>
      <w:r>
        <w:rPr>
          <w:rFonts w:hint="eastAsia" w:ascii="宋体" w:hAnsi="宋体" w:eastAsia="宋体" w:cs="宋体"/>
          <w:color w:val="auto"/>
          <w:kern w:val="0"/>
          <w:sz w:val="24"/>
          <w:szCs w:val="24"/>
          <w:highlight w:val="none"/>
          <w:u w:val="none"/>
        </w:rPr>
        <w:t>财务与会计</w:t>
      </w:r>
      <w:r>
        <w:rPr>
          <w:rFonts w:hint="eastAsia" w:ascii="宋体" w:hAnsi="宋体" w:eastAsia="宋体" w:cs="宋体"/>
          <w:color w:val="auto"/>
          <w:sz w:val="24"/>
          <w:szCs w:val="24"/>
          <w:highlight w:val="none"/>
          <w:u w:val="none"/>
        </w:rPr>
        <w:t>问题。包括：</w:t>
      </w:r>
      <w:r>
        <w:rPr>
          <w:rFonts w:hint="eastAsia" w:ascii="宋体" w:hAnsi="宋体" w:eastAsia="宋体" w:cs="宋体"/>
          <w:color w:val="auto"/>
          <w:kern w:val="0"/>
          <w:sz w:val="24"/>
          <w:szCs w:val="24"/>
          <w:highlight w:val="none"/>
          <w:u w:val="none"/>
        </w:rPr>
        <w:t>公司治理与会计信息质量；</w:t>
      </w:r>
      <w:r>
        <w:rPr>
          <w:rFonts w:hint="eastAsia" w:ascii="宋体" w:hAnsi="宋体" w:eastAsia="宋体" w:cs="宋体"/>
          <w:color w:val="auto"/>
          <w:sz w:val="24"/>
          <w:szCs w:val="24"/>
          <w:highlight w:val="none"/>
          <w:u w:val="none"/>
        </w:rPr>
        <w:t>公司控制权理论；公司资本结构理论；公司并购与资产重组理论等。</w:t>
      </w:r>
      <w:r>
        <w:rPr>
          <w:rFonts w:hint="eastAsia" w:ascii="宋体" w:hAnsi="宋体" w:eastAsia="宋体" w:cs="宋体"/>
          <w:color w:val="auto"/>
          <w:kern w:val="0"/>
          <w:sz w:val="24"/>
          <w:szCs w:val="24"/>
          <w:highlight w:val="none"/>
          <w:u w:val="none"/>
        </w:rPr>
        <w:t>目前主要基于资本市场上市公司数据，理论分析和实证研究上市公司治理问题以及财务和会计问题。</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b/>
          <w:color w:val="auto"/>
          <w:sz w:val="24"/>
          <w:szCs w:val="24"/>
          <w:highlight w:val="none"/>
          <w:u w:val="none"/>
        </w:rPr>
        <w:t>2．资本市场与财务管理：</w:t>
      </w: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主要研究资本市场的会计与财务管理问题。包括两个子</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：（1）资本市场与行为财务，目前主要研究基于行为者有限理性的企业决策；（2）公司治理与公司财务，</w:t>
      </w:r>
      <w:r>
        <w:rPr>
          <w:rFonts w:hint="eastAsia" w:ascii="宋体" w:hAnsi="宋体" w:eastAsia="宋体" w:cs="宋体"/>
          <w:color w:val="auto"/>
          <w:kern w:val="0"/>
          <w:sz w:val="24"/>
          <w:szCs w:val="24"/>
          <w:highlight w:val="none"/>
          <w:u w:val="none"/>
        </w:rPr>
        <w:t>目前主要研究：公司治理与企业财务会计行为、</w:t>
      </w:r>
      <w:r>
        <w:rPr>
          <w:rFonts w:hint="eastAsia" w:ascii="宋体" w:hAnsi="宋体" w:eastAsia="宋体" w:cs="宋体"/>
          <w:color w:val="auto"/>
          <w:sz w:val="24"/>
          <w:szCs w:val="24"/>
          <w:highlight w:val="none"/>
          <w:u w:val="none"/>
        </w:rPr>
        <w:t>资本市场与企业并购、行为金融与投资者保护。</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3．审计理论与审计治理：</w:t>
      </w: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从委托—代理关系出发，研究经济活动中受托管理责任履行的审计控制与绩效评价问题。包括两个子</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：（1）现代审计理论与方法，目前主要研究生态文明建设中的审计与会计问题</w:t>
      </w:r>
      <w:r>
        <w:rPr>
          <w:rFonts w:hint="default"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rPr>
        <w:t>（2）审计主体行为模式及治理，目前主要研究会计师、合伙人、事务所等审计主体的行为模式及其治理效应。</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u w:val="none"/>
        </w:rPr>
      </w:pPr>
    </w:p>
    <w:p>
      <w:pPr>
        <w:pStyle w:val="9"/>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hint="eastAsia" w:ascii="宋体" w:hAnsi="宋体" w:eastAsia="宋体" w:cs="宋体"/>
          <w:color w:val="auto"/>
          <w:sz w:val="24"/>
          <w:szCs w:val="24"/>
          <w:highlight w:val="none"/>
          <w:u w:val="none"/>
        </w:rPr>
      </w:pPr>
      <w:bookmarkStart w:id="42" w:name="_Toc30717"/>
      <w:bookmarkStart w:id="43" w:name="_Toc19217"/>
      <w:bookmarkStart w:id="44" w:name="_Toc30522"/>
      <w:bookmarkStart w:id="45" w:name="_Toc17567"/>
      <w:bookmarkStart w:id="46" w:name="_Toc31237"/>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五</w:t>
      </w:r>
      <w:r>
        <w:rPr>
          <w:rFonts w:hint="eastAsia" w:ascii="宋体" w:hAnsi="宋体" w:eastAsia="宋体" w:cs="宋体"/>
          <w:color w:val="auto"/>
          <w:sz w:val="24"/>
          <w:szCs w:val="24"/>
          <w:highlight w:val="none"/>
          <w:u w:val="none"/>
        </w:rPr>
        <w:t>）旅游管理</w:t>
      </w:r>
      <w:bookmarkEnd w:id="42"/>
      <w:bookmarkEnd w:id="43"/>
      <w:bookmarkEnd w:id="44"/>
      <w:bookmarkEnd w:id="45"/>
      <w:bookmarkEnd w:id="46"/>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研究方向</w:t>
      </w:r>
      <w:r>
        <w:rPr>
          <w:rFonts w:hint="eastAsia" w:ascii="宋体" w:hAnsi="宋体" w:eastAsia="宋体" w:cs="宋体"/>
          <w:color w:val="auto"/>
          <w:sz w:val="24"/>
          <w:szCs w:val="24"/>
          <w:highlight w:val="none"/>
          <w:u w:val="none"/>
        </w:rPr>
        <w:t>设在旅游与城乡规划学院，现有博士生导师</w:t>
      </w:r>
      <w:r>
        <w:rPr>
          <w:rFonts w:hint="eastAsia" w:ascii="宋体" w:hAnsi="宋体" w:eastAsia="宋体" w:cs="宋体"/>
          <w:b/>
          <w:color w:val="auto"/>
          <w:sz w:val="24"/>
          <w:szCs w:val="24"/>
          <w:highlight w:val="none"/>
          <w:u w:val="none"/>
        </w:rPr>
        <w:t>5</w:t>
      </w:r>
      <w:r>
        <w:rPr>
          <w:rFonts w:hint="eastAsia" w:ascii="宋体" w:hAnsi="宋体" w:eastAsia="宋体" w:cs="宋体"/>
          <w:color w:val="auto"/>
          <w:sz w:val="24"/>
          <w:szCs w:val="24"/>
          <w:highlight w:val="none"/>
          <w:u w:val="none"/>
        </w:rPr>
        <w:t>人。近年来，在《Annals of Tourism Research》《Journal of Destination Marketing &amp; Management》《Current Issues in Tourism》《Tourism Management Perspectives》《Journal of Hospitality &amp; Tourism Research》《Journal of Leisure Research》《管理世界》《南开管理评论》《经济地理》《地理科学》《农业经济问题》《光明日报》（理论版）等国内外报刊杂志发表学术论文100余篇，出版著作10余部，获得国家自然科学基金、国家社科基金、浙江省社科基金等30余项，获得省部级奖励多项。下设五个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1、文旅企业创业管理与创业生态系统</w:t>
      </w:r>
      <w:r>
        <w:rPr>
          <w:rFonts w:hint="eastAsia" w:ascii="宋体" w:hAnsi="宋体" w:eastAsia="宋体" w:cs="宋体"/>
          <w:color w:val="auto"/>
          <w:sz w:val="24"/>
          <w:szCs w:val="24"/>
          <w:highlight w:val="none"/>
          <w:u w:val="none"/>
        </w:rPr>
        <w:t>：该</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主要运用创业管理、旅游管理、区域经济学、产业经济学、生态学等跨学科理论，紧密结合文旅高质量融合发展的时代背景，基于巨大文旅消费需求的涌现，在微观层面研究文旅企业如何识别创业机会、获取创业资源、有效组织创业团队、设计商业模式以促进创业企业的可持续成长并管理文旅企业内部创业，获得良好的创业绩效；在中观层面研究基于文旅融合的区域创业生态系统（例如文旅类特色小镇、众创空间、产业园区）如何支持文旅创业企业成长，从而通过良性互动实现文旅创业生态系统的动态演化与互利共生；在宏观层面研究文旅创业生态系统与区域高质量发展之间的内在逻辑。通过三个层面的理论研究、对策研究与应用研究，为文旅企业创业提供科学理论指导并设计管理策略，为区域高质量发展提供对策建议。</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2．旅游产业转型与可持续发展研究：</w:t>
      </w:r>
      <w:r>
        <w:rPr>
          <w:rFonts w:hint="eastAsia" w:ascii="宋体" w:hAnsi="宋体" w:eastAsia="宋体" w:cs="宋体"/>
          <w:color w:val="auto"/>
          <w:sz w:val="24"/>
          <w:szCs w:val="24"/>
          <w:highlight w:val="none"/>
          <w:u w:val="none"/>
        </w:rPr>
        <w:t>主要研究文旅融合与高质量发展背景下旅游业态创新与营销变革；旅游产业转型与发展战略；旅游社会责任与可持续发展。该</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将世界前沿的转型升级理论与中国本土的旅游转型实践相结合，重点研究中观层面的旅游业转型升级理论与路径、微观层面的旅游企业转型升级模式与对策，应用多学科、现代化、科学化的研究方法，为中国乃至世界的旅游转型升级贡献理论、经验和方案。</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3．旅游开发管理与信息技术：</w:t>
      </w:r>
      <w:r>
        <w:rPr>
          <w:rFonts w:hint="eastAsia" w:ascii="宋体" w:hAnsi="宋体" w:eastAsia="宋体" w:cs="宋体"/>
          <w:color w:val="auto"/>
          <w:sz w:val="24"/>
          <w:szCs w:val="24"/>
          <w:highlight w:val="none"/>
          <w:u w:val="none"/>
        </w:rPr>
        <w:t>侧重于旅游资源开发管理与信息技术的理论和方法研究，致力于旅游资源开发管理、智慧旅游建设及旅游目的地发展机理的研究。依托以多学科交叉的研究优势，致力于乡村旅游、传统村落保护与开发、旅游服务产品、游客消费行为和智慧旅游的前瞻性研究。该</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主持完成了省部级以上课题15项，在国际顶级旅游期刊发表了多篇高质量论文，为乡村振兴、传统村落发展、旅游消费行为及大数据旅游研究有着重要的学术价值和现实意义。</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4.乡村旅游、全域旅游与旅游运营管理：</w:t>
      </w:r>
      <w:r>
        <w:rPr>
          <w:rFonts w:hint="eastAsia" w:ascii="宋体" w:hAnsi="宋体" w:eastAsia="宋体" w:cs="宋体"/>
          <w:bCs/>
          <w:color w:val="auto"/>
          <w:sz w:val="24"/>
          <w:szCs w:val="24"/>
          <w:highlight w:val="none"/>
          <w:u w:val="none"/>
        </w:rPr>
        <w:t>在乡村振兴国策和全域发展的国家旅游战略背景下，针对中国特别是浙江旅游发展的特色实践，综合运用案例分析、田野调查和建模仿真等多种研究方法，探索微观和中观层面的乡村旅游运营模式创新、供应链建构、产业融合及与乡村红色资源的融合发展，研究宏观层面的全域旅游产业链重构、绿色发展及文旅融合，为促进乡村旅游产业升级、全域旅游绿色发展及红色文旅融合等重大战略性问题提供解决方案与理论依据。</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bCs/>
          <w:color w:val="auto"/>
          <w:sz w:val="24"/>
          <w:szCs w:val="24"/>
          <w:highlight w:val="none"/>
          <w:u w:val="none"/>
        </w:rPr>
        <w:t>5.旅游目的地营销与管理：</w:t>
      </w:r>
      <w:r>
        <w:rPr>
          <w:rFonts w:hint="eastAsia" w:ascii="宋体" w:hAnsi="宋体" w:eastAsia="宋体" w:cs="宋体"/>
          <w:color w:val="auto"/>
          <w:sz w:val="24"/>
          <w:szCs w:val="24"/>
          <w:highlight w:val="none"/>
          <w:u w:val="none"/>
        </w:rPr>
        <w:t>该</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侧重于一般营销学理论、方法与旅游目的地营销实践的结合以及旅游目的地营销的差异化情境特点。主要研究内容涉及（但不局限于）旅游目的地依恋、旅游目的地品牌化、旅游目的地忠诚、旅游消费者行为、“旅游者生成内容”的网络大数据使用。该</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强调上述研究</w:t>
      </w:r>
      <w:r>
        <w:rPr>
          <w:rFonts w:hint="eastAsia" w:ascii="宋体" w:hAnsi="宋体" w:eastAsia="宋体" w:cs="宋体"/>
          <w:color w:val="auto"/>
          <w:sz w:val="24"/>
          <w:szCs w:val="24"/>
          <w:highlight w:val="none"/>
          <w:u w:val="none"/>
          <w:lang w:val="en-US" w:eastAsia="zh-CN"/>
        </w:rPr>
        <w:t>内容</w:t>
      </w:r>
      <w:r>
        <w:rPr>
          <w:rFonts w:hint="eastAsia" w:ascii="宋体" w:hAnsi="宋体" w:eastAsia="宋体" w:cs="宋体"/>
          <w:color w:val="auto"/>
          <w:sz w:val="24"/>
          <w:szCs w:val="24"/>
          <w:highlight w:val="none"/>
          <w:u w:val="none"/>
        </w:rPr>
        <w:t>的理论和/或方法创新，以及相关研究创新与中国旅游目的地情境的巧妙结合，用于指导中国旅游目的地的营销管理实践。</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482" w:firstLineChars="200"/>
        <w:jc w:val="center"/>
        <w:textAlignment w:val="auto"/>
        <w:rPr>
          <w:rFonts w:hint="eastAsia" w:ascii="宋体" w:hAnsi="宋体" w:eastAsia="宋体" w:cs="宋体"/>
          <w:b/>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482" w:firstLineChars="200"/>
        <w:jc w:val="center"/>
        <w:textAlignment w:val="auto"/>
        <w:rPr>
          <w:rFonts w:hint="eastAsia" w:ascii="宋体" w:hAnsi="宋体" w:eastAsia="宋体" w:cs="宋体"/>
          <w:b/>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482" w:firstLineChars="200"/>
        <w:jc w:val="center"/>
        <w:textAlignment w:val="auto"/>
        <w:rPr>
          <w:rFonts w:hint="eastAsia" w:ascii="宋体" w:hAnsi="宋体" w:eastAsia="宋体" w:cs="宋体"/>
          <w:b/>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482" w:firstLineChars="200"/>
        <w:jc w:val="center"/>
        <w:textAlignment w:val="auto"/>
        <w:rPr>
          <w:rFonts w:hint="eastAsia" w:ascii="宋体" w:hAnsi="宋体" w:eastAsia="宋体" w:cs="宋体"/>
          <w:b/>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482" w:firstLineChars="200"/>
        <w:jc w:val="center"/>
        <w:textAlignment w:val="auto"/>
        <w:rPr>
          <w:rFonts w:hint="eastAsia" w:ascii="宋体" w:hAnsi="宋体" w:eastAsia="宋体" w:cs="宋体"/>
          <w:b/>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482" w:firstLineChars="200"/>
        <w:jc w:val="center"/>
        <w:textAlignment w:val="auto"/>
        <w:rPr>
          <w:rFonts w:hint="eastAsia" w:ascii="宋体" w:hAnsi="宋体" w:eastAsia="宋体" w:cs="宋体"/>
          <w:b/>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482" w:firstLineChars="200"/>
        <w:jc w:val="center"/>
        <w:textAlignment w:val="auto"/>
        <w:rPr>
          <w:rFonts w:hint="eastAsia" w:ascii="宋体" w:hAnsi="宋体" w:eastAsia="宋体" w:cs="宋体"/>
          <w:b/>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482" w:firstLineChars="200"/>
        <w:jc w:val="center"/>
        <w:textAlignment w:val="auto"/>
        <w:rPr>
          <w:rFonts w:hint="eastAsia" w:ascii="宋体" w:hAnsi="宋体" w:eastAsia="宋体" w:cs="宋体"/>
          <w:b/>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482" w:firstLineChars="200"/>
        <w:jc w:val="center"/>
        <w:textAlignment w:val="auto"/>
        <w:rPr>
          <w:rFonts w:hint="eastAsia" w:ascii="宋体" w:hAnsi="宋体" w:eastAsia="宋体" w:cs="宋体"/>
          <w:b/>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482" w:firstLineChars="200"/>
        <w:jc w:val="center"/>
        <w:textAlignment w:val="auto"/>
        <w:rPr>
          <w:rFonts w:hint="eastAsia" w:ascii="宋体" w:hAnsi="宋体" w:eastAsia="宋体" w:cs="宋体"/>
          <w:b/>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482" w:firstLineChars="200"/>
        <w:jc w:val="center"/>
        <w:textAlignment w:val="auto"/>
        <w:rPr>
          <w:rFonts w:hint="eastAsia" w:ascii="宋体" w:hAnsi="宋体" w:eastAsia="宋体" w:cs="宋体"/>
          <w:b/>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482" w:firstLineChars="200"/>
        <w:jc w:val="center"/>
        <w:textAlignment w:val="auto"/>
        <w:rPr>
          <w:rFonts w:hint="eastAsia" w:ascii="宋体" w:hAnsi="宋体" w:eastAsia="宋体" w:cs="宋体"/>
          <w:b/>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482" w:firstLineChars="200"/>
        <w:jc w:val="both"/>
        <w:textAlignment w:val="auto"/>
        <w:rPr>
          <w:rFonts w:hint="eastAsia" w:ascii="宋体" w:hAnsi="宋体" w:eastAsia="宋体" w:cs="宋体"/>
          <w:b/>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562" w:firstLineChars="200"/>
        <w:jc w:val="center"/>
        <w:textAlignment w:val="auto"/>
        <w:rPr>
          <w:rFonts w:hint="eastAsia" w:ascii="宋体" w:hAnsi="宋体" w:eastAsia="宋体" w:cs="宋体"/>
          <w:b/>
          <w:color w:val="auto"/>
          <w:sz w:val="28"/>
          <w:szCs w:val="28"/>
          <w:highlight w:val="none"/>
          <w:u w:val="none"/>
        </w:rPr>
      </w:pPr>
    </w:p>
    <w:p>
      <w:pPr>
        <w:keepNext w:val="0"/>
        <w:keepLines w:val="0"/>
        <w:pageBreakBefore w:val="0"/>
        <w:kinsoku/>
        <w:wordWrap/>
        <w:overflowPunct/>
        <w:topLinePunct w:val="0"/>
        <w:autoSpaceDE/>
        <w:autoSpaceDN/>
        <w:bidi w:val="0"/>
        <w:adjustRightInd/>
        <w:spacing w:line="360" w:lineRule="auto"/>
        <w:ind w:firstLine="562" w:firstLineChars="200"/>
        <w:jc w:val="center"/>
        <w:textAlignment w:val="auto"/>
        <w:rPr>
          <w:rFonts w:hint="eastAsia" w:ascii="宋体" w:hAnsi="宋体" w:eastAsia="宋体" w:cs="宋体"/>
          <w:b/>
          <w:color w:val="auto"/>
          <w:sz w:val="28"/>
          <w:szCs w:val="28"/>
          <w:highlight w:val="none"/>
          <w:u w:val="none"/>
        </w:rPr>
      </w:pPr>
    </w:p>
    <w:p>
      <w:pPr>
        <w:keepNext w:val="0"/>
        <w:keepLines w:val="0"/>
        <w:pageBreakBefore w:val="0"/>
        <w:kinsoku/>
        <w:wordWrap/>
        <w:overflowPunct/>
        <w:topLinePunct w:val="0"/>
        <w:autoSpaceDE/>
        <w:autoSpaceDN/>
        <w:bidi w:val="0"/>
        <w:adjustRightInd/>
        <w:spacing w:line="360" w:lineRule="auto"/>
        <w:ind w:firstLine="562" w:firstLineChars="200"/>
        <w:jc w:val="center"/>
        <w:textAlignment w:val="auto"/>
        <w:rPr>
          <w:rFonts w:hint="eastAsia" w:ascii="宋体" w:hAnsi="宋体" w:eastAsia="宋体" w:cs="宋体"/>
          <w:b/>
          <w:color w:val="auto"/>
          <w:sz w:val="28"/>
          <w:szCs w:val="28"/>
          <w:highlight w:val="none"/>
          <w:u w:val="none"/>
        </w:rPr>
      </w:pPr>
    </w:p>
    <w:p>
      <w:pPr>
        <w:keepNext w:val="0"/>
        <w:keepLines w:val="0"/>
        <w:pageBreakBefore w:val="0"/>
        <w:kinsoku/>
        <w:wordWrap/>
        <w:overflowPunct/>
        <w:topLinePunct w:val="0"/>
        <w:autoSpaceDE/>
        <w:autoSpaceDN/>
        <w:bidi w:val="0"/>
        <w:adjustRightInd/>
        <w:spacing w:line="360" w:lineRule="auto"/>
        <w:ind w:firstLine="562" w:firstLineChars="200"/>
        <w:jc w:val="center"/>
        <w:textAlignment w:val="auto"/>
        <w:outlineLvl w:val="0"/>
        <w:rPr>
          <w:rFonts w:hint="eastAsia" w:ascii="宋体" w:hAnsi="宋体" w:eastAsia="宋体" w:cs="宋体"/>
          <w:b/>
          <w:color w:val="auto"/>
          <w:sz w:val="28"/>
          <w:szCs w:val="28"/>
          <w:highlight w:val="none"/>
          <w:u w:val="none"/>
        </w:rPr>
      </w:pPr>
      <w:bookmarkStart w:id="47" w:name="_Toc15923"/>
      <w:bookmarkStart w:id="48" w:name="_Toc25749"/>
      <w:bookmarkStart w:id="49" w:name="_Toc11196"/>
      <w:bookmarkStart w:id="50" w:name="_Toc24408"/>
      <w:bookmarkStart w:id="51" w:name="_Toc14896"/>
      <w:r>
        <w:rPr>
          <w:rFonts w:hint="eastAsia" w:ascii="宋体" w:hAnsi="宋体" w:eastAsia="宋体" w:cs="宋体"/>
          <w:b/>
          <w:color w:val="auto"/>
          <w:sz w:val="28"/>
          <w:szCs w:val="28"/>
          <w:highlight w:val="none"/>
          <w:u w:val="none"/>
        </w:rPr>
        <w:t>一级学科：应用经济学</w:t>
      </w:r>
      <w:bookmarkEnd w:id="47"/>
      <w:bookmarkEnd w:id="48"/>
      <w:bookmarkEnd w:id="49"/>
      <w:bookmarkEnd w:id="50"/>
      <w:bookmarkEnd w:id="51"/>
    </w:p>
    <w:p>
      <w:pPr>
        <w:pStyle w:val="9"/>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学科博士点和研究方向简介:</w:t>
      </w:r>
    </w:p>
    <w:p>
      <w:pPr>
        <w:pStyle w:val="9"/>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应用经济学（一级学科），下设产业经济学、区域经济学、国际贸易学</w:t>
      </w:r>
      <w:r>
        <w:rPr>
          <w:rFonts w:hint="eastAsia" w:cs="宋体"/>
          <w:color w:val="auto"/>
          <w:sz w:val="24"/>
          <w:szCs w:val="24"/>
          <w:highlight w:val="none"/>
          <w:u w:val="none"/>
          <w:lang w:eastAsia="zh-CN"/>
        </w:rPr>
        <w:t>、</w:t>
      </w:r>
      <w:r>
        <w:rPr>
          <w:rFonts w:hint="eastAsia" w:cs="宋体"/>
          <w:color w:val="auto"/>
          <w:sz w:val="24"/>
          <w:szCs w:val="24"/>
          <w:highlight w:val="none"/>
          <w:u w:val="none"/>
          <w:lang w:val="en-US" w:eastAsia="zh-CN"/>
        </w:rPr>
        <w:t>数字经济学和</w:t>
      </w:r>
      <w:r>
        <w:rPr>
          <w:rFonts w:hint="eastAsia" w:ascii="宋体" w:hAnsi="宋体" w:eastAsia="宋体" w:cs="宋体"/>
          <w:color w:val="auto"/>
          <w:sz w:val="24"/>
          <w:szCs w:val="24"/>
          <w:highlight w:val="none"/>
          <w:u w:val="none"/>
        </w:rPr>
        <w:t>金融学</w:t>
      </w:r>
      <w:r>
        <w:rPr>
          <w:rFonts w:hint="eastAsia" w:cs="宋体"/>
          <w:color w:val="auto"/>
          <w:sz w:val="24"/>
          <w:szCs w:val="24"/>
          <w:highlight w:val="none"/>
          <w:u w:val="none"/>
          <w:lang w:val="en-US" w:eastAsia="zh-CN"/>
        </w:rPr>
        <w:t>五个研究方向</w:t>
      </w:r>
      <w:r>
        <w:rPr>
          <w:rFonts w:hint="eastAsia" w:ascii="宋体" w:hAnsi="宋体" w:eastAsia="宋体" w:cs="宋体"/>
          <w:color w:val="auto"/>
          <w:sz w:val="24"/>
          <w:szCs w:val="24"/>
          <w:highlight w:val="none"/>
          <w:u w:val="none"/>
        </w:rPr>
        <w:t>。</w:t>
      </w:r>
    </w:p>
    <w:p>
      <w:pPr>
        <w:keepNext w:val="0"/>
        <w:keepLines w:val="0"/>
        <w:pageBreakBefore w:val="0"/>
        <w:numPr>
          <w:ilvl w:val="0"/>
          <w:numId w:val="1"/>
        </w:numPr>
        <w:kinsoku/>
        <w:wordWrap/>
        <w:overflowPunct/>
        <w:topLinePunct w:val="0"/>
        <w:autoSpaceDE/>
        <w:autoSpaceDN/>
        <w:bidi w:val="0"/>
        <w:adjustRightInd/>
        <w:spacing w:line="360" w:lineRule="auto"/>
        <w:ind w:firstLine="482" w:firstLineChars="200"/>
        <w:textAlignment w:val="auto"/>
        <w:outlineLvl w:val="0"/>
        <w:rPr>
          <w:rFonts w:hint="eastAsia" w:ascii="宋体" w:hAnsi="宋体" w:eastAsia="宋体" w:cs="宋体"/>
          <w:b/>
          <w:color w:val="auto"/>
          <w:sz w:val="24"/>
          <w:szCs w:val="24"/>
          <w:highlight w:val="none"/>
          <w:u w:val="none"/>
        </w:rPr>
      </w:pPr>
      <w:bookmarkStart w:id="52" w:name="_Toc1111"/>
      <w:bookmarkStart w:id="53" w:name="_Toc24910"/>
      <w:bookmarkStart w:id="54" w:name="_Toc28839"/>
      <w:bookmarkStart w:id="55" w:name="_Toc13735"/>
      <w:r>
        <w:rPr>
          <w:rFonts w:hint="eastAsia" w:ascii="宋体" w:hAnsi="宋体" w:eastAsia="宋体" w:cs="宋体"/>
          <w:b/>
          <w:color w:val="auto"/>
          <w:sz w:val="24"/>
          <w:szCs w:val="24"/>
          <w:highlight w:val="none"/>
          <w:u w:val="none"/>
        </w:rPr>
        <w:t>产业经济学</w:t>
      </w:r>
      <w:bookmarkEnd w:id="52"/>
      <w:bookmarkEnd w:id="53"/>
      <w:bookmarkEnd w:id="54"/>
      <w:bookmarkEnd w:id="55"/>
    </w:p>
    <w:p>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sz w:val="24"/>
          <w:szCs w:val="24"/>
          <w:highlight w:val="none"/>
          <w:u w:val="none"/>
        </w:rPr>
      </w:pP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研究方向</w:t>
      </w:r>
      <w:r>
        <w:rPr>
          <w:rFonts w:hint="eastAsia" w:ascii="宋体" w:hAnsi="宋体" w:eastAsia="宋体" w:cs="宋体"/>
          <w:color w:val="auto"/>
          <w:sz w:val="24"/>
          <w:szCs w:val="24"/>
          <w:highlight w:val="none"/>
          <w:u w:val="none"/>
        </w:rPr>
        <w:t>设在经济学院，下设二个研究领域：</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1．产业组织与行为决策理论：</w:t>
      </w: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主要侧重于以制度和组织为分析主体，力图解析制度和组织行为决策的理性基础；同时，也将这些理论研究基础拓展到政府产业规制、投资决策和商贸流通等应用性领域上。本研究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已在《中国社会科学》、《经济研究》等国内权威专业期刊发表大量相关论文，出版专著多本，并多次获得浙江省哲学社会科学优秀成果一、二等奖。</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2．产业组织理论与政策：</w:t>
      </w: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主要运用博弈论、契约理论、新制度经济学的交易费用理论和产权理论等新产业组织理论，重点探讨现实产业发展过程的各种组织、行为以及现实政策等理论与应用问题。本研究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已在《经济研究》、《世界经济》、《金融研究》、Social Science Journal等国内外权威期刊发表相关论文六十余篇，其中多篇论文被SSCI、EI、《中国社会科学文摘》、人大复印资料收录或全文转载，同时已出版专著多本，并获得浙江省哲学社会科学优秀成果三等奖。</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p>
    <w:p>
      <w:pPr>
        <w:keepNext w:val="0"/>
        <w:keepLines w:val="0"/>
        <w:pageBreakBefore w:val="0"/>
        <w:numPr>
          <w:ilvl w:val="0"/>
          <w:numId w:val="1"/>
        </w:numPr>
        <w:kinsoku/>
        <w:wordWrap/>
        <w:overflowPunct/>
        <w:topLinePunct w:val="0"/>
        <w:autoSpaceDE/>
        <w:autoSpaceDN/>
        <w:bidi w:val="0"/>
        <w:adjustRightInd/>
        <w:spacing w:line="360" w:lineRule="auto"/>
        <w:ind w:left="0" w:leftChars="0" w:firstLine="482" w:firstLineChars="200"/>
        <w:textAlignment w:val="auto"/>
        <w:outlineLvl w:val="0"/>
        <w:rPr>
          <w:rFonts w:hint="eastAsia" w:ascii="宋体" w:hAnsi="宋体" w:eastAsia="宋体" w:cs="宋体"/>
          <w:b/>
          <w:color w:val="auto"/>
          <w:sz w:val="24"/>
          <w:szCs w:val="24"/>
          <w:highlight w:val="none"/>
          <w:u w:val="none"/>
        </w:rPr>
      </w:pPr>
      <w:bookmarkStart w:id="56" w:name="_Toc1126"/>
      <w:bookmarkStart w:id="57" w:name="_Toc5504"/>
      <w:bookmarkStart w:id="58" w:name="_Toc15327"/>
      <w:bookmarkStart w:id="59" w:name="_Toc26835"/>
      <w:r>
        <w:rPr>
          <w:rFonts w:hint="eastAsia" w:ascii="宋体" w:hAnsi="宋体" w:eastAsia="宋体" w:cs="宋体"/>
          <w:b/>
          <w:color w:val="auto"/>
          <w:sz w:val="24"/>
          <w:szCs w:val="24"/>
          <w:highlight w:val="none"/>
          <w:u w:val="none"/>
        </w:rPr>
        <w:t>区域经济学</w:t>
      </w:r>
      <w:bookmarkEnd w:id="56"/>
      <w:bookmarkEnd w:id="57"/>
      <w:bookmarkEnd w:id="58"/>
      <w:bookmarkEnd w:id="59"/>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区域经济学是运用经济学的观点，研究国内不同区域经济的发展变化、空间组织及其相互关系的综合性应用科学。具体分析区域经济发展中的规律性问题(包括区域特征分析,目标系统与政策、手段,产业结构演进,人口增长与移动,城市建设与布局,区域国土规划,区域联合与区际利益的协调,区域比例关系等)，研究市场经济条件下生产力的空间分布及发展规律，探索促进特定区域而不是某一企业经济增长的途径和措施，以及如何在发挥各地区优势的基础上实现资源优化配置和提高区域整体经济效益，为政府的公共决策提供理论依据和科学指导。</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研究方向</w:t>
      </w:r>
      <w:r>
        <w:rPr>
          <w:rFonts w:hint="eastAsia" w:ascii="宋体" w:hAnsi="宋体" w:eastAsia="宋体" w:cs="宋体"/>
          <w:color w:val="auto"/>
          <w:sz w:val="24"/>
          <w:szCs w:val="24"/>
          <w:highlight w:val="none"/>
          <w:u w:val="none"/>
        </w:rPr>
        <w:t>设在经济学院，下设一个研究领域：</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城市经济理论与政策:</w:t>
      </w:r>
      <w:r>
        <w:rPr>
          <w:rFonts w:hint="eastAsia" w:ascii="宋体" w:hAnsi="宋体" w:eastAsia="宋体" w:cs="宋体"/>
          <w:color w:val="auto"/>
          <w:sz w:val="24"/>
          <w:szCs w:val="24"/>
          <w:highlight w:val="none"/>
          <w:u w:val="none"/>
        </w:rPr>
        <w:t>主要研究</w:t>
      </w:r>
      <w:r>
        <w:rPr>
          <w:rFonts w:hint="eastAsia" w:ascii="宋体" w:hAnsi="宋体" w:eastAsia="宋体" w:cs="宋体"/>
          <w:color w:val="auto"/>
          <w:sz w:val="24"/>
          <w:szCs w:val="24"/>
          <w:highlight w:val="none"/>
          <w:u w:val="none"/>
          <w:lang w:val="en-US" w:eastAsia="zh-CN"/>
        </w:rPr>
        <w:t>内容</w:t>
      </w:r>
      <w:r>
        <w:rPr>
          <w:rFonts w:hint="eastAsia" w:ascii="宋体" w:hAnsi="宋体" w:eastAsia="宋体" w:cs="宋体"/>
          <w:color w:val="auto"/>
          <w:sz w:val="24"/>
          <w:szCs w:val="24"/>
          <w:highlight w:val="none"/>
          <w:u w:val="none"/>
        </w:rPr>
        <w:t>：（1）城市经济理论与城市问题研究。通过运用城市经济学、产业经济学和空间经济学理论，解决城市产业和人力资本发展中的规律性问题，提升城市生产率和竞争力水平。（2）房地产经济与住房政策。主要研究城市房地产市场运行的基本规律以及政府干预房地产市场和提供住房保障的基本规则。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注重多学科交叉性和现实问题的针对性。</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u w:val="none"/>
        </w:rPr>
      </w:pPr>
    </w:p>
    <w:p>
      <w:pPr>
        <w:keepNext w:val="0"/>
        <w:keepLines w:val="0"/>
        <w:pageBreakBefore w:val="0"/>
        <w:widowControl/>
        <w:numPr>
          <w:ilvl w:val="0"/>
          <w:numId w:val="1"/>
        </w:numPr>
        <w:kinsoku/>
        <w:wordWrap/>
        <w:overflowPunct/>
        <w:topLinePunct w:val="0"/>
        <w:autoSpaceDE/>
        <w:autoSpaceDN/>
        <w:bidi w:val="0"/>
        <w:adjustRightInd/>
        <w:snapToGrid w:val="0"/>
        <w:spacing w:line="360" w:lineRule="auto"/>
        <w:ind w:left="0" w:leftChars="0" w:firstLine="482" w:firstLineChars="200"/>
        <w:jc w:val="left"/>
        <w:textAlignment w:val="auto"/>
        <w:outlineLvl w:val="0"/>
        <w:rPr>
          <w:rFonts w:hint="eastAsia" w:ascii="宋体" w:hAnsi="宋体" w:eastAsia="宋体" w:cs="宋体"/>
          <w:b/>
          <w:color w:val="auto"/>
          <w:sz w:val="24"/>
          <w:szCs w:val="24"/>
          <w:highlight w:val="none"/>
          <w:u w:val="none"/>
        </w:rPr>
      </w:pPr>
      <w:bookmarkStart w:id="60" w:name="_Toc30836"/>
      <w:bookmarkStart w:id="61" w:name="_Toc14987"/>
      <w:bookmarkStart w:id="62" w:name="_Toc11465"/>
      <w:bookmarkStart w:id="63" w:name="_Toc22646"/>
      <w:r>
        <w:rPr>
          <w:rFonts w:hint="eastAsia" w:ascii="宋体" w:hAnsi="宋体" w:eastAsia="宋体" w:cs="宋体"/>
          <w:b/>
          <w:color w:val="auto"/>
          <w:sz w:val="24"/>
          <w:szCs w:val="24"/>
          <w:highlight w:val="none"/>
          <w:u w:val="none"/>
        </w:rPr>
        <w:t>国际贸易学</w:t>
      </w:r>
      <w:bookmarkEnd w:id="60"/>
      <w:bookmarkEnd w:id="61"/>
      <w:bookmarkEnd w:id="62"/>
      <w:bookmarkEnd w:id="63"/>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随着全球化进入新的阶段，国际经济领域正在发生深刻的变革，国际贸易学研究面临理论创新及政策创新的空间。本</w:t>
      </w:r>
      <w:r>
        <w:rPr>
          <w:rFonts w:hint="eastAsia" w:ascii="宋体" w:hAnsi="宋体" w:eastAsia="宋体" w:cs="宋体"/>
          <w:color w:val="auto"/>
          <w:sz w:val="24"/>
          <w:szCs w:val="24"/>
          <w:highlight w:val="none"/>
          <w:u w:val="none"/>
          <w:lang w:val="en-US" w:eastAsia="zh-CN"/>
        </w:rPr>
        <w:t>研究方向</w:t>
      </w:r>
      <w:r>
        <w:rPr>
          <w:rFonts w:hint="eastAsia" w:ascii="宋体" w:hAnsi="宋体" w:eastAsia="宋体" w:cs="宋体"/>
          <w:color w:val="auto"/>
          <w:sz w:val="24"/>
          <w:szCs w:val="24"/>
          <w:highlight w:val="none"/>
          <w:u w:val="none"/>
        </w:rPr>
        <w:t>设在经济学院，下设二个研究领域：</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1．国际贸易理论与政策：</w:t>
      </w: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运用国际经济学理论、现代经济学分析方法，侧重研究国际贸易理论、国际投资理论及国际经济合作机制，力图解析全球化新阶段背景下国际贸易与投资、国际经贸合作体系和运作模式；通过国际经济学理论与产业组织理论、创新经济学等融合，深入探讨全球价值链重构、数字贸易创新以及贸易高质量发展等一系列重要问题的理论及政策。</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2．国际区域经济学理论与实践：</w:t>
      </w: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侧重运用现代经济学理论与研究方法研究国际区域经济合作与冲突、地缘政治经济学、新兴经济体特别是金砖国家的经济改革与经济发展问题，在此基础上研究国际主权国家之间的经贸合作机制、合作模式等问题。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还注重对制度机制的设计、发达国家经济发展经验、发达国家和新兴经济体经贸关系等方面问题的研究。</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u w:val="none"/>
        </w:rPr>
      </w:pPr>
    </w:p>
    <w:p>
      <w:pPr>
        <w:keepNext w:val="0"/>
        <w:keepLines w:val="0"/>
        <w:pageBreakBefore w:val="0"/>
        <w:numPr>
          <w:ilvl w:val="0"/>
          <w:numId w:val="1"/>
        </w:numPr>
        <w:kinsoku/>
        <w:wordWrap/>
        <w:overflowPunct/>
        <w:topLinePunct w:val="0"/>
        <w:autoSpaceDE/>
        <w:autoSpaceDN/>
        <w:bidi w:val="0"/>
        <w:adjustRightInd/>
        <w:spacing w:line="360" w:lineRule="auto"/>
        <w:ind w:left="0" w:leftChars="0" w:firstLine="482" w:firstLineChars="200"/>
        <w:textAlignment w:val="auto"/>
        <w:outlineLvl w:val="0"/>
        <w:rPr>
          <w:rFonts w:hint="eastAsia" w:ascii="宋体" w:hAnsi="宋体" w:eastAsia="宋体" w:cs="宋体"/>
          <w:b/>
          <w:color w:val="auto"/>
          <w:sz w:val="24"/>
          <w:szCs w:val="24"/>
          <w:highlight w:val="none"/>
          <w:u w:val="none"/>
          <w:lang w:eastAsia="zh-CN"/>
        </w:rPr>
      </w:pPr>
      <w:bookmarkStart w:id="64" w:name="_Toc20908"/>
      <w:bookmarkStart w:id="65" w:name="_Toc26143"/>
      <w:bookmarkStart w:id="66" w:name="_Toc20520"/>
      <w:bookmarkStart w:id="67" w:name="_Toc14931"/>
      <w:r>
        <w:rPr>
          <w:rFonts w:hint="eastAsia" w:ascii="宋体" w:hAnsi="宋体" w:eastAsia="宋体" w:cs="宋体"/>
          <w:b/>
          <w:color w:val="auto"/>
          <w:sz w:val="24"/>
          <w:szCs w:val="24"/>
          <w:highlight w:val="none"/>
          <w:u w:val="none"/>
        </w:rPr>
        <w:t>数字经济学</w:t>
      </w:r>
      <w:bookmarkEnd w:id="64"/>
      <w:bookmarkEnd w:id="65"/>
      <w:bookmarkEnd w:id="66"/>
      <w:bookmarkEnd w:id="67"/>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数字经济学研究数字经济基本理论和演化规律、探索数字经济的规模测度方法；揭示数据作为新型生产要素，实现数据资产价值转化及增值的经济学理论。研究随着新兴技术的发展，新业态、新模式的成长和运行规律；探究数字技术与传统行业深度融合，实现产业数字化创新发展的模式和路径。研究数字经济中互联网平台运行规律及规制等一系列数字经济发展的重大理论和实践问题。本</w:t>
      </w:r>
      <w:r>
        <w:rPr>
          <w:rFonts w:hint="eastAsia" w:ascii="宋体" w:hAnsi="宋体" w:eastAsia="宋体" w:cs="宋体"/>
          <w:color w:val="auto"/>
          <w:sz w:val="24"/>
          <w:szCs w:val="24"/>
          <w:highlight w:val="none"/>
          <w:u w:val="none"/>
          <w:lang w:val="en-US" w:eastAsia="zh-CN"/>
        </w:rPr>
        <w:t>研究方向</w:t>
      </w:r>
      <w:r>
        <w:rPr>
          <w:rFonts w:hint="eastAsia" w:ascii="宋体" w:hAnsi="宋体" w:eastAsia="宋体" w:cs="宋体"/>
          <w:color w:val="auto"/>
          <w:sz w:val="24"/>
          <w:szCs w:val="24"/>
          <w:highlight w:val="none"/>
          <w:u w:val="none"/>
        </w:rPr>
        <w:t>设在经济学院，下设三个研究领域：</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1．大数据理论与规制：</w:t>
      </w: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主要侧重于数字经济的基础理论研究。研究大数据革命及数字经济的本质；数字经济发展与传统经济学创新；国家、区域及城市层面数字经济发展；研究数据作为新型生产要素，在数据采集、数据标准、数据确权、数据标注、数据定价、数据交易、数据流转、数据保护等全过程中的价值实现及增值，研究大数据市场运行规律及交易规则，以及相应的政府规制问题。</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2．数字经济与城市数字化转型：</w:t>
      </w: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主要研究数字产业化和产业数字化的理论及城市数字化转型政策。一是研究数字产业化的理论及政策，包括电子信息制造业、电信业、软件和信息技术服务业、互联网行业等数字产业成长规律及成长创新；研究产业数字化理论及实践。探索传统产业应用数字技术所带来的产出增加和效率提升机制及路径，研究新模式和新业态经济学发展规律。二是研究数字化转型对城市及区域空间带来的冲击和影响，探索数字化社会转型的时空变迁规律和数字化城市发展规律。</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3．数字经济与互联网平台:</w:t>
      </w: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主要研究数字经济中互联网平台的演进规律及政策实践。研究互联网平台对于各产业形成平台型生态的影响，在数字贸易领域，探究依托互联网平台的数字平台贸易及数字服务贸易创新。研究互联网平台在数据价值链形成中的基础作用，探究以“数字技术+治理”为典型特征的平台治理创新，多元协同的互联网平台治理体系构建，以及大型平台反垄断问题。</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u w:val="none"/>
        </w:rPr>
      </w:pPr>
    </w:p>
    <w:p>
      <w:pPr>
        <w:keepNext w:val="0"/>
        <w:keepLines w:val="0"/>
        <w:pageBreakBefore w:val="0"/>
        <w:numPr>
          <w:ilvl w:val="0"/>
          <w:numId w:val="1"/>
        </w:numPr>
        <w:kinsoku/>
        <w:wordWrap/>
        <w:overflowPunct/>
        <w:topLinePunct w:val="0"/>
        <w:autoSpaceDE/>
        <w:autoSpaceDN/>
        <w:bidi w:val="0"/>
        <w:adjustRightInd/>
        <w:spacing w:line="360" w:lineRule="auto"/>
        <w:ind w:left="0" w:leftChars="0" w:firstLine="482" w:firstLineChars="200"/>
        <w:textAlignment w:val="auto"/>
        <w:outlineLvl w:val="0"/>
        <w:rPr>
          <w:rFonts w:hint="eastAsia" w:ascii="宋体" w:hAnsi="宋体" w:eastAsia="宋体" w:cs="宋体"/>
          <w:b/>
          <w:color w:val="auto"/>
          <w:sz w:val="24"/>
          <w:szCs w:val="24"/>
          <w:highlight w:val="none"/>
          <w:u w:val="none"/>
        </w:rPr>
      </w:pPr>
      <w:bookmarkStart w:id="68" w:name="_Toc18848"/>
      <w:bookmarkStart w:id="69" w:name="_Toc2572"/>
      <w:bookmarkStart w:id="70" w:name="_Toc22240"/>
      <w:bookmarkStart w:id="71" w:name="_Toc4475"/>
      <w:r>
        <w:rPr>
          <w:rFonts w:hint="eastAsia" w:ascii="宋体" w:hAnsi="宋体" w:eastAsia="宋体" w:cs="宋体"/>
          <w:b/>
          <w:color w:val="auto"/>
          <w:sz w:val="24"/>
          <w:szCs w:val="24"/>
          <w:highlight w:val="none"/>
          <w:u w:val="none"/>
        </w:rPr>
        <w:t>金融学</w:t>
      </w:r>
      <w:bookmarkEnd w:id="68"/>
      <w:bookmarkEnd w:id="69"/>
      <w:bookmarkEnd w:id="70"/>
      <w:bookmarkEnd w:id="71"/>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研究方向</w:t>
      </w:r>
      <w:r>
        <w:rPr>
          <w:rFonts w:hint="eastAsia" w:ascii="宋体" w:hAnsi="宋体" w:eastAsia="宋体" w:cs="宋体"/>
          <w:color w:val="auto"/>
          <w:sz w:val="24"/>
          <w:szCs w:val="24"/>
          <w:highlight w:val="none"/>
          <w:u w:val="none"/>
        </w:rPr>
        <w:t>设在金融学院，金融学院是浙江工商大学具有商科特色的骨干学院，金融学专业是国家级一流专业，所属一级学科是浙江省一流学科（A类）。学院师资力量较为雄厚，学科梯队结构合理，现有教授15人，副教授19人，其中具有博士学位的教师39人。金融学院拥有独立的金融资料室和设施一流的实验室，金融实验分中心获得3项中央和省财政实验室建设专项经费资助，总投资600余万元，可获取全球金融即时信息，20余门课程实现软件支持的工程化教学。</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近年来，学院教师在《经济研究》、《管理世界》、《金融研究》等重要学术期刊上发表论文400多篇，获浙江省哲学社会科学优秀成果一等奖等省部级以上的学术奖励10余项，主持承担了国家自然科学基金和国家社会科学基金课题近30项、教育部人文社科规划课题等省部级以上课题50余项，承担并且完成了大批政府部门、金融机构和学会委托的横向课题，得到了学术界和业界的好评。科研项目经费累积到款达800多万，已形成国内有重要影响的研究成果。</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本研究方向</w:t>
      </w:r>
      <w:r>
        <w:rPr>
          <w:rFonts w:hint="eastAsia" w:ascii="宋体" w:hAnsi="宋体" w:eastAsia="宋体" w:cs="宋体"/>
          <w:color w:val="auto"/>
          <w:sz w:val="24"/>
          <w:szCs w:val="24"/>
          <w:highlight w:val="none"/>
          <w:u w:val="none"/>
        </w:rPr>
        <w:t>旨在培养适应经济社会发展需要，具有强烈社会责任感和良好道德修养，掌握扎实、宽厚的基础知识和系统、精深的专业知识，具备较高的外语水平和数据处理能力，能够运用先进的研究方法和手段独立进行金融学领域创新性研究，致力于高等院校、科研机构、政府部门从事教学、科研或管理工作的高素质拔尖创新人才。金融学博士毕业生择业面较宽，主要面向银行、证券、期货、保险等金融机构和金融监管部门、高等院校等众多用人单位，学生就业前景良好。</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研究方向</w:t>
      </w:r>
      <w:r>
        <w:rPr>
          <w:rFonts w:hint="eastAsia" w:ascii="宋体" w:hAnsi="宋体" w:eastAsia="宋体" w:cs="宋体"/>
          <w:color w:val="auto"/>
          <w:sz w:val="24"/>
          <w:szCs w:val="24"/>
          <w:highlight w:val="none"/>
          <w:u w:val="none"/>
        </w:rPr>
        <w:t>下设三个研究领域：</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1．区域金融理论与政策：</w:t>
      </w: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主要围绕以下重点</w:t>
      </w:r>
      <w:r>
        <w:rPr>
          <w:rFonts w:hint="eastAsia" w:ascii="宋体" w:hAnsi="宋体" w:eastAsia="宋体" w:cs="宋体"/>
          <w:color w:val="auto"/>
          <w:sz w:val="24"/>
          <w:szCs w:val="24"/>
          <w:highlight w:val="none"/>
          <w:u w:val="none"/>
          <w:lang w:val="en-US" w:eastAsia="zh-CN"/>
        </w:rPr>
        <w:t>内容</w:t>
      </w:r>
      <w:r>
        <w:rPr>
          <w:rFonts w:hint="eastAsia" w:ascii="宋体" w:hAnsi="宋体" w:eastAsia="宋体" w:cs="宋体"/>
          <w:color w:val="auto"/>
          <w:sz w:val="24"/>
          <w:szCs w:val="24"/>
          <w:highlight w:val="none"/>
          <w:u w:val="none"/>
        </w:rPr>
        <w:t>展开研究：一是将区域经济理论与金融理论相结合，拓展中观层次的区域经济金融理论，在区域经济和金融互动基础上提炼出金融对经济的多维度影响机理；二是从定性和定量相结合角度研究区域金融特性差异与经济表现的关联效果，如区域金融与产业集聚互动机制、区域金融与技术创新、区域金融与产业升级、非正规金融与区域经济发展研究等；三是融合区域经济学和发展金融学解释针对地区特点制定区域金融政策的必要性和重要性。</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2．金融风险管理：</w:t>
      </w: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主要围绕以下重点</w:t>
      </w:r>
      <w:r>
        <w:rPr>
          <w:rFonts w:hint="eastAsia" w:ascii="宋体" w:hAnsi="宋体" w:eastAsia="宋体" w:cs="宋体"/>
          <w:color w:val="auto"/>
          <w:sz w:val="24"/>
          <w:szCs w:val="24"/>
          <w:highlight w:val="none"/>
          <w:u w:val="none"/>
          <w:lang w:val="en-US" w:eastAsia="zh-CN"/>
        </w:rPr>
        <w:t>内容</w:t>
      </w:r>
      <w:r>
        <w:rPr>
          <w:rFonts w:hint="eastAsia" w:ascii="宋体" w:hAnsi="宋体" w:eastAsia="宋体" w:cs="宋体"/>
          <w:color w:val="auto"/>
          <w:sz w:val="24"/>
          <w:szCs w:val="24"/>
          <w:highlight w:val="none"/>
          <w:u w:val="none"/>
        </w:rPr>
        <w:t>展开研究：一是金融风险测度研究，包括信用风险度量、市场风险度量、操作风险度量、系统性风险度量、区域金融风险预警等方面研究；二是金融监管新模式研究，包括“第三版巴塞尔协议”下宏观审慎监管与微观审慎监管结合、金融科技监管、影子银行体系监管等方面研究。</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u w:val="none"/>
          <w:lang w:eastAsia="zh-CN"/>
        </w:rPr>
      </w:pPr>
      <w:r>
        <w:rPr>
          <w:rFonts w:hint="eastAsia" w:ascii="宋体" w:hAnsi="宋体" w:eastAsia="宋体" w:cs="宋体"/>
          <w:b/>
          <w:color w:val="auto"/>
          <w:sz w:val="24"/>
          <w:szCs w:val="24"/>
          <w:highlight w:val="none"/>
          <w:u w:val="none"/>
        </w:rPr>
        <w:t>3．国际金融理论与政策：</w:t>
      </w: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主要围绕以下重点</w:t>
      </w:r>
      <w:r>
        <w:rPr>
          <w:rFonts w:hint="eastAsia" w:ascii="宋体" w:hAnsi="宋体" w:eastAsia="宋体" w:cs="宋体"/>
          <w:color w:val="auto"/>
          <w:sz w:val="24"/>
          <w:szCs w:val="24"/>
          <w:highlight w:val="none"/>
          <w:u w:val="none"/>
          <w:lang w:val="en-US" w:eastAsia="zh-CN"/>
        </w:rPr>
        <w:t>内容</w:t>
      </w:r>
      <w:r>
        <w:rPr>
          <w:rFonts w:hint="eastAsia" w:ascii="宋体" w:hAnsi="宋体" w:eastAsia="宋体" w:cs="宋体"/>
          <w:color w:val="auto"/>
          <w:sz w:val="24"/>
          <w:szCs w:val="24"/>
          <w:highlight w:val="none"/>
          <w:u w:val="none"/>
        </w:rPr>
        <w:t>展开研究：一是人民币汇率变动的宏观和微观经济效应研究，包括人民币汇率变动对物价水平、进出口贸易、经济增长以及企业经营绩效的影响研究；二是“一带一路”倡议相关国际金融问题研究，包括汇率变动的贸易效应以及汇率变动如何影响对外直接投资等问题的研究；三是全球贸易摩擦的金融影响研究，主要包括全球资本如何流动、各国汇率如何变化等问题的研究。</w:t>
      </w:r>
    </w:p>
    <w:p>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highlight w:val="none"/>
          <w:u w:val="none"/>
          <w:lang w:eastAsia="zh-CN"/>
        </w:rPr>
      </w:pPr>
    </w:p>
    <w:p>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highlight w:val="none"/>
          <w:u w:val="none"/>
          <w:lang w:eastAsia="zh-CN"/>
        </w:rPr>
      </w:pPr>
    </w:p>
    <w:p>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highlight w:val="none"/>
          <w:u w:val="none"/>
          <w:lang w:eastAsia="zh-CN"/>
        </w:rPr>
      </w:pPr>
    </w:p>
    <w:p>
      <w:pPr>
        <w:keepNext w:val="0"/>
        <w:keepLines w:val="0"/>
        <w:pageBreakBefore w:val="0"/>
        <w:kinsoku/>
        <w:wordWrap/>
        <w:overflowPunct/>
        <w:topLinePunct w:val="0"/>
        <w:autoSpaceDE/>
        <w:autoSpaceDN/>
        <w:bidi w:val="0"/>
        <w:adjustRightInd/>
        <w:spacing w:line="360" w:lineRule="auto"/>
        <w:ind w:firstLine="562" w:firstLineChars="200"/>
        <w:jc w:val="center"/>
        <w:textAlignment w:val="auto"/>
        <w:outlineLvl w:val="0"/>
        <w:rPr>
          <w:rFonts w:hint="eastAsia" w:ascii="宋体" w:hAnsi="宋体" w:eastAsia="宋体" w:cs="宋体"/>
          <w:b/>
          <w:color w:val="auto"/>
          <w:sz w:val="28"/>
          <w:szCs w:val="28"/>
          <w:highlight w:val="none"/>
          <w:u w:val="none"/>
        </w:rPr>
      </w:pPr>
      <w:bookmarkStart w:id="72" w:name="_Toc32111"/>
      <w:bookmarkStart w:id="73" w:name="_Toc19068"/>
      <w:bookmarkStart w:id="74" w:name="_Toc18178"/>
      <w:bookmarkStart w:id="75" w:name="_Toc530"/>
      <w:r>
        <w:rPr>
          <w:rFonts w:hint="eastAsia" w:ascii="宋体" w:hAnsi="宋体" w:eastAsia="宋体" w:cs="宋体"/>
          <w:b/>
          <w:color w:val="auto"/>
          <w:sz w:val="28"/>
          <w:szCs w:val="28"/>
          <w:highlight w:val="none"/>
          <w:u w:val="none"/>
        </w:rPr>
        <w:t>一级学科：统计学</w:t>
      </w:r>
      <w:bookmarkEnd w:id="72"/>
      <w:bookmarkEnd w:id="73"/>
      <w:bookmarkEnd w:id="74"/>
      <w:bookmarkEnd w:id="75"/>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rPr>
        <w:t>学科博士点和研究方向简介:</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0"/>
        <w:rPr>
          <w:rFonts w:hint="eastAsia" w:ascii="宋体" w:hAnsi="宋体" w:eastAsia="宋体" w:cs="宋体"/>
          <w:color w:val="auto"/>
          <w:sz w:val="24"/>
          <w:szCs w:val="24"/>
          <w:highlight w:val="none"/>
          <w:u w:val="none"/>
        </w:rPr>
      </w:pPr>
      <w:bookmarkStart w:id="76" w:name="_Toc12075"/>
      <w:bookmarkStart w:id="77" w:name="_Toc10049"/>
      <w:bookmarkStart w:id="78" w:name="_Toc27307"/>
      <w:bookmarkStart w:id="79" w:name="_Toc31866"/>
      <w:bookmarkStart w:id="80" w:name="_Toc27922"/>
      <w:r>
        <w:rPr>
          <w:rFonts w:hint="eastAsia" w:ascii="宋体" w:hAnsi="宋体" w:eastAsia="宋体" w:cs="宋体"/>
          <w:color w:val="auto"/>
          <w:sz w:val="24"/>
          <w:szCs w:val="24"/>
          <w:highlight w:val="none"/>
          <w:u w:val="none"/>
        </w:rPr>
        <w:t>统计学（一级学科）</w:t>
      </w:r>
      <w:bookmarkEnd w:id="76"/>
      <w:bookmarkEnd w:id="77"/>
      <w:bookmarkEnd w:id="78"/>
      <w:bookmarkEnd w:id="79"/>
      <w:bookmarkEnd w:id="80"/>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统计学科拥有国家特色专业、国家教学团队、国家首批一流本科专业、省一流建设学科(A类)、省重点学科、省优势专业、省高等学校创新团队、省2011协同创新中心等一系列高水平专业人才培养平台和一系列高水平科学研究平台。</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本学科形成了以高层次人才为引领，中青年教师为主体的学术团队。学科现有专任教研人员82人，其中教授26人，博士生导师20人，副教授20人，讲师36人， 有博士学位的教师占比达96.34%。另有柔性引进特聘教授（三个月以上）25人（其中，海外教授15人）。学科成员中有长江学者3人、国家杰青2人、国家级海外高层次人才2人、国家百千万人才2人、国家级有突出贡献中青年专家1人、中组部国家“万人计划”人才2人、国家优青1人、教育部新世纪优秀人才5人、中宣部文化名家暨“四个一批”人才2人、享受国务院政府特殊津贴专家3人；有浙江省“万人计划”教学名师1人、浙江省“万人计划”青年拔尖人才2人、省“151人才工程”人选15人、省部级有突出贡献专家3人、省首批高校领军人才培养计划3人、省杰青2人、省中青年学科带头人7人、省优秀教师2人、省教坛新秀1人。另有4个目录外统计学二级学科博士点，博士生导师和博士后合作导师31人。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统计学博士点设立于2003年，2011年获准统计学一级学科博士点授予权，2012年获批统计学博士后流动站。</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本一级学科博士点设在统计学院，下设</w:t>
      </w:r>
      <w:r>
        <w:rPr>
          <w:rFonts w:hint="eastAsia" w:ascii="宋体" w:hAnsi="宋体" w:eastAsia="宋体" w:cs="宋体"/>
          <w:color w:val="auto"/>
          <w:sz w:val="24"/>
          <w:szCs w:val="24"/>
          <w:highlight w:val="none"/>
          <w:u w:val="none"/>
          <w:lang w:eastAsia="zh-CN"/>
        </w:rPr>
        <w:t>两大类</w:t>
      </w:r>
      <w:r>
        <w:rPr>
          <w:rFonts w:hint="eastAsia" w:ascii="宋体" w:hAnsi="宋体" w:eastAsia="宋体" w:cs="宋体"/>
          <w:color w:val="auto"/>
          <w:sz w:val="24"/>
          <w:szCs w:val="24"/>
          <w:highlight w:val="none"/>
          <w:u w:val="none"/>
        </w:rPr>
        <w:t>四个研究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u w:val="none"/>
          <w:lang w:eastAsia="zh-CN"/>
        </w:rPr>
      </w:pPr>
      <w:r>
        <w:rPr>
          <w:rFonts w:hint="eastAsia" w:ascii="宋体" w:hAnsi="宋体" w:eastAsia="宋体" w:cs="宋体"/>
          <w:b/>
          <w:bCs/>
          <w:color w:val="auto"/>
          <w:sz w:val="24"/>
          <w:szCs w:val="24"/>
          <w:highlight w:val="none"/>
          <w:u w:val="none"/>
          <w:lang w:eastAsia="zh-CN"/>
        </w:rPr>
        <w:t>（一）统计学（授经济学位）</w:t>
      </w:r>
    </w:p>
    <w:p>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bCs/>
          <w:color w:val="auto"/>
          <w:sz w:val="24"/>
          <w:szCs w:val="24"/>
          <w:highlight w:val="none"/>
          <w:u w:val="none"/>
        </w:rPr>
      </w:pPr>
      <w:bookmarkStart w:id="81" w:name="_Toc11368"/>
      <w:bookmarkStart w:id="82" w:name="_Toc15545"/>
      <w:bookmarkStart w:id="83" w:name="_Toc29495"/>
      <w:bookmarkStart w:id="84" w:name="_Toc32220"/>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经济统计学（授经济学学位）</w:t>
      </w:r>
      <w:bookmarkEnd w:id="81"/>
      <w:bookmarkEnd w:id="82"/>
      <w:bookmarkEnd w:id="83"/>
      <w:bookmarkEnd w:id="84"/>
    </w:p>
    <w:p>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经济统计学是一门关于如何收集、整理和展示、分析和解释经济数据的学科。其中，经济数据收集主要包括国民经济核算与统计调查的理论方法，它们直接关系到数据的产生与质量，是经济统计学的基础和核心之一；数据整理和展示方法属于描述统计方法，是经济统计学最基础的分析方法；经济数据分析方法是经济统计学的重要内容，包括统计指标、回归分析、时间序列分析与综合评价等；经济数据的解释方法则更多地从准确理解经济运行规律的角度展开，体现了经济统计学的应用属性。因此，经济统计学立足于统计方法的创新与应用，着眼于经济规律的科学认识和把握，是具有交叉性和应用性的方法论学科。</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下再细分为政府统计与数据质量评估、国民经济核算方法与应用、宏观经济测度与空间统计三个研究</w:t>
      </w:r>
      <w:r>
        <w:rPr>
          <w:rFonts w:hint="eastAsia" w:ascii="宋体" w:hAnsi="宋体" w:eastAsia="宋体" w:cs="宋体"/>
          <w:color w:val="auto"/>
          <w:sz w:val="24"/>
          <w:szCs w:val="24"/>
          <w:highlight w:val="none"/>
          <w:u w:val="none"/>
          <w:lang w:val="en-US" w:eastAsia="zh-CN"/>
        </w:rPr>
        <w:t>子领域</w:t>
      </w:r>
      <w:r>
        <w:rPr>
          <w:rFonts w:hint="eastAsia" w:ascii="宋体" w:hAnsi="宋体" w:eastAsia="宋体" w:cs="宋体"/>
          <w:color w:val="auto"/>
          <w:sz w:val="24"/>
          <w:szCs w:val="24"/>
          <w:highlight w:val="none"/>
          <w:u w:val="none"/>
        </w:rPr>
        <w:t>，授经济学学位。</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政府统计与数据质量评估：重点关注统计理论、方法与应用，统计调查和统计推断，统计数据质量评估，政府统计改革，现实社会经济问题等研究。</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国民经济核算方法与应用：重点关注资源环境核算、新经济统计测度、国民经济核算方法改革、自然资源资产负债表编制等方面研究。</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宏观经济测度与空间统计：重点关注经济发展测度、生产率测算、城市化及其效应测度、空间统计方法与应用等方面研究。</w:t>
      </w:r>
    </w:p>
    <w:p>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bCs/>
          <w:color w:val="auto"/>
          <w:sz w:val="24"/>
          <w:szCs w:val="24"/>
          <w:highlight w:val="none"/>
          <w:u w:val="none"/>
        </w:rPr>
      </w:pPr>
      <w:bookmarkStart w:id="85" w:name="_Toc19747"/>
      <w:bookmarkStart w:id="86" w:name="_Toc32318"/>
      <w:bookmarkStart w:id="87" w:name="_Toc23320"/>
      <w:bookmarkStart w:id="88" w:name="_Toc7620"/>
      <w:r>
        <w:rPr>
          <w:rFonts w:hint="eastAsia" w:ascii="宋体" w:hAnsi="宋体" w:eastAsia="宋体" w:cs="宋体"/>
          <w:b/>
          <w:bCs/>
          <w:color w:val="auto"/>
          <w:sz w:val="24"/>
          <w:szCs w:val="24"/>
          <w:highlight w:val="none"/>
          <w:u w:val="none"/>
          <w:lang w:val="en-US" w:eastAsia="zh-CN"/>
        </w:rPr>
        <w:t>2.</w:t>
      </w:r>
      <w:r>
        <w:rPr>
          <w:rFonts w:hint="eastAsia" w:ascii="宋体" w:hAnsi="宋体" w:eastAsia="宋体" w:cs="宋体"/>
          <w:b/>
          <w:bCs/>
          <w:color w:val="auto"/>
          <w:sz w:val="24"/>
          <w:szCs w:val="24"/>
          <w:highlight w:val="none"/>
          <w:u w:val="none"/>
        </w:rPr>
        <w:t>管理统计学（授经济学学位）</w:t>
      </w:r>
      <w:bookmarkEnd w:id="85"/>
      <w:bookmarkEnd w:id="86"/>
      <w:bookmarkEnd w:id="87"/>
      <w:bookmarkEnd w:id="88"/>
    </w:p>
    <w:p>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是将一般统计理论知识与具体社会经济实务相结合，研究如何进行相应领域数据的搜集、整理、分析与解释的科学知识体系，是一个融统计学、经济学、管理学、社会学等学科为一体，以信息技术为重要工具的交叉学科体系。</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下再细分为统计评价与决策、商务与科技统计两个研究</w:t>
      </w:r>
      <w:r>
        <w:rPr>
          <w:rFonts w:hint="eastAsia" w:ascii="宋体" w:hAnsi="宋体" w:eastAsia="宋体" w:cs="宋体"/>
          <w:color w:val="auto"/>
          <w:sz w:val="24"/>
          <w:szCs w:val="24"/>
          <w:highlight w:val="none"/>
          <w:u w:val="none"/>
          <w:lang w:val="en-US" w:eastAsia="zh-CN"/>
        </w:rPr>
        <w:t>子领域</w:t>
      </w:r>
      <w:r>
        <w:rPr>
          <w:rFonts w:hint="eastAsia" w:ascii="宋体" w:hAnsi="宋体" w:eastAsia="宋体" w:cs="宋体"/>
          <w:color w:val="auto"/>
          <w:sz w:val="24"/>
          <w:szCs w:val="24"/>
          <w:highlight w:val="none"/>
          <w:u w:val="none"/>
        </w:rPr>
        <w:t>，授经济学学位。</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统计评价与决策：重点研究统计综合评价方法与多目标决策方法的理论研究，以及社会发展、经济效益、民生发展、管理绩效等领域的统计监测和评价。</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商务与科技统计：重点研究商贸流通、专业市场发展的统计测量、企业创新行为调查及统计、R&amp;D资本存量测算、科技投入产出效率评价等。</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u w:val="none"/>
          <w:lang w:eastAsia="zh-CN"/>
        </w:rPr>
      </w:pPr>
      <w:r>
        <w:rPr>
          <w:rFonts w:hint="eastAsia" w:ascii="宋体" w:hAnsi="宋体" w:eastAsia="宋体" w:cs="宋体"/>
          <w:b/>
          <w:bCs/>
          <w:color w:val="auto"/>
          <w:sz w:val="24"/>
          <w:szCs w:val="24"/>
          <w:highlight w:val="none"/>
          <w:u w:val="none"/>
          <w:lang w:eastAsia="zh-CN"/>
        </w:rPr>
        <w:t>（二）统计学（授理学学位）</w:t>
      </w:r>
    </w:p>
    <w:p>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bCs/>
          <w:color w:val="auto"/>
          <w:sz w:val="24"/>
          <w:szCs w:val="24"/>
          <w:highlight w:val="none"/>
          <w:u w:val="none"/>
        </w:rPr>
      </w:pPr>
      <w:bookmarkStart w:id="89" w:name="_Toc673"/>
      <w:bookmarkStart w:id="90" w:name="_Toc12371"/>
      <w:bookmarkStart w:id="91" w:name="_Toc3929"/>
      <w:bookmarkStart w:id="92" w:name="_Toc3861"/>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数理统计学（授理学学位）</w:t>
      </w:r>
      <w:bookmarkEnd w:id="89"/>
      <w:bookmarkEnd w:id="90"/>
      <w:bookmarkEnd w:id="91"/>
      <w:bookmarkEnd w:id="92"/>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是一门应用性很强的学科，它是研究如何有效收集、整理和分析受随机影响的数据，并对所考虑的问题作出推断或预测，直至为决策和行动提供依据和建议的一门学科。它是统计学与其它相关学科交叉的重要基础学科，主要涉及概率统计方法及应用，统计建模和模型的统计推断方法，内容包括：抽样调查，试验设计，参数估计，假设检验，方差分析，回归分析，多元分析，时间序列分析，非参数统计，Bayes统计，统计计算，统计模拟等。</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下再细分为随机过程与风险管理方法、金融时间序列与风险管理方法、可靠性与质量管理、金融统计风险管理与保险精算、复杂数据统计分析五个研究</w:t>
      </w:r>
      <w:r>
        <w:rPr>
          <w:rFonts w:hint="eastAsia" w:ascii="宋体" w:hAnsi="宋体" w:eastAsia="宋体" w:cs="宋体"/>
          <w:color w:val="auto"/>
          <w:sz w:val="24"/>
          <w:szCs w:val="24"/>
          <w:highlight w:val="none"/>
          <w:u w:val="none"/>
          <w:lang w:val="en-US" w:eastAsia="zh-CN"/>
        </w:rPr>
        <w:t>子领域</w:t>
      </w:r>
      <w:r>
        <w:rPr>
          <w:rFonts w:hint="eastAsia" w:ascii="宋体" w:hAnsi="宋体" w:eastAsia="宋体" w:cs="宋体"/>
          <w:color w:val="auto"/>
          <w:sz w:val="24"/>
          <w:szCs w:val="24"/>
          <w:highlight w:val="none"/>
          <w:u w:val="none"/>
        </w:rPr>
        <w:t>，授理学学位。</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随机过程与风险管理方法：重点研究随机过程、随机分析和随机分形的理论与方法，强调应用概率在风险模型和风险管理上的理论与应用，随机分形在金融市场的非线性结构中的应用。研究风险管理中的破产概率、大偏差、重尾分布、再保险，金融市场的不确定性本质，针对银行、期货公司、证券公司、基金公司等金融机构从事风险监管、金融衍生品研发和风险度量等。主要研究内容包括金融风险的统计特性、数据分析、统计建模、模型的统计推断和风险评估等。理论和应用研究在全国处于先进水平。</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金融时间序列与风险管理方法：重点研究金融时间序列的理论与方法，强调金融时间序列在风险模型和风险管理上的理论与应用。研究风险管理中的金融市场的不确定性问题，针对银行、期货公司、证券公司、基金公司等金融机构从事风险监管、金融衍生品研发和风险度量等。主要研究内容包括金融风险的统计特性、数据分析、统计建模、模型的统计推断和风险评估等。</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可靠性与质量管理：重点研究可靠性统计和控制图设计的理论与方法。研究可靠性模型及在各种数据结构下的统计推断方法。质量管理主要研究现代控制图的设计方法、控制图的性质等。</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复杂数据统计分析：重点研究缺失数据、随机删失数据及高维数据统计分析的方法、理论与应用。</w:t>
      </w:r>
    </w:p>
    <w:p>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bCs/>
          <w:color w:val="auto"/>
          <w:sz w:val="24"/>
          <w:szCs w:val="24"/>
          <w:highlight w:val="none"/>
          <w:u w:val="none"/>
        </w:rPr>
      </w:pPr>
      <w:bookmarkStart w:id="93" w:name="_Toc21594"/>
      <w:bookmarkStart w:id="94" w:name="_Toc18819"/>
      <w:bookmarkStart w:id="95" w:name="_Toc17454"/>
      <w:bookmarkStart w:id="96" w:name="_Toc9444"/>
      <w:r>
        <w:rPr>
          <w:rFonts w:hint="eastAsia" w:ascii="宋体" w:hAnsi="宋体" w:eastAsia="宋体" w:cs="宋体"/>
          <w:b/>
          <w:bCs/>
          <w:color w:val="auto"/>
          <w:sz w:val="24"/>
          <w:szCs w:val="24"/>
          <w:highlight w:val="none"/>
          <w:u w:val="none"/>
          <w:lang w:val="en-US" w:eastAsia="zh-CN"/>
        </w:rPr>
        <w:t>2.</w:t>
      </w:r>
      <w:r>
        <w:rPr>
          <w:rFonts w:hint="eastAsia" w:ascii="宋体" w:hAnsi="宋体" w:eastAsia="宋体" w:cs="宋体"/>
          <w:b/>
          <w:bCs/>
          <w:color w:val="auto"/>
          <w:sz w:val="24"/>
          <w:szCs w:val="24"/>
          <w:highlight w:val="none"/>
          <w:u w:val="none"/>
        </w:rPr>
        <w:t>金融统计、风险管理与保险精算（授理学学位）</w:t>
      </w:r>
      <w:bookmarkEnd w:id="93"/>
      <w:bookmarkEnd w:id="94"/>
      <w:bookmarkEnd w:id="95"/>
      <w:bookmarkEnd w:id="96"/>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是适应国家经济管理和金融事业发展的需要而建立和发展起来的。它是国家统计体系的重要组成部分，集金融信息、金融分析与政策咨询于一体，以货币信贷及金融运行的各种数量关系为研究对象，以金融与经济统计数据为依托，运用定性与定量分析相结合的方法，分析、判断、预测国民经济运行及金融的发展情况，是中央银行货币政策决策的支持系统，是国家进行宏观调控的重要工具。</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下再细分为金融统计分析与风险管理、保险精算两个研究</w:t>
      </w:r>
      <w:r>
        <w:rPr>
          <w:rFonts w:hint="eastAsia" w:ascii="宋体" w:hAnsi="宋体" w:eastAsia="宋体" w:cs="宋体"/>
          <w:color w:val="auto"/>
          <w:sz w:val="24"/>
          <w:szCs w:val="24"/>
          <w:highlight w:val="none"/>
          <w:u w:val="none"/>
          <w:lang w:val="en-US" w:eastAsia="zh-CN"/>
        </w:rPr>
        <w:t>子领域</w:t>
      </w:r>
      <w:r>
        <w:rPr>
          <w:rFonts w:hint="eastAsia" w:ascii="宋体" w:hAnsi="宋体" w:eastAsia="宋体" w:cs="宋体"/>
          <w:color w:val="auto"/>
          <w:sz w:val="24"/>
          <w:szCs w:val="24"/>
          <w:highlight w:val="none"/>
          <w:u w:val="none"/>
        </w:rPr>
        <w:t>，授理学学位。</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金融统计分析与风险管理：重点研究反映区域金融市场和金融机构的信用风险与流动性风险类指标，并纳入微观审慎指标和宏观审慎指标，全面设计区域金融风险预警指标体系，并采用统计模型、金融工程与金融量化技术，提出区域金融风险监测、风险识别、风险诊断的预警体系。</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保险精算：主要从理论层面对精算风险模型进行高水平的创新性研究，并从商业保险和社会保险相结合的角度，运用金融工程和保险精算前沿技术，对巨灾风险的风险管理与转移与农民工社会保障问题等进行系列研究。</w:t>
      </w:r>
    </w:p>
    <w:p>
      <w:pPr>
        <w:keepNext w:val="0"/>
        <w:keepLines w:val="0"/>
        <w:pageBreakBefore w:val="0"/>
        <w:kinsoku/>
        <w:wordWrap/>
        <w:overflowPunct/>
        <w:topLinePunct w:val="0"/>
        <w:autoSpaceDE/>
        <w:autoSpaceDN/>
        <w:bidi w:val="0"/>
        <w:adjustRightInd/>
        <w:spacing w:line="360" w:lineRule="auto"/>
        <w:ind w:firstLine="482" w:firstLineChars="200"/>
        <w:jc w:val="center"/>
        <w:textAlignment w:val="auto"/>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u w:val="none"/>
        </w:rPr>
        <w:br w:type="page"/>
      </w:r>
    </w:p>
    <w:p>
      <w:pPr>
        <w:keepNext w:val="0"/>
        <w:keepLines w:val="0"/>
        <w:pageBreakBefore w:val="0"/>
        <w:kinsoku/>
        <w:wordWrap/>
        <w:overflowPunct/>
        <w:topLinePunct w:val="0"/>
        <w:autoSpaceDE/>
        <w:autoSpaceDN/>
        <w:bidi w:val="0"/>
        <w:adjustRightInd/>
        <w:spacing w:line="360" w:lineRule="auto"/>
        <w:ind w:firstLine="562" w:firstLineChars="200"/>
        <w:jc w:val="center"/>
        <w:textAlignment w:val="auto"/>
        <w:outlineLvl w:val="0"/>
        <w:rPr>
          <w:rFonts w:hint="eastAsia" w:ascii="宋体" w:hAnsi="宋体" w:eastAsia="宋体" w:cs="宋体"/>
          <w:color w:val="auto"/>
          <w:sz w:val="28"/>
          <w:szCs w:val="28"/>
          <w:highlight w:val="none"/>
          <w:u w:val="none"/>
        </w:rPr>
      </w:pPr>
      <w:bookmarkStart w:id="97" w:name="_Toc23391"/>
      <w:bookmarkStart w:id="98" w:name="_Toc11102"/>
      <w:bookmarkStart w:id="99" w:name="_Toc21579"/>
      <w:bookmarkStart w:id="100" w:name="_Toc7742"/>
      <w:bookmarkStart w:id="101" w:name="_Toc29992"/>
      <w:r>
        <w:rPr>
          <w:rFonts w:hint="eastAsia" w:ascii="宋体" w:hAnsi="宋体" w:eastAsia="宋体" w:cs="宋体"/>
          <w:b/>
          <w:color w:val="auto"/>
          <w:sz w:val="28"/>
          <w:szCs w:val="28"/>
          <w:highlight w:val="none"/>
          <w:u w:val="none"/>
        </w:rPr>
        <w:t>一级学科：法学</w:t>
      </w:r>
      <w:bookmarkEnd w:id="97"/>
      <w:bookmarkEnd w:id="98"/>
      <w:bookmarkEnd w:id="99"/>
      <w:bookmarkEnd w:id="100"/>
      <w:bookmarkEnd w:id="101"/>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u w:val="none"/>
        </w:rPr>
        <w:t>学科博士点和研究方向简介:</w:t>
      </w:r>
    </w:p>
    <w:p>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hint="eastAsia" w:ascii="宋体" w:hAnsi="宋体" w:eastAsia="宋体" w:cs="宋体"/>
          <w:b/>
          <w:color w:val="auto"/>
          <w:kern w:val="2"/>
          <w:sz w:val="24"/>
          <w:szCs w:val="24"/>
          <w:highlight w:val="none"/>
          <w:u w:val="none"/>
          <w:lang w:val="en-US" w:eastAsia="zh-CN" w:bidi="ar-SA"/>
        </w:rPr>
      </w:pPr>
      <w:r>
        <w:rPr>
          <w:rFonts w:hint="eastAsia" w:ascii="宋体" w:hAnsi="宋体" w:eastAsia="宋体" w:cs="宋体"/>
          <w:b/>
          <w:color w:val="auto"/>
          <w:kern w:val="2"/>
          <w:sz w:val="24"/>
          <w:szCs w:val="24"/>
          <w:highlight w:val="none"/>
          <w:u w:val="none"/>
          <w:lang w:val="en-US" w:eastAsia="zh-CN" w:bidi="ar-SA"/>
        </w:rPr>
        <w:t>法学（一级学科），博士点设在法学院，下设法学理论、宪法学与行政法学、刑法学、环境与资源保护法学、国际法学五个研究方向。</w:t>
      </w:r>
    </w:p>
    <w:p>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outlineLvl w:val="1"/>
        <w:rPr>
          <w:rFonts w:hint="eastAsia" w:ascii="宋体" w:hAnsi="宋体" w:eastAsia="宋体" w:cs="宋体"/>
          <w:b/>
          <w:color w:val="auto"/>
          <w:kern w:val="2"/>
          <w:sz w:val="24"/>
          <w:szCs w:val="24"/>
          <w:highlight w:val="none"/>
          <w:u w:val="none"/>
          <w:lang w:val="en-US" w:eastAsia="zh-CN" w:bidi="ar-SA"/>
        </w:rPr>
      </w:pPr>
      <w:bookmarkStart w:id="102" w:name="_Toc7570"/>
      <w:bookmarkStart w:id="103" w:name="_Toc12981"/>
      <w:bookmarkStart w:id="104" w:name="_Toc7766"/>
      <w:bookmarkStart w:id="105" w:name="_Toc5659"/>
      <w:bookmarkStart w:id="106" w:name="_Toc19225"/>
      <w:r>
        <w:rPr>
          <w:rFonts w:hint="eastAsia" w:ascii="宋体" w:hAnsi="宋体" w:eastAsia="宋体" w:cs="宋体"/>
          <w:b/>
          <w:color w:val="auto"/>
          <w:kern w:val="2"/>
          <w:sz w:val="24"/>
          <w:szCs w:val="24"/>
          <w:highlight w:val="none"/>
          <w:u w:val="none"/>
          <w:lang w:val="en-US" w:eastAsia="zh-CN" w:bidi="ar-SA"/>
        </w:rPr>
        <w:t>（一）法学理论</w:t>
      </w:r>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b w:val="0"/>
          <w:color w:val="auto"/>
          <w:kern w:val="2"/>
          <w:sz w:val="24"/>
          <w:szCs w:val="24"/>
          <w:highlight w:val="none"/>
          <w:u w:val="none"/>
          <w:lang w:val="en-US" w:eastAsia="zh-CN" w:bidi="ar-SA"/>
        </w:rPr>
      </w:pPr>
      <w:r>
        <w:rPr>
          <w:rFonts w:hint="eastAsia" w:ascii="宋体" w:hAnsi="宋体" w:eastAsia="宋体" w:cs="宋体"/>
          <w:b w:val="0"/>
          <w:color w:val="auto"/>
          <w:kern w:val="2"/>
          <w:sz w:val="24"/>
          <w:szCs w:val="24"/>
          <w:highlight w:val="none"/>
          <w:u w:val="none"/>
          <w:lang w:val="en-US" w:eastAsia="zh-CN" w:bidi="ar-SA"/>
        </w:rPr>
        <w:t>下设四个研究领域：</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1．法伦理学：</w:t>
      </w: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注重对法律伦理现象以及法律与道德关系的基础理论进行研究。目前主要关注：道德伦理与法哲学、法律的伦理取向、人之尊严的法治保护、传统法治文化等。</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2．法律方法：</w:t>
      </w: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关注对法律思维、技能以及司法裁判活动的一般原理进行研究。目前主要关注：法律适用方法、法官决策行为、司法过程的认知科学研究等。</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3．法治原理：</w:t>
      </w: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注重对法治的基本学理、实现方式以及本土化实践进行研究。目前主要关注：法治模式建构、法治道路的价值指引、全面依法治国与中国特色社会主义法治建设等。</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4.马克思主义法学</w:t>
      </w: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既注重对经典马克思主义著作中有关法律论述的研究，也注重从中国实际出发，结合中国实践研究马克思主义法学在中国的新发展。</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color w:val="auto"/>
          <w:sz w:val="24"/>
          <w:szCs w:val="24"/>
          <w:highlight w:val="none"/>
          <w:u w:val="none"/>
        </w:rPr>
      </w:pPr>
      <w:bookmarkStart w:id="107" w:name="_Toc7657"/>
      <w:bookmarkStart w:id="108" w:name="_Toc29669"/>
      <w:bookmarkStart w:id="109" w:name="_Toc6680"/>
      <w:bookmarkStart w:id="110" w:name="_Toc25920"/>
      <w:bookmarkStart w:id="111" w:name="_Toc16810"/>
      <w:r>
        <w:rPr>
          <w:rFonts w:hint="eastAsia" w:ascii="宋体" w:hAnsi="宋体" w:eastAsia="宋体" w:cs="宋体"/>
          <w:b/>
          <w:color w:val="auto"/>
          <w:sz w:val="24"/>
          <w:szCs w:val="24"/>
          <w:highlight w:val="none"/>
          <w:u w:val="none"/>
        </w:rPr>
        <w:t>（二）宪法学与行政法学</w:t>
      </w:r>
      <w:bookmarkEnd w:id="107"/>
      <w:bookmarkEnd w:id="108"/>
      <w:bookmarkEnd w:id="109"/>
      <w:bookmarkEnd w:id="110"/>
      <w:bookmarkEnd w:id="111"/>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下设两个研究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1.宪法学：</w:t>
      </w: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注重对宪法的基础理论与宪法实践进行研究。目前</w:t>
      </w:r>
      <w:r>
        <w:rPr>
          <w:rFonts w:hint="eastAsia" w:ascii="宋体" w:hAnsi="宋体" w:eastAsia="宋体" w:cs="宋体"/>
          <w:color w:val="auto"/>
          <w:sz w:val="24"/>
          <w:szCs w:val="24"/>
          <w:highlight w:val="none"/>
          <w:u w:val="none"/>
          <w:lang w:val="en-US" w:eastAsia="zh-CN"/>
        </w:rPr>
        <w:t>主要</w:t>
      </w:r>
      <w:r>
        <w:rPr>
          <w:rFonts w:hint="eastAsia" w:ascii="宋体" w:hAnsi="宋体" w:eastAsia="宋体" w:cs="宋体"/>
          <w:color w:val="auto"/>
          <w:sz w:val="24"/>
          <w:szCs w:val="24"/>
          <w:highlight w:val="none"/>
          <w:u w:val="none"/>
        </w:rPr>
        <w:t>关注：比较宪法学、宪法史、基本权利。</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2.行政法学。</w:t>
      </w: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侧重于对行政法与行政诉讼法学进行研究。目前主要关注：行政法与政府规制、行政许可法、部门行政法、行政争端解决机制等。</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color w:val="auto"/>
          <w:sz w:val="24"/>
          <w:szCs w:val="24"/>
          <w:highlight w:val="none"/>
          <w:u w:val="none"/>
        </w:rPr>
      </w:pPr>
      <w:bookmarkStart w:id="112" w:name="_Toc32622"/>
      <w:bookmarkStart w:id="113" w:name="_Toc20604"/>
      <w:bookmarkStart w:id="114" w:name="_Toc26056"/>
      <w:bookmarkStart w:id="115" w:name="_Toc12194"/>
      <w:bookmarkStart w:id="116" w:name="_Toc5501"/>
      <w:r>
        <w:rPr>
          <w:rFonts w:hint="eastAsia" w:ascii="宋体" w:hAnsi="宋体" w:eastAsia="宋体" w:cs="宋体"/>
          <w:b/>
          <w:color w:val="auto"/>
          <w:sz w:val="24"/>
          <w:szCs w:val="24"/>
          <w:highlight w:val="none"/>
          <w:u w:val="none"/>
        </w:rPr>
        <w:t>（三）刑法学</w:t>
      </w:r>
      <w:bookmarkEnd w:id="112"/>
      <w:bookmarkEnd w:id="113"/>
      <w:bookmarkEnd w:id="114"/>
      <w:bookmarkEnd w:id="115"/>
      <w:bookmarkEnd w:id="116"/>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下设三个研究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1．刑法学：</w:t>
      </w: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主要对刑法学（含比较刑法学）、犯罪学（含犯罪心理学）进行研究。目前主要关注</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犯罪行为理论、刑事责任与刑罚制度、罪刑结构理论、犯罪化边界、犯罪心理画像等。</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2．刑事证据法学：</w:t>
      </w: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研究刑事诉讼实务中证据运用的经验和规则，比较中外各国证据制度和证据法理论，结合法学、心理学、逻辑学和认知科学的理论和方法对刑事程序中的事实认定过程进行跨学科的研究。</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3．刑事诉讼法学：</w:t>
      </w: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主要侧重对刑事诉讼法学理论及其应用进行研究。目前主要关注</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刑事诉讼法原理、刑事诉讼法比较研究等。</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color w:val="auto"/>
          <w:sz w:val="24"/>
          <w:szCs w:val="24"/>
          <w:highlight w:val="none"/>
          <w:u w:val="none"/>
        </w:rPr>
      </w:pPr>
      <w:bookmarkStart w:id="117" w:name="_Toc4571"/>
      <w:bookmarkStart w:id="118" w:name="_Toc1576"/>
      <w:bookmarkStart w:id="119" w:name="_Toc19801"/>
      <w:bookmarkStart w:id="120" w:name="_Toc20118"/>
      <w:bookmarkStart w:id="121" w:name="_Toc31075"/>
      <w:r>
        <w:rPr>
          <w:rFonts w:hint="eastAsia" w:ascii="宋体" w:hAnsi="宋体" w:eastAsia="宋体" w:cs="宋体"/>
          <w:b/>
          <w:color w:val="auto"/>
          <w:sz w:val="24"/>
          <w:szCs w:val="24"/>
          <w:highlight w:val="none"/>
          <w:u w:val="none"/>
        </w:rPr>
        <w:t>（四）环境与资源保护法学</w:t>
      </w:r>
      <w:bookmarkEnd w:id="117"/>
      <w:bookmarkEnd w:id="118"/>
      <w:bookmarkEnd w:id="119"/>
      <w:bookmarkEnd w:id="120"/>
      <w:bookmarkEnd w:id="121"/>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下设三个研究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1．环境法学理论：</w:t>
      </w:r>
      <w:r>
        <w:rPr>
          <w:rFonts w:hint="eastAsia" w:ascii="宋体" w:hAnsi="宋体" w:eastAsia="宋体" w:cs="宋体"/>
          <w:color w:val="auto"/>
          <w:sz w:val="24"/>
          <w:szCs w:val="24"/>
          <w:highlight w:val="none"/>
          <w:u w:val="none"/>
        </w:rPr>
        <w:t>主要侧重对环境法基础理论进行研究。</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2．海洋环境保护法：</w:t>
      </w:r>
      <w:r>
        <w:rPr>
          <w:rFonts w:hint="eastAsia" w:ascii="宋体" w:hAnsi="宋体" w:eastAsia="宋体" w:cs="宋体"/>
          <w:color w:val="auto"/>
          <w:sz w:val="24"/>
          <w:szCs w:val="24"/>
          <w:highlight w:val="none"/>
          <w:u w:val="none"/>
        </w:rPr>
        <w:t>主要侧重对海洋环境保护相关问题进行法理和实践研究。</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3．自然资源与农地资源管理法：</w:t>
      </w:r>
      <w:r>
        <w:rPr>
          <w:rFonts w:hint="eastAsia" w:ascii="宋体" w:hAnsi="宋体" w:eastAsia="宋体" w:cs="宋体"/>
          <w:color w:val="auto"/>
          <w:sz w:val="24"/>
          <w:szCs w:val="24"/>
          <w:highlight w:val="none"/>
          <w:u w:val="none"/>
        </w:rPr>
        <w:t>主要侧重对农业产业、农业经济等进行法理研究。</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color w:val="auto"/>
          <w:sz w:val="24"/>
          <w:szCs w:val="24"/>
          <w:highlight w:val="none"/>
          <w:u w:val="none"/>
        </w:rPr>
      </w:pPr>
      <w:bookmarkStart w:id="122" w:name="_Toc30521"/>
      <w:bookmarkStart w:id="123" w:name="_Toc14279"/>
      <w:bookmarkStart w:id="124" w:name="_Toc1294"/>
      <w:bookmarkStart w:id="125" w:name="_Toc12000"/>
      <w:bookmarkStart w:id="126" w:name="_Toc5240"/>
      <w:r>
        <w:rPr>
          <w:rFonts w:hint="eastAsia" w:ascii="宋体" w:hAnsi="宋体" w:eastAsia="宋体" w:cs="宋体"/>
          <w:b/>
          <w:color w:val="auto"/>
          <w:sz w:val="24"/>
          <w:szCs w:val="24"/>
          <w:highlight w:val="none"/>
          <w:u w:val="none"/>
        </w:rPr>
        <w:t>（五）国际法学</w:t>
      </w:r>
      <w:bookmarkEnd w:id="122"/>
      <w:bookmarkEnd w:id="123"/>
      <w:bookmarkEnd w:id="124"/>
      <w:bookmarkEnd w:id="125"/>
      <w:bookmarkEnd w:id="126"/>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下设两个研究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1．国际公法学：</w:t>
      </w: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侧重于对国际法基础理论和国际争端解决机制等进行研究。目前主要关注：国际法基础理论、国际法与国内法的关系、国际法院与国际争端的解决、国际仲裁机制等。</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2．国际经济法学：</w:t>
      </w:r>
      <w:r>
        <w:rPr>
          <w:rFonts w:hint="eastAsia" w:ascii="宋体" w:hAnsi="宋体" w:eastAsia="宋体" w:cs="宋体"/>
          <w:color w:val="auto"/>
          <w:sz w:val="24"/>
          <w:szCs w:val="24"/>
          <w:highlight w:val="none"/>
          <w:u w:val="none"/>
        </w:rPr>
        <w:t>本研究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侧重于对国际经济法基本理论与实践进行研究。目前主要关注：国际经济多边与双边条约、国际贸易法理论、国际经济组织、贸易救济措施、自由贸易区、中国涉外经济政策与法律及涉外争议解决等。</w:t>
      </w:r>
    </w:p>
    <w:p>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highlight w:val="none"/>
          <w:u w:val="none"/>
          <w:lang w:eastAsia="zh-CN"/>
        </w:rPr>
      </w:pPr>
    </w:p>
    <w:p>
      <w:pPr>
        <w:rPr>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u w:val="none"/>
        </w:rPr>
        <w:br w:type="page"/>
      </w:r>
    </w:p>
    <w:p>
      <w:pPr>
        <w:keepNext w:val="0"/>
        <w:keepLines w:val="0"/>
        <w:pageBreakBefore w:val="0"/>
        <w:kinsoku/>
        <w:wordWrap/>
        <w:overflowPunct/>
        <w:topLinePunct w:val="0"/>
        <w:autoSpaceDE/>
        <w:autoSpaceDN/>
        <w:bidi w:val="0"/>
        <w:adjustRightInd/>
        <w:spacing w:line="360" w:lineRule="auto"/>
        <w:ind w:firstLine="562" w:firstLineChars="200"/>
        <w:jc w:val="center"/>
        <w:textAlignment w:val="auto"/>
        <w:outlineLvl w:val="0"/>
        <w:rPr>
          <w:rFonts w:hint="eastAsia" w:ascii="宋体" w:hAnsi="宋体" w:eastAsia="宋体" w:cs="宋体"/>
          <w:b/>
          <w:color w:val="auto"/>
          <w:sz w:val="28"/>
          <w:szCs w:val="28"/>
          <w:highlight w:val="none"/>
          <w:u w:val="none"/>
        </w:rPr>
      </w:pPr>
      <w:bookmarkStart w:id="127" w:name="_Toc10039"/>
      <w:bookmarkStart w:id="128" w:name="_Toc26044"/>
      <w:bookmarkStart w:id="129" w:name="_Toc7012"/>
      <w:bookmarkStart w:id="130" w:name="_Toc4604"/>
      <w:bookmarkStart w:id="131" w:name="_Toc22138"/>
      <w:r>
        <w:rPr>
          <w:rFonts w:hint="eastAsia" w:ascii="宋体" w:hAnsi="宋体" w:eastAsia="宋体" w:cs="宋体"/>
          <w:b/>
          <w:color w:val="auto"/>
          <w:sz w:val="28"/>
          <w:szCs w:val="28"/>
          <w:highlight w:val="none"/>
          <w:u w:val="none"/>
        </w:rPr>
        <w:t>一级学科：食品科学与工程</w:t>
      </w:r>
      <w:bookmarkEnd w:id="127"/>
      <w:bookmarkEnd w:id="128"/>
      <w:bookmarkEnd w:id="129"/>
      <w:bookmarkEnd w:id="130"/>
      <w:bookmarkEnd w:id="131"/>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color w:val="auto"/>
          <w:sz w:val="24"/>
          <w:szCs w:val="24"/>
          <w:highlight w:val="none"/>
          <w:u w:val="none"/>
        </w:rPr>
      </w:pPr>
      <w:bookmarkStart w:id="132" w:name="_Toc9004"/>
      <w:bookmarkStart w:id="133" w:name="_Toc27979"/>
      <w:bookmarkStart w:id="134" w:name="_Toc25864"/>
      <w:bookmarkStart w:id="135" w:name="_Toc27266"/>
      <w:bookmarkStart w:id="136" w:name="_Toc26744"/>
      <w:r>
        <w:rPr>
          <w:rFonts w:hint="eastAsia" w:ascii="宋体" w:hAnsi="宋体" w:eastAsia="宋体" w:cs="宋体"/>
          <w:b/>
          <w:color w:val="auto"/>
          <w:sz w:val="24"/>
          <w:szCs w:val="24"/>
          <w:highlight w:val="none"/>
          <w:u w:val="none"/>
        </w:rPr>
        <w:t>学科博士点和研究方向简介:</w:t>
      </w:r>
      <w:bookmarkEnd w:id="132"/>
      <w:bookmarkEnd w:id="133"/>
      <w:bookmarkEnd w:id="134"/>
      <w:bookmarkEnd w:id="135"/>
      <w:bookmarkEnd w:id="136"/>
    </w:p>
    <w:p>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hint="eastAsia" w:ascii="宋体" w:hAnsi="宋体" w:eastAsia="宋体" w:cs="宋体"/>
          <w:b/>
          <w:color w:val="auto"/>
          <w:kern w:val="2"/>
          <w:sz w:val="24"/>
          <w:szCs w:val="24"/>
          <w:highlight w:val="none"/>
          <w:u w:val="none"/>
          <w:lang w:val="en-US" w:eastAsia="zh-CN" w:bidi="ar-SA"/>
        </w:rPr>
      </w:pPr>
      <w:r>
        <w:rPr>
          <w:rFonts w:hint="eastAsia" w:ascii="宋体" w:hAnsi="宋体" w:eastAsia="宋体" w:cs="宋体"/>
          <w:b/>
          <w:color w:val="auto"/>
          <w:kern w:val="2"/>
          <w:sz w:val="24"/>
          <w:szCs w:val="24"/>
          <w:highlight w:val="none"/>
          <w:u w:val="none"/>
          <w:lang w:val="en-US" w:eastAsia="zh-CN" w:bidi="ar-SA"/>
        </w:rPr>
        <w:t>食品科学与工程（一级学科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b w:val="0"/>
          <w:color w:val="auto"/>
          <w:kern w:val="2"/>
          <w:sz w:val="24"/>
          <w:szCs w:val="24"/>
          <w:highlight w:val="none"/>
          <w:u w:val="none"/>
          <w:lang w:val="en-US" w:eastAsia="zh-CN" w:bidi="ar-SA"/>
        </w:rPr>
      </w:pPr>
      <w:r>
        <w:rPr>
          <w:rFonts w:hint="eastAsia" w:ascii="宋体" w:hAnsi="宋体" w:eastAsia="宋体" w:cs="宋体"/>
          <w:b w:val="0"/>
          <w:color w:val="auto"/>
          <w:kern w:val="2"/>
          <w:sz w:val="24"/>
          <w:szCs w:val="24"/>
          <w:highlight w:val="none"/>
          <w:u w:val="none"/>
          <w:lang w:val="en-US" w:eastAsia="zh-CN" w:bidi="ar-SA"/>
        </w:rPr>
        <w:t>本博士点设在浙江工商大学食品与生物工程学院。</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食品与生物工程学院是浙江工商大学中一个以大商科为背景，具有鲜明工科优势和专业特色的学院。“食品科学与工程”学科为浙江省“十二五”重中之重一级学科，浙江省“十三五”一流建设学科（A类），学科已进入全球ESI排名前1%。学院现有高等学校学科创新引智基地（“111计划”）、现代食品安全与营养协同创新中心（浙江省“2011协同创新中心”）、食品营养与功能性食品浙江省国际科技合作基地、功能食品制造浙江省工程实验室、浙江省食品安全重点实验室、浙江省水产品加工技术研究联合重点实验室、浙江省食品微生物技术研究重点实验室、浙江省果蔬保鲜与加工技术研究重点实验室、中国轻工业糖醇应用技术研究重点实验室、全国功能发酵食品消化与营养评价中心、国家海水鱼类加工技术研发分中心、浙江省海洋与渔业科技创新平台水产品加工等科研平台。拥有浙江省水产品加工产业重点创新团队和浙江省生鲜食品贮藏加工与安全控制高等学校创新团队。为加强国际交流与合作，学院与美国MONELL化学感官中心成立感官科学实验室，与英国利兹大学成立食品口腔加工联合实验室，与新西兰梅西大学成立食品消化与营养联合实验室，并联合英国利兹大学、新西兰梅西大学和荷兰瓦赫宁根大学等成立食品科学与营养国际大学联盟，依托学科博士后流动站和国际大学联盟成立食品科学与营养国际博士后创新中心；浙江工商大学为浙江省食品学会理事长单位。</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学院师资力量雄厚，有专任教师94人，博士研究生导师</w:t>
      </w:r>
      <w:r>
        <w:rPr>
          <w:rFonts w:hint="eastAsia" w:ascii="宋体" w:hAnsi="宋体" w:eastAsia="宋体" w:cs="宋体"/>
          <w:bCs/>
          <w:color w:val="auto"/>
          <w:sz w:val="24"/>
          <w:szCs w:val="24"/>
          <w:highlight w:val="none"/>
          <w:u w:val="none"/>
          <w:lang w:val="en-US" w:eastAsia="zh-CN"/>
        </w:rPr>
        <w:t>22</w:t>
      </w:r>
      <w:bookmarkStart w:id="188" w:name="_GoBack"/>
      <w:bookmarkEnd w:id="188"/>
      <w:r>
        <w:rPr>
          <w:rFonts w:hint="eastAsia" w:ascii="宋体" w:hAnsi="宋体" w:eastAsia="宋体" w:cs="宋体"/>
          <w:bCs/>
          <w:color w:val="auto"/>
          <w:sz w:val="24"/>
          <w:szCs w:val="24"/>
          <w:highlight w:val="none"/>
          <w:u w:val="none"/>
        </w:rPr>
        <w:t>人，硕士研究生导师62人，正高职称33人，副高职称40人，具有博士学位的教师90人，专任教师具有海外工作和培训经历的超过75%。学院现有实验室总面积24000余平方米，实验仪器设备总值1.6亿元。</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学院多年来致力于科研文化建设，强化科研氛围，国内外学术交流频繁。近三年来，学院科研成果显著，承担了国家重点研发计划重点专项课题、国家自然科学基金、省自然科学基金、省部级其它各类计划项目和各类横向合作项目共300多项，项目经费约6000万元；授权发明专利120余项；发表学术论文近650多篇，其中被SCI等三大索引收录的论文年均400余篇。“功能性乳酸菌靶向筛选及产业化应用关键技术”获2019年国家科技进步奖二等奖，迄今共获国家科技进步二等奖2项，国家教学成果二等奖1项；省部级科技进步一、二、三等奖23项。食品学科（归属农业科学大类）ESI排名接近0.4%。</w:t>
      </w:r>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color w:val="auto"/>
          <w:sz w:val="24"/>
          <w:szCs w:val="24"/>
          <w:highlight w:val="none"/>
          <w:u w:val="none"/>
        </w:rPr>
      </w:pPr>
      <w:bookmarkStart w:id="137" w:name="_Toc3285"/>
      <w:bookmarkStart w:id="138" w:name="_Toc20623"/>
      <w:bookmarkStart w:id="139" w:name="_Toc1077"/>
      <w:bookmarkStart w:id="140" w:name="_Toc19686"/>
      <w:bookmarkStart w:id="141" w:name="_Toc26442"/>
      <w:r>
        <w:rPr>
          <w:rFonts w:hint="eastAsia" w:ascii="宋体" w:hAnsi="宋体" w:eastAsia="宋体" w:cs="宋体"/>
          <w:b/>
          <w:bCs/>
          <w:color w:val="auto"/>
          <w:sz w:val="24"/>
          <w:szCs w:val="24"/>
          <w:highlight w:val="none"/>
          <w:u w:val="none"/>
        </w:rPr>
        <w:t>食品科学与工程博士点设</w:t>
      </w:r>
      <w:r>
        <w:rPr>
          <w:rFonts w:hint="eastAsia" w:ascii="宋体" w:hAnsi="宋体" w:eastAsia="宋体" w:cs="宋体"/>
          <w:b/>
          <w:bCs/>
          <w:color w:val="auto"/>
          <w:sz w:val="24"/>
          <w:szCs w:val="24"/>
          <w:highlight w:val="none"/>
          <w:u w:val="none"/>
          <w:lang w:eastAsia="zh-CN"/>
        </w:rPr>
        <w:t>的</w:t>
      </w:r>
      <w:r>
        <w:rPr>
          <w:rFonts w:hint="eastAsia" w:ascii="宋体" w:hAnsi="宋体" w:eastAsia="宋体" w:cs="宋体"/>
          <w:b/>
          <w:bCs/>
          <w:color w:val="auto"/>
          <w:sz w:val="24"/>
          <w:szCs w:val="24"/>
          <w:highlight w:val="none"/>
          <w:u w:val="none"/>
        </w:rPr>
        <w:t>五个研究</w:t>
      </w:r>
      <w:r>
        <w:rPr>
          <w:rFonts w:hint="eastAsia" w:ascii="宋体" w:hAnsi="宋体" w:eastAsia="宋体" w:cs="宋体"/>
          <w:b/>
          <w:bCs/>
          <w:color w:val="auto"/>
          <w:sz w:val="24"/>
          <w:szCs w:val="24"/>
          <w:highlight w:val="none"/>
          <w:u w:val="none"/>
          <w:lang w:val="en-US" w:eastAsia="zh-CN"/>
        </w:rPr>
        <w:t>领域</w:t>
      </w:r>
      <w:r>
        <w:rPr>
          <w:rFonts w:hint="eastAsia" w:ascii="宋体" w:hAnsi="宋体" w:eastAsia="宋体" w:cs="宋体"/>
          <w:b/>
          <w:bCs/>
          <w:color w:val="auto"/>
          <w:sz w:val="24"/>
          <w:szCs w:val="24"/>
          <w:highlight w:val="none"/>
          <w:u w:val="none"/>
        </w:rPr>
        <w:t>：</w:t>
      </w:r>
      <w:bookmarkEnd w:id="137"/>
      <w:bookmarkEnd w:id="138"/>
      <w:bookmarkEnd w:id="139"/>
      <w:bookmarkEnd w:id="140"/>
      <w:bookmarkEnd w:id="141"/>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1．食品营养（食品科学与营养）：</w:t>
      </w: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响应“健康中国”国家战略，瞄准食品科学与营养研究的国际前沿，是多学科交叉融合和以实验研究为基础的学科重点建设新兴方向。以食品与人的相互作用为切入点，研究食物在包括口腔、胃、肠等整个消化过程中，其成份及多尺度意义上的微结构演变规律，以及与人类健康的关系，探索并回答消费者、食品工业、和政府决策部门所急迫关切的食品营养与健康的基础科学问题，为食品工业设计和制造健康可口的食品提供科学思路和技术方案。本学科</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拓展并引领了国内在食物微结构物理化学及生理效应、消化道黏膜介导的食品抗氧化靶向递送与功能、食物口腔加工与特殊人群膳食营养、人工胃肠实验系统研制等领域的研究，相关研究与国际前沿同步。</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u w:val="none"/>
        </w:rPr>
        <w:t>2．食品安全（食品质量与安全）：</w:t>
      </w:r>
      <w:r>
        <w:rPr>
          <w:rFonts w:hint="eastAsia" w:ascii="宋体" w:hAnsi="宋体" w:eastAsia="宋体" w:cs="宋体"/>
          <w:color w:val="auto"/>
          <w:sz w:val="24"/>
          <w:szCs w:val="24"/>
          <w:highlight w:val="none"/>
          <w:u w:val="none"/>
        </w:rPr>
        <w:t>创立于1957年，是国内历史最久、实力突出的学科</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之一。该</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积极对接国家战略，瞄准产业需求和发展前沿，主要围绕食品生产、加工、贮运、销售和消费的相关环节，着重研究影响食品质量与安全内源性和外源性的潜在因素和污染来源，以及相应的检测技术及控制措施，旨在保证食品的品质和卫生质量，促进人体的健康。</w:t>
      </w:r>
      <w:r>
        <w:rPr>
          <w:rFonts w:hint="eastAsia" w:ascii="宋体" w:hAnsi="宋体" w:eastAsia="宋体" w:cs="宋体"/>
          <w:color w:val="auto"/>
          <w:sz w:val="24"/>
          <w:szCs w:val="24"/>
          <w:highlight w:val="none"/>
          <w:u w:val="none"/>
          <w:lang w:val="en-US" w:eastAsia="zh-CN"/>
        </w:rPr>
        <w:t>该研究领域</w:t>
      </w:r>
      <w:r>
        <w:rPr>
          <w:rFonts w:hint="eastAsia" w:ascii="宋体" w:hAnsi="宋体" w:eastAsia="宋体" w:cs="宋体"/>
          <w:color w:val="auto"/>
          <w:sz w:val="24"/>
          <w:szCs w:val="24"/>
          <w:highlight w:val="none"/>
          <w:u w:val="none"/>
        </w:rPr>
        <w:t>拥有国家“万人计划”领军人才1人，“长江学者奖励计划”入选者1人，近年来入选国家精品课程和国家级资源共享课1门，承担国家重点研发计划课题、国家自然科学基金项目、浙江省杰出青年科学基金项目、浙江省自然科学基金重点项目、浙江省重点研发计划项目等多项，获省部级科技奖励多项。</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u w:val="none"/>
        </w:rPr>
        <w:t>3．水产品加工及贮藏工程：</w:t>
      </w: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立足浙江大海洋经济区域特色方向，围绕水产品加工、质量安全、营养及功能研究，解决水产品加工与贮藏的系列科学问题、关键技术及产业化问题，在养殖鱼类、大洋性渔获物、超市海洋食品及海洋脂质等水产品加工方面取得系列研究成果，经济社会效益显著。</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主要研究</w:t>
      </w:r>
      <w:r>
        <w:rPr>
          <w:rFonts w:hint="eastAsia" w:ascii="宋体" w:hAnsi="宋体" w:eastAsia="宋体" w:cs="宋体"/>
          <w:color w:val="auto"/>
          <w:sz w:val="24"/>
          <w:szCs w:val="24"/>
          <w:highlight w:val="none"/>
          <w:u w:val="none"/>
          <w:lang w:val="en-US" w:eastAsia="zh-CN"/>
        </w:rPr>
        <w:t>内容</w:t>
      </w:r>
      <w:r>
        <w:rPr>
          <w:rFonts w:hint="eastAsia" w:ascii="宋体" w:hAnsi="宋体" w:eastAsia="宋体" w:cs="宋体"/>
          <w:color w:val="auto"/>
          <w:sz w:val="24"/>
          <w:szCs w:val="24"/>
          <w:highlight w:val="none"/>
          <w:u w:val="none"/>
        </w:rPr>
        <w:t>：（1）水产品加工与贮藏；（2）水产品质量安全与控制；（3）水产品营养和功能食品。重点开展水产品精深加工技术研究和产业化应用。</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主持和完成了国家科技部重点研发课题、科技部国际合作项目、海洋863计划项目、国家科技支撑计划项目、省部级重大攻关和重点科研项目等几十项；先后获浙江省科学技术奖一等奖、教育部科技进步二等奖、浙江省专利金奖等科研成果；本</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建有国家海水鱼类加工技术研发分中心（杭州）、浙江省渔业科技创新服务平台水产品加工科技创新研发中心、浙江省水产品加工产业创新团队及浙江省水产品加工技术研究联合重点实验室等省部级研究平台，已投资近2000万元建成国内一流水平的现代水产品加工研发中心。</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4．农产品加工及贮藏工程：</w:t>
      </w: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围绕浙江特色农产品资源，重点开展农产品产后生物学基础、农产品加工和贮藏保鲜技术的研究，取得了突出成果。此外，针对浙江特色传统食品，在现代产业加工、品质控制、农产品活性物质开发、天然防腐剂和稳定剂等方面研究也取得了系列成果，创造了显著的经济和社会效益。</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主要研究</w:t>
      </w:r>
      <w:r>
        <w:rPr>
          <w:rFonts w:hint="eastAsia" w:ascii="宋体" w:hAnsi="宋体" w:eastAsia="宋体" w:cs="宋体"/>
          <w:color w:val="auto"/>
          <w:sz w:val="24"/>
          <w:szCs w:val="24"/>
          <w:highlight w:val="none"/>
          <w:u w:val="none"/>
          <w:lang w:val="en-US" w:eastAsia="zh-CN"/>
        </w:rPr>
        <w:t>内容</w:t>
      </w:r>
      <w:r>
        <w:rPr>
          <w:rFonts w:hint="eastAsia" w:ascii="宋体" w:hAnsi="宋体" w:eastAsia="宋体" w:cs="宋体"/>
          <w:color w:val="auto"/>
          <w:sz w:val="24"/>
          <w:szCs w:val="24"/>
          <w:highlight w:val="none"/>
          <w:u w:val="none"/>
        </w:rPr>
        <w:t>：（1）农产品保鲜与加工原理和技术——研究农产品产前、产后的生物学问题、果蔬保鲜与加工的原理和技术。（2）食品高新技术及其应用——研究生物技术、超高压等食品高新技术在食品保鲜和加工中的应用。（3）食品产业安全技术——研究各类食品的贮藏加工技术及其安全控制，尤其是农产品、畜产品的原料、加工、贮运到消费过程中食品安全与质量的控制。</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获得国家重点研发计划、国家科技支撑计划和863计划、国家自然科学基金面上项目、省部级重大科技攻关项目多项，部分研究位于国内本</w:t>
      </w:r>
      <w:r>
        <w:rPr>
          <w:rFonts w:hint="eastAsia" w:ascii="宋体" w:hAnsi="宋体" w:eastAsia="宋体" w:cs="宋体"/>
          <w:color w:val="auto"/>
          <w:sz w:val="24"/>
          <w:szCs w:val="24"/>
          <w:highlight w:val="none"/>
          <w:u w:val="none"/>
          <w:lang w:val="en-US" w:eastAsia="zh-CN"/>
        </w:rPr>
        <w:t>研究</w:t>
      </w:r>
      <w:r>
        <w:rPr>
          <w:rFonts w:hint="eastAsia" w:ascii="宋体" w:hAnsi="宋体" w:eastAsia="宋体" w:cs="宋体"/>
          <w:color w:val="auto"/>
          <w:sz w:val="24"/>
          <w:szCs w:val="24"/>
          <w:highlight w:val="none"/>
          <w:u w:val="none"/>
        </w:rPr>
        <w:t xml:space="preserve">领域的前列，获得过多项国家和省部级科技奖项，如“南方主要易腐易褐变特色水果贮藏加工关键技术研究”获2008年国家科技进步二等奖，发表高水平SCI论文多篇。 </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b/>
          <w:color w:val="auto"/>
          <w:sz w:val="24"/>
          <w:szCs w:val="24"/>
          <w:highlight w:val="none"/>
          <w:u w:val="none"/>
        </w:rPr>
        <w:t>5．食品生物技术：</w:t>
      </w: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立足浙江省及全国食品生物技术相关产业，通过生物技术、化学分离技术、生物转化技术等进行基础和应用研究。在发酵食品与微生物特性、食品益生菌功能、安全食品添加剂或强化剂等生物制造、食品活性及功能因子生物学解析、食品酶学等方面的研究有长期积累。本</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主持和完成了国家重点研发计划项目、国家863计划课题、国家国际科技合作专项项目、国家自然科学基金、省部级重大科技攻关项目、教育部博士点基金、省自然基金重点项目等一大批科研项目，获国家科技进步奖二等奖、省部级科学技术奖一等奖等6项，在Food Chem.,JAFC，AMB等杂志发表系列高水平SCI论文，多篇ESI高被引。解决了生产实际中的许多重大技术与工程难题，尤其在益生菌活性因子及功能、新型益生元的肠道调节作用、食品腐败和食物过敏的生物防控、传统发酵食品的菌种优选及特性等系统研究中取得了突出的成果，极大地支撑并积极推进浙江省食品产业的健康发展。建有浙江省食品微生物技术研究重点实验室等3个省部级科研</w:t>
      </w:r>
      <w:r>
        <w:rPr>
          <w:rFonts w:hint="eastAsia" w:ascii="宋体" w:hAnsi="宋体" w:eastAsia="宋体" w:cs="宋体"/>
          <w:color w:val="auto"/>
          <w:sz w:val="24"/>
          <w:szCs w:val="24"/>
          <w:highlight w:val="none"/>
          <w:u w:val="none"/>
          <w:lang w:eastAsia="zh-CN"/>
        </w:rPr>
        <w:t>。</w:t>
      </w:r>
    </w:p>
    <w:p>
      <w:pPr>
        <w:keepNext w:val="0"/>
        <w:keepLines w:val="0"/>
        <w:pageBreakBefore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
          <w:color w:val="auto"/>
          <w:sz w:val="28"/>
          <w:szCs w:val="28"/>
          <w:highlight w:val="none"/>
          <w:u w:val="none"/>
          <w:lang w:eastAsia="zh-CN"/>
        </w:rPr>
      </w:pPr>
      <w:bookmarkStart w:id="142" w:name="_Toc12286"/>
      <w:bookmarkStart w:id="143" w:name="_Toc24292"/>
      <w:bookmarkStart w:id="144" w:name="_Toc16847"/>
      <w:bookmarkStart w:id="145" w:name="_Toc26479"/>
      <w:bookmarkStart w:id="146" w:name="_Toc22770"/>
      <w:r>
        <w:rPr>
          <w:rFonts w:hint="eastAsia" w:ascii="宋体" w:hAnsi="宋体" w:eastAsia="宋体" w:cs="宋体"/>
          <w:b/>
          <w:color w:val="auto"/>
          <w:sz w:val="28"/>
          <w:szCs w:val="28"/>
          <w:highlight w:val="none"/>
          <w:u w:val="none"/>
          <w:lang w:eastAsia="zh-CN"/>
        </w:rPr>
        <w:t>一级学科：马克思主义理论</w:t>
      </w:r>
      <w:bookmarkEnd w:id="142"/>
      <w:bookmarkEnd w:id="143"/>
      <w:bookmarkEnd w:id="144"/>
      <w:bookmarkEnd w:id="145"/>
      <w:bookmarkEnd w:id="146"/>
    </w:p>
    <w:p>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highlight w:val="none"/>
          <w:u w:val="none"/>
          <w:lang w:eastAsia="zh-CN"/>
        </w:rPr>
      </w:pPr>
      <w:r>
        <w:rPr>
          <w:rFonts w:hint="eastAsia" w:ascii="宋体" w:hAnsi="宋体" w:eastAsia="宋体" w:cs="宋体"/>
          <w:b/>
          <w:color w:val="auto"/>
          <w:sz w:val="24"/>
          <w:szCs w:val="24"/>
          <w:highlight w:val="none"/>
          <w:u w:val="none"/>
          <w:lang w:eastAsia="zh-CN"/>
        </w:rPr>
        <w:t>学科博士点和研究方向简介:</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eastAsia="zh-CN"/>
        </w:rPr>
        <w:t>马克思主义理论（一级学科），博士点设在马克思主义学院，下设马克思主义基本原理、马克思主义中国化、思想政治教育、中国近现代史基本问题研究4个研究</w:t>
      </w:r>
      <w:r>
        <w:rPr>
          <w:rFonts w:hint="eastAsia" w:ascii="宋体" w:hAnsi="宋体" w:eastAsia="宋体" w:cs="宋体"/>
          <w:b w:val="0"/>
          <w:bCs/>
          <w:color w:val="auto"/>
          <w:sz w:val="24"/>
          <w:szCs w:val="24"/>
          <w:highlight w:val="none"/>
          <w:u w:val="none"/>
          <w:lang w:val="en-US" w:eastAsia="zh-CN"/>
        </w:rPr>
        <w:t>领域</w:t>
      </w:r>
      <w:r>
        <w:rPr>
          <w:rFonts w:hint="eastAsia" w:ascii="宋体" w:hAnsi="宋体" w:eastAsia="宋体" w:cs="宋体"/>
          <w:b w:val="0"/>
          <w:bCs/>
          <w:color w:val="auto"/>
          <w:sz w:val="24"/>
          <w:szCs w:val="24"/>
          <w:highlight w:val="none"/>
          <w:u w:val="none"/>
          <w:lang w:eastAsia="zh-CN"/>
        </w:rPr>
        <w:t>。</w:t>
      </w:r>
    </w:p>
    <w:p>
      <w:pPr>
        <w:keepNext w:val="0"/>
        <w:keepLines w:val="0"/>
        <w:pageBreakBefore w:val="0"/>
        <w:kinsoku/>
        <w:wordWrap/>
        <w:overflowPunct/>
        <w:topLinePunct w:val="0"/>
        <w:autoSpaceDE/>
        <w:autoSpaceDN/>
        <w:bidi w:val="0"/>
        <w:adjustRightInd/>
        <w:spacing w:line="360" w:lineRule="auto"/>
        <w:ind w:firstLine="482" w:firstLineChars="200"/>
        <w:jc w:val="left"/>
        <w:textAlignment w:val="auto"/>
        <w:outlineLvl w:val="1"/>
        <w:rPr>
          <w:rFonts w:hint="eastAsia" w:ascii="宋体" w:hAnsi="宋体" w:eastAsia="宋体" w:cs="宋体"/>
          <w:b/>
          <w:color w:val="auto"/>
          <w:sz w:val="24"/>
          <w:szCs w:val="24"/>
          <w:highlight w:val="none"/>
          <w:u w:val="none"/>
          <w:lang w:eastAsia="zh-CN"/>
        </w:rPr>
      </w:pPr>
      <w:bookmarkStart w:id="147" w:name="_Toc1086"/>
      <w:bookmarkStart w:id="148" w:name="_Toc9349"/>
      <w:bookmarkStart w:id="149" w:name="_Toc31643"/>
      <w:bookmarkStart w:id="150" w:name="_Toc20368"/>
      <w:r>
        <w:rPr>
          <w:rFonts w:hint="eastAsia" w:ascii="宋体" w:hAnsi="宋体" w:eastAsia="宋体" w:cs="宋体"/>
          <w:b/>
          <w:color w:val="auto"/>
          <w:sz w:val="24"/>
          <w:szCs w:val="24"/>
          <w:highlight w:val="none"/>
          <w:u w:val="none"/>
          <w:lang w:val="en-US" w:eastAsia="zh-CN"/>
        </w:rPr>
        <w:t>1.</w:t>
      </w:r>
      <w:r>
        <w:rPr>
          <w:rFonts w:hint="eastAsia" w:ascii="宋体" w:hAnsi="宋体" w:eastAsia="宋体" w:cs="宋体"/>
          <w:b/>
          <w:color w:val="auto"/>
          <w:sz w:val="24"/>
          <w:szCs w:val="24"/>
          <w:highlight w:val="none"/>
          <w:u w:val="none"/>
          <w:lang w:eastAsia="zh-CN"/>
        </w:rPr>
        <w:t>马克思主义基本原理</w:t>
      </w:r>
      <w:bookmarkEnd w:id="147"/>
      <w:bookmarkEnd w:id="148"/>
      <w:bookmarkEnd w:id="149"/>
      <w:bookmarkEnd w:id="150"/>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val="en-US" w:eastAsia="zh-CN"/>
        </w:rPr>
        <w:t>主要研究内容如下</w:t>
      </w:r>
      <w:r>
        <w:rPr>
          <w:rFonts w:hint="eastAsia" w:ascii="宋体" w:hAnsi="宋体" w:eastAsia="宋体" w:cs="宋体"/>
          <w:b w:val="0"/>
          <w:bCs/>
          <w:color w:val="auto"/>
          <w:sz w:val="24"/>
          <w:szCs w:val="24"/>
          <w:highlight w:val="none"/>
          <w:u w:val="none"/>
          <w:lang w:eastAsia="zh-CN"/>
        </w:rPr>
        <w:t>：</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1</w:t>
      </w:r>
      <w:r>
        <w:rPr>
          <w:rFonts w:hint="eastAsia" w:ascii="宋体" w:hAnsi="宋体" w:eastAsia="宋体" w:cs="宋体"/>
          <w:b w:val="0"/>
          <w:bCs/>
          <w:color w:val="auto"/>
          <w:sz w:val="24"/>
          <w:szCs w:val="24"/>
          <w:highlight w:val="none"/>
          <w:u w:val="none"/>
          <w:lang w:eastAsia="zh-CN"/>
        </w:rPr>
        <w:t>）马克思主义哲学：注重在经典原著与马克思主义基本原理的整体关联中研究马克思主义科学理论体系，开展马克思主义基本原理的范畴研究、马克思主义基本原理的形成与发展等研究。目前主要关注：唯物史观与社会发展理论、马克思主义价值理论、第二国际理论家的思想研究等。</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lang w:eastAsia="zh-CN"/>
        </w:rPr>
        <w:t>）政治经济学：对马克思主义政治经济学的理论与实践、社会主义经济理论与经济体制改革等展开研究。目前主要关注：《资本论》与当代中国经济、中国特色社会主义政治经济学、当代资本主义研究等。</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lang w:eastAsia="zh-CN"/>
        </w:rPr>
        <w:t>）科学社会主义：注重对社会主义发展史、科学社会主义与国际共产主义运动、当代国外社会主义等进行研究。目前主要</w:t>
      </w:r>
      <w:r>
        <w:rPr>
          <w:rFonts w:hint="eastAsia" w:ascii="宋体" w:hAnsi="宋体" w:eastAsia="宋体" w:cs="宋体"/>
          <w:b w:val="0"/>
          <w:bCs/>
          <w:color w:val="auto"/>
          <w:sz w:val="24"/>
          <w:szCs w:val="24"/>
          <w:highlight w:val="none"/>
          <w:u w:val="none"/>
          <w:lang w:val="en-US" w:eastAsia="zh-CN"/>
        </w:rPr>
        <w:t>关注</w:t>
      </w:r>
      <w:r>
        <w:rPr>
          <w:rFonts w:hint="eastAsia" w:ascii="宋体" w:hAnsi="宋体" w:eastAsia="宋体" w:cs="宋体"/>
          <w:b w:val="0"/>
          <w:bCs/>
          <w:color w:val="auto"/>
          <w:sz w:val="24"/>
          <w:szCs w:val="24"/>
          <w:highlight w:val="none"/>
          <w:u w:val="none"/>
          <w:lang w:eastAsia="zh-CN"/>
        </w:rPr>
        <w:t>：社会主义发展史、恩格斯晚年思想、中国特色社会主义与世界社会主义、当代资本主义研究等。</w:t>
      </w:r>
    </w:p>
    <w:p>
      <w:pPr>
        <w:keepNext w:val="0"/>
        <w:keepLines w:val="0"/>
        <w:pageBreakBefore w:val="0"/>
        <w:kinsoku/>
        <w:wordWrap/>
        <w:overflowPunct/>
        <w:topLinePunct w:val="0"/>
        <w:autoSpaceDE/>
        <w:autoSpaceDN/>
        <w:bidi w:val="0"/>
        <w:adjustRightInd/>
        <w:spacing w:line="360" w:lineRule="auto"/>
        <w:ind w:firstLine="482" w:firstLineChars="200"/>
        <w:jc w:val="left"/>
        <w:textAlignment w:val="auto"/>
        <w:outlineLvl w:val="1"/>
        <w:rPr>
          <w:rFonts w:hint="eastAsia" w:ascii="宋体" w:hAnsi="宋体" w:eastAsia="宋体" w:cs="宋体"/>
          <w:b/>
          <w:color w:val="auto"/>
          <w:sz w:val="24"/>
          <w:szCs w:val="24"/>
          <w:highlight w:val="none"/>
          <w:u w:val="none"/>
          <w:lang w:eastAsia="zh-CN"/>
        </w:rPr>
      </w:pPr>
      <w:bookmarkStart w:id="151" w:name="_Toc1830"/>
      <w:bookmarkStart w:id="152" w:name="_Toc16124"/>
      <w:bookmarkStart w:id="153" w:name="_Toc13088"/>
      <w:bookmarkStart w:id="154" w:name="_Toc30405"/>
      <w:r>
        <w:rPr>
          <w:rFonts w:hint="eastAsia" w:ascii="宋体" w:hAnsi="宋体" w:eastAsia="宋体" w:cs="宋体"/>
          <w:b/>
          <w:color w:val="auto"/>
          <w:sz w:val="24"/>
          <w:szCs w:val="24"/>
          <w:highlight w:val="none"/>
          <w:u w:val="none"/>
          <w:lang w:val="en-US" w:eastAsia="zh-CN"/>
        </w:rPr>
        <w:t>2.</w:t>
      </w:r>
      <w:r>
        <w:rPr>
          <w:rFonts w:hint="eastAsia" w:ascii="宋体" w:hAnsi="宋体" w:eastAsia="宋体" w:cs="宋体"/>
          <w:b/>
          <w:color w:val="auto"/>
          <w:sz w:val="24"/>
          <w:szCs w:val="24"/>
          <w:highlight w:val="none"/>
          <w:u w:val="none"/>
          <w:lang w:eastAsia="zh-CN"/>
        </w:rPr>
        <w:t>马克思主义中国化</w:t>
      </w:r>
      <w:bookmarkEnd w:id="151"/>
      <w:bookmarkEnd w:id="152"/>
      <w:bookmarkEnd w:id="153"/>
      <w:bookmarkEnd w:id="154"/>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val="en-US" w:eastAsia="zh-CN"/>
        </w:rPr>
        <w:t>主要研究内容如下</w:t>
      </w:r>
      <w:r>
        <w:rPr>
          <w:rFonts w:hint="eastAsia" w:ascii="宋体" w:hAnsi="宋体" w:eastAsia="宋体" w:cs="宋体"/>
          <w:b w:val="0"/>
          <w:bCs/>
          <w:color w:val="auto"/>
          <w:sz w:val="24"/>
          <w:szCs w:val="24"/>
          <w:highlight w:val="none"/>
          <w:u w:val="none"/>
          <w:lang w:eastAsia="zh-CN"/>
        </w:rPr>
        <w:t>：</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1</w:t>
      </w:r>
      <w:r>
        <w:rPr>
          <w:rFonts w:hint="eastAsia" w:ascii="宋体" w:hAnsi="宋体" w:eastAsia="宋体" w:cs="宋体"/>
          <w:b w:val="0"/>
          <w:bCs/>
          <w:color w:val="auto"/>
          <w:sz w:val="24"/>
          <w:szCs w:val="24"/>
          <w:highlight w:val="none"/>
          <w:u w:val="none"/>
          <w:lang w:eastAsia="zh-CN"/>
        </w:rPr>
        <w:t>）习近平新时代中国特色社会主义思想：主要对习近平新时代中国特色社会主义思想的理论和实践进行研究。目前主要关注：习近平关于中国精神的重要论述研究、人类命运共同体研究、共同富裕研究、习近平新时代中国特色社会主义思想在浙江的实践等研究。</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lang w:eastAsia="zh-CN"/>
        </w:rPr>
        <w:t>）国家文化软实力：主要对中国共产党引领的中国文化建设、中华优秀传统文化的价值与意义进行研究。目前主要关注：中国共产党精神谱系、文化自信、文化复兴、社会主义精神文明物质文明协调发展、社会主义思想道德建设、士知识分子精神、士文化等的研究。</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lang w:eastAsia="zh-CN"/>
        </w:rPr>
        <w:t>）马克思主义中国化与中国文化发展：主要侧重对马克思主义中国化与中国文化发展的关系进行研究。</w:t>
      </w:r>
      <w:r>
        <w:rPr>
          <w:rFonts w:hint="eastAsia" w:ascii="宋体" w:hAnsi="宋体" w:eastAsia="宋体" w:cs="宋体"/>
          <w:b w:val="0"/>
          <w:bCs/>
          <w:color w:val="auto"/>
          <w:sz w:val="24"/>
          <w:szCs w:val="24"/>
          <w:highlight w:val="none"/>
          <w:u w:val="none"/>
          <w:lang w:val="en-US" w:eastAsia="zh-CN"/>
        </w:rPr>
        <w:t>目前</w:t>
      </w:r>
      <w:r>
        <w:rPr>
          <w:rFonts w:hint="eastAsia" w:ascii="宋体" w:hAnsi="宋体" w:eastAsia="宋体" w:cs="宋体"/>
          <w:b w:val="0"/>
          <w:bCs/>
          <w:color w:val="auto"/>
          <w:sz w:val="24"/>
          <w:szCs w:val="24"/>
          <w:highlight w:val="none"/>
          <w:u w:val="none"/>
          <w:lang w:eastAsia="zh-CN"/>
        </w:rPr>
        <w:t>主要关注：马克思主义中国化与文化自信研究、马克思主义中国化与中国传统文化的关系研究、马克思主义中国化与中国文化的现代化等。</w:t>
      </w:r>
    </w:p>
    <w:p>
      <w:pPr>
        <w:keepNext w:val="0"/>
        <w:keepLines w:val="0"/>
        <w:pageBreakBefore w:val="0"/>
        <w:kinsoku/>
        <w:wordWrap/>
        <w:overflowPunct/>
        <w:topLinePunct w:val="0"/>
        <w:autoSpaceDE/>
        <w:autoSpaceDN/>
        <w:bidi w:val="0"/>
        <w:adjustRightInd/>
        <w:spacing w:line="360" w:lineRule="auto"/>
        <w:ind w:firstLine="482" w:firstLineChars="200"/>
        <w:jc w:val="left"/>
        <w:textAlignment w:val="auto"/>
        <w:outlineLvl w:val="1"/>
        <w:rPr>
          <w:rFonts w:hint="eastAsia" w:ascii="宋体" w:hAnsi="宋体" w:eastAsia="宋体" w:cs="宋体"/>
          <w:b/>
          <w:color w:val="auto"/>
          <w:sz w:val="24"/>
          <w:szCs w:val="24"/>
          <w:highlight w:val="none"/>
          <w:u w:val="none"/>
          <w:lang w:eastAsia="zh-CN"/>
        </w:rPr>
      </w:pPr>
      <w:bookmarkStart w:id="155" w:name="_Toc30427"/>
      <w:bookmarkStart w:id="156" w:name="_Toc5730"/>
      <w:bookmarkStart w:id="157" w:name="_Toc24647"/>
      <w:bookmarkStart w:id="158" w:name="_Toc23887"/>
      <w:r>
        <w:rPr>
          <w:rFonts w:hint="eastAsia" w:ascii="宋体" w:hAnsi="宋体" w:eastAsia="宋体" w:cs="宋体"/>
          <w:b/>
          <w:color w:val="auto"/>
          <w:sz w:val="24"/>
          <w:szCs w:val="24"/>
          <w:highlight w:val="none"/>
          <w:u w:val="none"/>
          <w:lang w:val="en-US" w:eastAsia="zh-CN"/>
        </w:rPr>
        <w:t>3.</w:t>
      </w:r>
      <w:r>
        <w:rPr>
          <w:rFonts w:hint="eastAsia" w:ascii="宋体" w:hAnsi="宋体" w:eastAsia="宋体" w:cs="宋体"/>
          <w:b/>
          <w:color w:val="auto"/>
          <w:sz w:val="24"/>
          <w:szCs w:val="24"/>
          <w:highlight w:val="none"/>
          <w:u w:val="none"/>
          <w:lang w:eastAsia="zh-CN"/>
        </w:rPr>
        <w:t>思想政治教育</w:t>
      </w:r>
      <w:bookmarkEnd w:id="155"/>
      <w:bookmarkEnd w:id="156"/>
      <w:bookmarkEnd w:id="157"/>
      <w:bookmarkEnd w:id="158"/>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val="en-US" w:eastAsia="zh-CN"/>
        </w:rPr>
        <w:t>主要研究内容如下</w:t>
      </w:r>
      <w:r>
        <w:rPr>
          <w:rFonts w:hint="eastAsia" w:ascii="宋体" w:hAnsi="宋体" w:eastAsia="宋体" w:cs="宋体"/>
          <w:b w:val="0"/>
          <w:bCs/>
          <w:color w:val="auto"/>
          <w:sz w:val="24"/>
          <w:szCs w:val="24"/>
          <w:highlight w:val="none"/>
          <w:u w:val="none"/>
          <w:lang w:eastAsia="zh-CN"/>
        </w:rPr>
        <w:t>：</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1</w:t>
      </w:r>
      <w:r>
        <w:rPr>
          <w:rFonts w:hint="eastAsia" w:ascii="宋体" w:hAnsi="宋体" w:eastAsia="宋体" w:cs="宋体"/>
          <w:b w:val="0"/>
          <w:bCs/>
          <w:color w:val="auto"/>
          <w:sz w:val="24"/>
          <w:szCs w:val="24"/>
          <w:highlight w:val="none"/>
          <w:u w:val="none"/>
          <w:lang w:eastAsia="zh-CN"/>
        </w:rPr>
        <w:t>）思想政治教育前沿理论与实践：侧重对思想政治教育基本理论与实践问题、社会主义核心价值观、商业伦理与企业社会责任问题等进行研究。</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lang w:eastAsia="zh-CN"/>
        </w:rPr>
        <w:t>）思想政治教育与乡村文化治理：侧重对中国乡村文化治理与思想政治教育的关系、中华传统优秀文化融入思想政治教育开展理论和实践研究。</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lang w:eastAsia="zh-CN"/>
        </w:rPr>
        <w:t>）思想政治教育与高校学生管理：侧重对高校大学生思想政治教育、高校学生工作与思想政治工作相结合的理论和实践等进行研究。</w:t>
      </w:r>
    </w:p>
    <w:p>
      <w:pPr>
        <w:keepNext w:val="0"/>
        <w:keepLines w:val="0"/>
        <w:pageBreakBefore w:val="0"/>
        <w:kinsoku/>
        <w:wordWrap/>
        <w:overflowPunct/>
        <w:topLinePunct w:val="0"/>
        <w:autoSpaceDE/>
        <w:autoSpaceDN/>
        <w:bidi w:val="0"/>
        <w:adjustRightInd/>
        <w:spacing w:line="360" w:lineRule="auto"/>
        <w:ind w:firstLine="482" w:firstLineChars="200"/>
        <w:jc w:val="left"/>
        <w:textAlignment w:val="auto"/>
        <w:outlineLvl w:val="1"/>
        <w:rPr>
          <w:rFonts w:hint="eastAsia" w:ascii="宋体" w:hAnsi="宋体" w:eastAsia="宋体" w:cs="宋体"/>
          <w:b/>
          <w:color w:val="auto"/>
          <w:sz w:val="24"/>
          <w:szCs w:val="24"/>
          <w:highlight w:val="none"/>
          <w:u w:val="none"/>
          <w:lang w:eastAsia="zh-CN"/>
        </w:rPr>
      </w:pPr>
      <w:bookmarkStart w:id="159" w:name="_Toc12033"/>
      <w:bookmarkStart w:id="160" w:name="_Toc25017"/>
      <w:bookmarkStart w:id="161" w:name="_Toc32193"/>
      <w:bookmarkStart w:id="162" w:name="_Toc7848"/>
      <w:r>
        <w:rPr>
          <w:rFonts w:hint="eastAsia" w:ascii="宋体" w:hAnsi="宋体" w:eastAsia="宋体" w:cs="宋体"/>
          <w:b/>
          <w:color w:val="auto"/>
          <w:sz w:val="24"/>
          <w:szCs w:val="24"/>
          <w:highlight w:val="none"/>
          <w:u w:val="none"/>
          <w:lang w:val="en-US" w:eastAsia="zh-CN"/>
        </w:rPr>
        <w:t>4.</w:t>
      </w:r>
      <w:r>
        <w:rPr>
          <w:rFonts w:hint="eastAsia" w:ascii="宋体" w:hAnsi="宋体" w:eastAsia="宋体" w:cs="宋体"/>
          <w:b/>
          <w:color w:val="auto"/>
          <w:sz w:val="24"/>
          <w:szCs w:val="24"/>
          <w:highlight w:val="none"/>
          <w:u w:val="none"/>
          <w:lang w:eastAsia="zh-CN"/>
        </w:rPr>
        <w:t>中国近现代史基本问题研究</w:t>
      </w:r>
      <w:bookmarkEnd w:id="159"/>
      <w:bookmarkEnd w:id="160"/>
      <w:bookmarkEnd w:id="161"/>
      <w:bookmarkEnd w:id="162"/>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val="en-US" w:eastAsia="zh-CN"/>
        </w:rPr>
        <w:t>主要研究内容如下</w:t>
      </w:r>
      <w:r>
        <w:rPr>
          <w:rFonts w:hint="eastAsia" w:ascii="宋体" w:hAnsi="宋体" w:eastAsia="宋体" w:cs="宋体"/>
          <w:b w:val="0"/>
          <w:bCs/>
          <w:color w:val="auto"/>
          <w:sz w:val="24"/>
          <w:szCs w:val="24"/>
          <w:highlight w:val="none"/>
          <w:u w:val="none"/>
          <w:lang w:eastAsia="zh-CN"/>
        </w:rPr>
        <w:t>：</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1</w:t>
      </w:r>
      <w:r>
        <w:rPr>
          <w:rFonts w:hint="eastAsia" w:ascii="宋体" w:hAnsi="宋体" w:eastAsia="宋体" w:cs="宋体"/>
          <w:b w:val="0"/>
          <w:bCs/>
          <w:color w:val="auto"/>
          <w:sz w:val="24"/>
          <w:szCs w:val="24"/>
          <w:highlight w:val="none"/>
          <w:u w:val="none"/>
          <w:lang w:eastAsia="zh-CN"/>
        </w:rPr>
        <w:t>）中共党史：以中国共产党历史发展进程为主线，主要研究中国共产党的不懈奋斗史、理论探索史和自身建设史。</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lang w:eastAsia="zh-CN"/>
        </w:rPr>
        <w:t>）区域社会与中国变革：主要从区域的角度，探讨近代中国的社会变迁与中国革命、改革开放等，尤其是历史和人民怎样选择了马克思主义、中国共产党、社会主义道路和改革开放等，总结其基本规律、主要经验和教训。</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color w:val="auto"/>
          <w:sz w:val="24"/>
          <w:szCs w:val="24"/>
          <w:highlight w:val="none"/>
          <w:u w:val="none"/>
          <w:lang w:eastAsia="zh-CN"/>
        </w:rPr>
      </w:pP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lang w:eastAsia="zh-CN"/>
        </w:rPr>
        <w:t>）中国共产党与现代中国变迁：主要从政党与社会的角度，研究中国共产党与现代中国的互动、影响、作用、关系等。</w:t>
      </w:r>
    </w:p>
    <w:p>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highlight w:val="none"/>
          <w:u w:val="none"/>
          <w:lang w:eastAsia="zh-CN"/>
        </w:rPr>
        <w:sectPr>
          <w:pgSz w:w="11906" w:h="16838"/>
          <w:pgMar w:top="1440" w:right="1800" w:bottom="1440" w:left="1800" w:header="851" w:footer="992" w:gutter="0"/>
          <w:cols w:space="425" w:num="1"/>
          <w:docGrid w:type="lines" w:linePitch="312" w:charSpace="0"/>
        </w:sectPr>
      </w:pPr>
    </w:p>
    <w:p>
      <w:pPr>
        <w:jc w:val="center"/>
        <w:outlineLvl w:val="0"/>
        <w:rPr>
          <w:rFonts w:hint="eastAsia" w:ascii="宋体" w:hAnsi="宋体" w:eastAsia="宋体" w:cs="宋体"/>
          <w:b/>
          <w:color w:val="auto"/>
          <w:sz w:val="28"/>
          <w:szCs w:val="28"/>
          <w:highlight w:val="none"/>
          <w:u w:val="none"/>
        </w:rPr>
      </w:pPr>
      <w:bookmarkStart w:id="163" w:name="_Toc27110"/>
      <w:bookmarkStart w:id="164" w:name="_Toc18783"/>
      <w:bookmarkStart w:id="165" w:name="_Toc15968"/>
      <w:bookmarkStart w:id="166" w:name="_Toc7271"/>
      <w:bookmarkStart w:id="167" w:name="_Toc269"/>
      <w:r>
        <w:rPr>
          <w:rFonts w:hint="eastAsia" w:ascii="宋体" w:hAnsi="宋体" w:eastAsia="宋体" w:cs="宋体"/>
          <w:b/>
          <w:color w:val="auto"/>
          <w:sz w:val="28"/>
          <w:szCs w:val="28"/>
          <w:highlight w:val="none"/>
          <w:u w:val="none"/>
        </w:rPr>
        <w:t>一级学科：外国语言文学</w:t>
      </w:r>
      <w:bookmarkEnd w:id="163"/>
      <w:bookmarkEnd w:id="164"/>
      <w:bookmarkEnd w:id="165"/>
      <w:bookmarkEnd w:id="166"/>
      <w:bookmarkEnd w:id="167"/>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u w:val="none"/>
        </w:rPr>
        <w:t>学科博士点和研究方向简介:</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u w:val="none"/>
        </w:rPr>
        <w:t>外国语言文学</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浙江工商大学“外国语言文学”一级学科拥有教育部教改示范点、财政部人文教育研创中心、省优势专业、省特色专业、省教学创新团队等一系列高水平专业人才培养平台，以及教育部国别与区域研究中心、浙江省哲学社会科学重点研究基地、日本政府海外日本研究重点基地、省重点学科和省一流学科（A类）等高层次科学研究平台。</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学科拥有教授33名、博士63名、博导10名。有“马工程”重大项目首席专家、省特级专家和“五个一批”人才；有教育部教指委委员3名，担任中国外国文学学会教学研究会、中国语料库语言学研究会、中国中外关系史学会、全国商务英语研究会等学会会长、副会长共5名，省中青年学科带头人4名、11人入选浙江省“钱江学者”和“151人才工程”。</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学科研究实力强，目前承担国家社科重大项目2项，“马工程”重大项目1项，国家社科重点项目3项，国家级一般项目23项；省社科重大项目2项，省社科重点项目3项；省部级以上项目共40项。相关成果曾获教育部人文社科优秀成果二等奖3项、三等奖2项；相关研究报告获国家领导人批示。</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bCs/>
          <w:color w:val="auto"/>
          <w:sz w:val="24"/>
          <w:szCs w:val="24"/>
          <w:highlight w:val="none"/>
          <w:u w:val="none"/>
          <w:lang w:eastAsia="zh-CN"/>
        </w:rPr>
      </w:pPr>
      <w:r>
        <w:rPr>
          <w:rFonts w:hint="eastAsia" w:ascii="宋体" w:hAnsi="宋体" w:eastAsia="宋体" w:cs="宋体"/>
          <w:color w:val="auto"/>
          <w:sz w:val="24"/>
          <w:szCs w:val="24"/>
          <w:highlight w:val="none"/>
          <w:u w:val="none"/>
        </w:rPr>
        <w:t>本学科设立于2003年，2011年获批一级硕士点，2018年获准一级学科博士点授予权。本学科下设西方文学与比较文学、外国语言学及应用语言学、翻译学、日本及东亚研究四个研究</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color w:val="auto"/>
          <w:sz w:val="24"/>
          <w:szCs w:val="24"/>
          <w:highlight w:val="none"/>
          <w:u w:val="none"/>
        </w:rPr>
      </w:pPr>
      <w:bookmarkStart w:id="168" w:name="_Toc3058"/>
      <w:bookmarkStart w:id="169" w:name="_Toc2554"/>
      <w:bookmarkStart w:id="170" w:name="_Toc31325"/>
      <w:bookmarkStart w:id="171" w:name="_Toc9090"/>
      <w:bookmarkStart w:id="172" w:name="_Toc6557"/>
      <w:r>
        <w:rPr>
          <w:rFonts w:hint="eastAsia" w:ascii="宋体" w:hAnsi="宋体" w:eastAsia="宋体" w:cs="宋体"/>
          <w:b/>
          <w:color w:val="auto"/>
          <w:sz w:val="24"/>
          <w:szCs w:val="24"/>
          <w:highlight w:val="none"/>
          <w:u w:val="none"/>
          <w:lang w:val="en-US" w:eastAsia="zh-CN"/>
        </w:rPr>
        <w:t>1.</w:t>
      </w:r>
      <w:r>
        <w:rPr>
          <w:rFonts w:hint="eastAsia" w:ascii="宋体" w:hAnsi="宋体" w:eastAsia="宋体" w:cs="宋体"/>
          <w:b/>
          <w:color w:val="auto"/>
          <w:sz w:val="24"/>
          <w:szCs w:val="24"/>
          <w:highlight w:val="none"/>
          <w:u w:val="none"/>
        </w:rPr>
        <w:t>西方文学与比较文学</w:t>
      </w:r>
      <w:bookmarkEnd w:id="168"/>
      <w:bookmarkEnd w:id="169"/>
      <w:bookmarkEnd w:id="170"/>
      <w:bookmarkEnd w:id="171"/>
      <w:bookmarkEnd w:id="172"/>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整合校内外国语学院、西方文学与文化研究院、人文与传播学院及东方语言文化学院相关学术力量，研究人员20余人，其中教授（研究员）8人，副教授10人，讲师3人，学术氛围浓厚，国内外学术交流频繁。近年来获教育部人文社科优秀成果奖二等奖3项，三等奖1项，目前承担国家重大社科项目1项，浙江省重大社科项目1项，其他省部级以上社科项目10余项。西方文学与文化研究院是“中国外国文学学会教学研究会”秘书处所在地。</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重点研究</w:t>
      </w:r>
      <w:r>
        <w:rPr>
          <w:rFonts w:hint="eastAsia" w:ascii="宋体" w:hAnsi="宋体" w:eastAsia="宋体" w:cs="宋体"/>
          <w:color w:val="auto"/>
          <w:sz w:val="24"/>
          <w:szCs w:val="24"/>
          <w:highlight w:val="none"/>
          <w:u w:val="none"/>
          <w:lang w:val="en-US" w:eastAsia="zh-CN"/>
        </w:rPr>
        <w:t>内容</w:t>
      </w:r>
      <w:r>
        <w:rPr>
          <w:rFonts w:hint="eastAsia" w:ascii="宋体" w:hAnsi="宋体" w:eastAsia="宋体" w:cs="宋体"/>
          <w:color w:val="auto"/>
          <w:sz w:val="24"/>
          <w:szCs w:val="24"/>
          <w:highlight w:val="none"/>
          <w:u w:val="none"/>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rPr>
        <w:t>西方文学思潮研究：</w:t>
      </w:r>
      <w:r>
        <w:rPr>
          <w:rFonts w:hint="eastAsia" w:ascii="宋体" w:hAnsi="宋体" w:eastAsia="宋体" w:cs="宋体"/>
          <w:color w:val="auto"/>
          <w:sz w:val="24"/>
          <w:szCs w:val="24"/>
          <w:highlight w:val="none"/>
          <w:u w:val="none"/>
        </w:rPr>
        <w:t>现代化历史进程启动之后，与此前相比明显加速的西方文化和文学的发展，愈来愈呈现为思潮递进的形态。文学思潮研究不同于一般的作家研究、作品研究、文论研究和文化研究，它同时又包含着以上诸“研究”，宏观性和综合性乃其突出特点。与作为个案的作家、作品研究相比，文学思潮研究的综合性决定了其在文学史研究中的中枢地位。</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lang w:val="en-US" w:eastAsia="zh-CN"/>
        </w:rPr>
        <w:t>2</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rPr>
        <w:t>中外文学比较及外国经典作家作品研究</w:t>
      </w:r>
      <w:r>
        <w:rPr>
          <w:rFonts w:hint="eastAsia" w:ascii="宋体" w:hAnsi="宋体" w:eastAsia="宋体" w:cs="宋体"/>
          <w:b/>
          <w:color w:val="auto"/>
          <w:sz w:val="24"/>
          <w:szCs w:val="24"/>
          <w:highlight w:val="none"/>
          <w:u w:val="none"/>
        </w:rPr>
        <w:t>：</w:t>
      </w:r>
      <w:r>
        <w:rPr>
          <w:rFonts w:hint="eastAsia" w:ascii="宋体" w:hAnsi="宋体" w:eastAsia="宋体" w:cs="宋体"/>
          <w:color w:val="auto"/>
          <w:sz w:val="24"/>
          <w:szCs w:val="24"/>
          <w:highlight w:val="none"/>
          <w:u w:val="none"/>
        </w:rPr>
        <w:t>新文化运动正式开启了中国现代性历史进程的大幕。中国百年新文学的展开过程，很大程度上就是西方文学观念-方法与本土文学传统在冲突中不断博弈-融合的过程。对这一文学史进程的理论反思、价值重估与深入阐释，必然要拓进到文化观念层面的比较与剖析。回答“全球化”背景下文学的“民族特色”与“世界主义”该当如何平衡的问题，既关乎百年新文学经验教训的总结，更关乎本土文学的未来。同时，文学经典不是一成不变的，而是随着时代的变迁、文化的变更、审美趣味的变化而不断调整、流动的；每个时代都有重估经典的必要，每个时代都有自己的经典系统。当今时代关于“重估”、“回归”经典的呼声持续不断。</w:t>
      </w:r>
      <w:r>
        <w:rPr>
          <w:rFonts w:hint="eastAsia" w:ascii="宋体" w:hAnsi="宋体" w:eastAsia="宋体" w:cs="宋体"/>
          <w:color w:val="auto"/>
          <w:sz w:val="24"/>
          <w:szCs w:val="24"/>
          <w:highlight w:val="none"/>
          <w:u w:val="none"/>
          <w:lang w:val="en-US" w:eastAsia="zh-CN"/>
        </w:rPr>
        <w:t>本研究</w:t>
      </w:r>
      <w:r>
        <w:rPr>
          <w:rFonts w:hint="eastAsia" w:ascii="宋体" w:hAnsi="宋体" w:eastAsia="宋体" w:cs="宋体"/>
          <w:color w:val="auto"/>
          <w:sz w:val="24"/>
          <w:szCs w:val="24"/>
          <w:highlight w:val="none"/>
          <w:u w:val="none"/>
        </w:rPr>
        <w:t>致力于新理念指导下对</w:t>
      </w:r>
      <w:r>
        <w:rPr>
          <w:rFonts w:hint="eastAsia" w:ascii="宋体" w:hAnsi="宋体" w:eastAsia="宋体" w:cs="宋体"/>
          <w:bCs/>
          <w:color w:val="auto"/>
          <w:sz w:val="24"/>
          <w:szCs w:val="24"/>
          <w:highlight w:val="none"/>
          <w:u w:val="none"/>
        </w:rPr>
        <w:t>中外文学比较及外国经典作家作品的深度研究</w:t>
      </w:r>
      <w:r>
        <w:rPr>
          <w:rFonts w:hint="eastAsia" w:ascii="宋体" w:hAnsi="宋体" w:eastAsia="宋体" w:cs="宋体"/>
          <w:color w:val="auto"/>
          <w:sz w:val="24"/>
          <w:szCs w:val="24"/>
          <w:highlight w:val="none"/>
          <w:u w:val="none"/>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9"/>
        <w:rPr>
          <w:rFonts w:hint="eastAsia" w:ascii="宋体" w:hAnsi="宋体" w:eastAsia="宋体" w:cs="宋体"/>
          <w:b/>
          <w:color w:val="auto"/>
          <w:sz w:val="24"/>
          <w:szCs w:val="24"/>
          <w:highlight w:val="none"/>
          <w:u w:val="none"/>
        </w:rPr>
      </w:pPr>
      <w:bookmarkStart w:id="173" w:name="_Toc15007"/>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color w:val="auto"/>
          <w:sz w:val="24"/>
          <w:szCs w:val="24"/>
          <w:highlight w:val="none"/>
          <w:u w:val="none"/>
        </w:rPr>
      </w:pPr>
      <w:bookmarkStart w:id="174" w:name="_Toc9602"/>
      <w:bookmarkStart w:id="175" w:name="_Toc19845"/>
      <w:bookmarkStart w:id="176" w:name="_Toc14477"/>
      <w:bookmarkStart w:id="177" w:name="_Toc7565"/>
      <w:r>
        <w:rPr>
          <w:rFonts w:hint="eastAsia" w:ascii="宋体" w:hAnsi="宋体" w:eastAsia="宋体" w:cs="宋体"/>
          <w:b/>
          <w:color w:val="auto"/>
          <w:sz w:val="24"/>
          <w:szCs w:val="24"/>
          <w:highlight w:val="none"/>
          <w:u w:val="none"/>
          <w:lang w:val="en-US" w:eastAsia="zh-CN"/>
        </w:rPr>
        <w:t>2.</w:t>
      </w:r>
      <w:r>
        <w:rPr>
          <w:rFonts w:hint="eastAsia" w:ascii="宋体" w:hAnsi="宋体" w:eastAsia="宋体" w:cs="宋体"/>
          <w:b/>
          <w:color w:val="auto"/>
          <w:sz w:val="24"/>
          <w:szCs w:val="24"/>
          <w:highlight w:val="none"/>
          <w:u w:val="none"/>
        </w:rPr>
        <w:t>外国语言学及应用语言学</w:t>
      </w:r>
      <w:bookmarkEnd w:id="173"/>
      <w:bookmarkEnd w:id="174"/>
      <w:bookmarkEnd w:id="175"/>
      <w:bookmarkEnd w:id="176"/>
      <w:bookmarkEnd w:id="177"/>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主要着眼于类型学视域下的英汉对比研究和语料库语言学视域下的语言理论与应用研究。该专业师资力量雄厚、学术氛围浓厚。有研究人员30余人，其中教授9人、博士20余人，拥有中国语料库语言学研究会副会长、中国数字化教学研究会理事、浙江省外文学会理事；近年来主持完成国家社科课题2项，主持在研国家社科重点课题1项，主持在研国家社科一般课题5项，主持省部级课题10余项，获浙江省哲学社会科学成果奖二等奖2项。</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重点研究</w:t>
      </w:r>
      <w:r>
        <w:rPr>
          <w:rFonts w:hint="eastAsia" w:ascii="宋体" w:hAnsi="宋体" w:eastAsia="宋体" w:cs="宋体"/>
          <w:color w:val="auto"/>
          <w:sz w:val="24"/>
          <w:szCs w:val="24"/>
          <w:highlight w:val="none"/>
          <w:u w:val="none"/>
          <w:lang w:val="en-US" w:eastAsia="zh-CN"/>
        </w:rPr>
        <w:t>内容</w:t>
      </w:r>
      <w:r>
        <w:rPr>
          <w:rFonts w:hint="eastAsia" w:ascii="宋体" w:hAnsi="宋体" w:eastAsia="宋体" w:cs="宋体"/>
          <w:color w:val="auto"/>
          <w:sz w:val="24"/>
          <w:szCs w:val="24"/>
          <w:highlight w:val="none"/>
          <w:u w:val="none"/>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u w:val="none"/>
          <w:lang w:eastAsia="zh-CN"/>
        </w:rPr>
        <w:t>（</w:t>
      </w:r>
      <w:r>
        <w:rPr>
          <w:rFonts w:hint="eastAsia" w:ascii="宋体" w:hAnsi="宋体" w:eastAsia="宋体" w:cs="宋体"/>
          <w:b/>
          <w:color w:val="auto"/>
          <w:sz w:val="24"/>
          <w:szCs w:val="24"/>
          <w:highlight w:val="none"/>
          <w:u w:val="none"/>
          <w:lang w:val="en-US" w:eastAsia="zh-CN"/>
        </w:rPr>
        <w:t>1</w:t>
      </w:r>
      <w:r>
        <w:rPr>
          <w:rFonts w:hint="eastAsia" w:ascii="宋体" w:hAnsi="宋体" w:eastAsia="宋体" w:cs="宋体"/>
          <w:b/>
          <w:color w:val="auto"/>
          <w:sz w:val="24"/>
          <w:szCs w:val="24"/>
          <w:highlight w:val="none"/>
          <w:u w:val="none"/>
          <w:lang w:eastAsia="zh-CN"/>
        </w:rPr>
        <w:t>）</w:t>
      </w:r>
      <w:r>
        <w:rPr>
          <w:rFonts w:hint="eastAsia" w:ascii="宋体" w:hAnsi="宋体" w:eastAsia="宋体" w:cs="宋体"/>
          <w:b/>
          <w:color w:val="auto"/>
          <w:sz w:val="24"/>
          <w:szCs w:val="24"/>
          <w:highlight w:val="none"/>
          <w:u w:val="none"/>
        </w:rPr>
        <w:t>英汉对比研究：</w:t>
      </w:r>
      <w:r>
        <w:rPr>
          <w:rFonts w:hint="eastAsia" w:ascii="宋体" w:hAnsi="宋体" w:eastAsia="宋体" w:cs="宋体"/>
          <w:color w:val="auto"/>
          <w:sz w:val="24"/>
          <w:szCs w:val="24"/>
          <w:highlight w:val="none"/>
          <w:u w:val="none"/>
        </w:rPr>
        <w:t>英汉对比研究是我国语言学界研究的一个主要</w:t>
      </w:r>
      <w:r>
        <w:rPr>
          <w:rFonts w:hint="eastAsia" w:ascii="宋体" w:hAnsi="宋体" w:eastAsia="宋体" w:cs="宋体"/>
          <w:color w:val="auto"/>
          <w:sz w:val="24"/>
          <w:szCs w:val="24"/>
          <w:highlight w:val="none"/>
          <w:u w:val="none"/>
          <w:lang w:val="en-US" w:eastAsia="zh-CN"/>
        </w:rPr>
        <w:t>内容</w:t>
      </w:r>
      <w:r>
        <w:rPr>
          <w:rFonts w:hint="eastAsia" w:ascii="宋体" w:hAnsi="宋体" w:eastAsia="宋体" w:cs="宋体"/>
          <w:color w:val="auto"/>
          <w:sz w:val="24"/>
          <w:szCs w:val="24"/>
          <w:highlight w:val="none"/>
          <w:u w:val="none"/>
        </w:rPr>
        <w:t>，自《马氏文通》起已逾百年。类型学视域下的英汉对比研究运用历时和共时、微观和宏观、个性与共性、定量和定性相结合的研究方法，分析英汉语言在词法、句法、语篇中存在的异同，以使我们对语言的本质和规律有更深刻的了解。当然我们也以外语教学和翻译等应用领域中遇到的具体问题为触发点,通过对比研究对这些问题提供解答,进而应用对比研究的成果启发我们开展深层次的语言类型学研究。</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lang w:eastAsia="zh-CN"/>
        </w:rPr>
        <w:t>（</w:t>
      </w:r>
      <w:r>
        <w:rPr>
          <w:rFonts w:hint="eastAsia" w:ascii="宋体" w:hAnsi="宋体" w:eastAsia="宋体" w:cs="宋体"/>
          <w:b/>
          <w:color w:val="auto"/>
          <w:sz w:val="24"/>
          <w:szCs w:val="24"/>
          <w:highlight w:val="none"/>
          <w:u w:val="none"/>
          <w:lang w:val="en-US" w:eastAsia="zh-CN"/>
        </w:rPr>
        <w:t>2</w:t>
      </w:r>
      <w:r>
        <w:rPr>
          <w:rFonts w:hint="eastAsia" w:ascii="宋体" w:hAnsi="宋体" w:eastAsia="宋体" w:cs="宋体"/>
          <w:b/>
          <w:color w:val="auto"/>
          <w:sz w:val="24"/>
          <w:szCs w:val="24"/>
          <w:highlight w:val="none"/>
          <w:u w:val="none"/>
          <w:lang w:eastAsia="zh-CN"/>
        </w:rPr>
        <w:t>）</w:t>
      </w:r>
      <w:r>
        <w:rPr>
          <w:rFonts w:hint="eastAsia" w:ascii="宋体" w:hAnsi="宋体" w:eastAsia="宋体" w:cs="宋体"/>
          <w:b/>
          <w:color w:val="auto"/>
          <w:sz w:val="24"/>
          <w:szCs w:val="24"/>
          <w:highlight w:val="none"/>
          <w:u w:val="none"/>
        </w:rPr>
        <w:t>语料库语言学：</w:t>
      </w:r>
      <w:r>
        <w:rPr>
          <w:rFonts w:hint="eastAsia" w:ascii="宋体" w:hAnsi="宋体" w:eastAsia="宋体" w:cs="宋体"/>
          <w:color w:val="auto"/>
          <w:sz w:val="24"/>
          <w:szCs w:val="24"/>
          <w:highlight w:val="none"/>
          <w:u w:val="none"/>
          <w:lang w:val="en-US" w:eastAsia="zh-CN"/>
        </w:rPr>
        <w:t>本研究</w:t>
      </w:r>
      <w:r>
        <w:rPr>
          <w:rFonts w:hint="eastAsia" w:ascii="宋体" w:hAnsi="宋体" w:eastAsia="宋体" w:cs="宋体"/>
          <w:color w:val="auto"/>
          <w:sz w:val="24"/>
          <w:szCs w:val="24"/>
          <w:highlight w:val="none"/>
          <w:u w:val="none"/>
        </w:rPr>
        <w:t>基于大型或超大型语料库开展语言及应用研究。具体而言，把语料库当作语言大数据源，通过与语言统计及计算机文本处理和检索技术相结合，以研究具体语境的语言使用意义为主要目标，主张最小假设，从语言事实出发，观察和分析语言在不同领域或语境中的使用。特色是：1）语言理论研究与分析应用相结合；2）注重语言分析在各社会科学中的应用和融合；3）强调语料库研究与计量、统计、可视化，以及计算机技术的共同发展。主要研究焦点有：语料库语言学理论与应用研究、</w:t>
      </w:r>
      <w:r>
        <w:rPr>
          <w:rFonts w:hint="eastAsia" w:ascii="宋体" w:hAnsi="宋体" w:eastAsia="宋体" w:cs="宋体"/>
          <w:color w:val="auto"/>
          <w:sz w:val="24"/>
          <w:szCs w:val="24"/>
          <w:highlight w:val="none"/>
          <w:u w:val="none"/>
          <w:lang w:val="en-US" w:eastAsia="zh-CN"/>
        </w:rPr>
        <w:t>语料库与话语研究、</w:t>
      </w:r>
      <w:r>
        <w:rPr>
          <w:rFonts w:hint="eastAsia" w:ascii="宋体" w:hAnsi="宋体" w:eastAsia="宋体" w:cs="宋体"/>
          <w:color w:val="auto"/>
          <w:sz w:val="24"/>
          <w:szCs w:val="24"/>
          <w:highlight w:val="none"/>
          <w:u w:val="none"/>
        </w:rPr>
        <w:t>中国学术译出研究、中国文化的英语表述研究、语言大数据多变量分析与可视化研究。</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color w:val="auto"/>
          <w:sz w:val="24"/>
          <w:szCs w:val="24"/>
          <w:highlight w:val="none"/>
          <w:u w:val="none"/>
        </w:rPr>
      </w:pPr>
      <w:bookmarkStart w:id="178" w:name="_Toc18820"/>
      <w:bookmarkStart w:id="179" w:name="_Toc1715"/>
      <w:bookmarkStart w:id="180" w:name="_Toc7181"/>
      <w:bookmarkStart w:id="181" w:name="_Toc26613"/>
      <w:bookmarkStart w:id="182" w:name="_Toc2003"/>
      <w:r>
        <w:rPr>
          <w:rFonts w:hint="eastAsia" w:ascii="宋体" w:hAnsi="宋体" w:eastAsia="宋体" w:cs="宋体"/>
          <w:b/>
          <w:color w:val="auto"/>
          <w:sz w:val="24"/>
          <w:szCs w:val="24"/>
          <w:highlight w:val="none"/>
          <w:u w:val="none"/>
          <w:lang w:val="en-US" w:eastAsia="zh-CN"/>
        </w:rPr>
        <w:t>3.</w:t>
      </w:r>
      <w:r>
        <w:rPr>
          <w:rFonts w:hint="eastAsia" w:ascii="宋体" w:hAnsi="宋体" w:eastAsia="宋体" w:cs="宋体"/>
          <w:b/>
          <w:color w:val="auto"/>
          <w:sz w:val="24"/>
          <w:szCs w:val="24"/>
          <w:highlight w:val="none"/>
          <w:u w:val="none"/>
        </w:rPr>
        <w:t>翻译学</w:t>
      </w:r>
      <w:bookmarkEnd w:id="178"/>
      <w:bookmarkEnd w:id="179"/>
      <w:bookmarkEnd w:id="180"/>
      <w:bookmarkEnd w:id="181"/>
      <w:bookmarkEnd w:id="182"/>
      <w:r>
        <w:rPr>
          <w:rFonts w:hint="eastAsia" w:ascii="宋体" w:hAnsi="宋体" w:eastAsia="宋体" w:cs="宋体"/>
          <w:b/>
          <w:color w:val="auto"/>
          <w:sz w:val="24"/>
          <w:szCs w:val="24"/>
          <w:highlight w:val="none"/>
          <w:u w:val="none"/>
        </w:rPr>
        <w:t xml:space="preserve">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致力翻译传译认知理论与实证研究及商务应用翻译理论创新研究。现有研究人员20余人，其中教授5人，博士11人，在中国翻译协会对外话语体系研究委员会、中国认知翻译研究学会、口译教育评价联盟、浙江省翻译协会担任重要职务；近年来获</w:t>
      </w:r>
      <w:r>
        <w:rPr>
          <w:rFonts w:hint="eastAsia" w:ascii="宋体" w:hAnsi="宋体" w:eastAsia="宋体" w:cs="宋体"/>
          <w:bCs/>
          <w:color w:val="auto"/>
          <w:sz w:val="24"/>
          <w:szCs w:val="24"/>
          <w:highlight w:val="none"/>
          <w:u w:val="none"/>
        </w:rPr>
        <w:t>省级哲学社会科学成果奖、</w:t>
      </w:r>
      <w:r>
        <w:rPr>
          <w:rFonts w:hint="eastAsia" w:ascii="宋体" w:hAnsi="宋体" w:eastAsia="宋体" w:cs="宋体"/>
          <w:color w:val="auto"/>
          <w:sz w:val="24"/>
          <w:szCs w:val="24"/>
          <w:highlight w:val="none"/>
          <w:u w:val="none"/>
        </w:rPr>
        <w:t xml:space="preserve">省级优秀教学成果一等奖、省级优秀教学成果二等奖等教科研奖励10余项；近年来承担国家社科基金项目6项，省部级课题10余项，出版专著20部、译著40余部、在翻译研究国际期刊、外语及翻译类类权威、核心期刊发表翻译研究论文60余篇。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领域</w:t>
      </w:r>
      <w:r>
        <w:rPr>
          <w:rFonts w:hint="eastAsia" w:ascii="宋体" w:hAnsi="宋体" w:eastAsia="宋体" w:cs="宋体"/>
          <w:color w:val="auto"/>
          <w:sz w:val="24"/>
          <w:szCs w:val="24"/>
          <w:highlight w:val="none"/>
          <w:u w:val="none"/>
        </w:rPr>
        <w:t>重点研究</w:t>
      </w:r>
      <w:r>
        <w:rPr>
          <w:rFonts w:hint="eastAsia" w:ascii="宋体" w:hAnsi="宋体" w:eastAsia="宋体" w:cs="宋体"/>
          <w:color w:val="auto"/>
          <w:sz w:val="24"/>
          <w:szCs w:val="24"/>
          <w:highlight w:val="none"/>
          <w:u w:val="none"/>
          <w:lang w:val="en-US" w:eastAsia="zh-CN"/>
        </w:rPr>
        <w:t>内容</w:t>
      </w:r>
      <w:r>
        <w:rPr>
          <w:rFonts w:hint="eastAsia" w:ascii="宋体" w:hAnsi="宋体" w:eastAsia="宋体" w:cs="宋体"/>
          <w:color w:val="auto"/>
          <w:sz w:val="24"/>
          <w:szCs w:val="24"/>
          <w:highlight w:val="none"/>
          <w:u w:val="none"/>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rPr>
        <w:t>翻译认知研究：</w:t>
      </w:r>
      <w:r>
        <w:rPr>
          <w:rFonts w:hint="eastAsia" w:ascii="宋体" w:hAnsi="宋体" w:eastAsia="宋体" w:cs="宋体"/>
          <w:color w:val="auto"/>
          <w:sz w:val="24"/>
          <w:szCs w:val="24"/>
          <w:highlight w:val="none"/>
          <w:u w:val="none"/>
        </w:rPr>
        <w:t>认知科学、认知语言学与翻译研究的联系日趋紧密，跨学科翻译认知研究进入新的纪元。聚焦翻译、传译研究的纵深发展，探讨翻译、传译、认知领域的前沿理论和发展方向，关照翻译认知理论溯源与发展、翻译传播的路径与效果、翻译认知研究方法论、翻译认知研究在中国的实践探索、翻译认知研究与职业化人才培养，以及翻译传译认知的其它相关议题，窥探翻译、传译过程的思维迷宫。鼓励研究者培养翻译研究的哲学观和方法论，掌握实证研究的基本方法和统计学原理，开展跨学科翻译理论与实证研究。</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lang w:eastAsia="zh-CN"/>
        </w:rPr>
        <w:t>（</w:t>
      </w:r>
      <w:r>
        <w:rPr>
          <w:rFonts w:hint="eastAsia" w:ascii="宋体" w:hAnsi="宋体" w:eastAsia="宋体" w:cs="宋体"/>
          <w:b/>
          <w:color w:val="auto"/>
          <w:sz w:val="24"/>
          <w:szCs w:val="24"/>
          <w:highlight w:val="none"/>
          <w:u w:val="none"/>
          <w:lang w:val="en-US" w:eastAsia="zh-CN"/>
        </w:rPr>
        <w:t>2</w:t>
      </w:r>
      <w:r>
        <w:rPr>
          <w:rFonts w:hint="eastAsia" w:ascii="宋体" w:hAnsi="宋体" w:eastAsia="宋体" w:cs="宋体"/>
          <w:b/>
          <w:color w:val="auto"/>
          <w:sz w:val="24"/>
          <w:szCs w:val="24"/>
          <w:highlight w:val="none"/>
          <w:u w:val="none"/>
          <w:lang w:eastAsia="zh-CN"/>
        </w:rPr>
        <w:t>）</w:t>
      </w:r>
      <w:r>
        <w:rPr>
          <w:rFonts w:hint="eastAsia" w:ascii="宋体" w:hAnsi="宋体" w:eastAsia="宋体" w:cs="宋体"/>
          <w:b/>
          <w:color w:val="auto"/>
          <w:sz w:val="24"/>
          <w:szCs w:val="24"/>
          <w:highlight w:val="none"/>
          <w:u w:val="none"/>
        </w:rPr>
        <w:t>商务应用翻译理论创新研究：</w:t>
      </w:r>
      <w:r>
        <w:rPr>
          <w:rFonts w:hint="eastAsia" w:ascii="宋体" w:hAnsi="宋体" w:eastAsia="宋体" w:cs="宋体"/>
          <w:color w:val="auto"/>
          <w:sz w:val="24"/>
          <w:szCs w:val="24"/>
          <w:highlight w:val="none"/>
          <w:u w:val="none"/>
        </w:rPr>
        <w:t>全世界90%的翻译属于商务应用翻译，特点是内容变化快，难度大，现有的中外翻译理论指导解决商务应用翻译方面针对性较弱，需要我们在借鉴前人翻译理论的基础上不断创新，提出新观点，研究新理论，解决新问题。</w:t>
      </w:r>
      <w:r>
        <w:rPr>
          <w:rFonts w:hint="eastAsia" w:ascii="宋体" w:hAnsi="宋体" w:eastAsia="宋体" w:cs="宋体"/>
          <w:color w:val="auto"/>
          <w:sz w:val="24"/>
          <w:szCs w:val="24"/>
          <w:highlight w:val="none"/>
          <w:u w:val="none"/>
          <w:lang w:val="en-US" w:eastAsia="zh-CN"/>
        </w:rPr>
        <w:t>本研究</w:t>
      </w:r>
      <w:r>
        <w:rPr>
          <w:rFonts w:hint="eastAsia" w:ascii="宋体" w:hAnsi="宋体" w:eastAsia="宋体" w:cs="宋体"/>
          <w:color w:val="auto"/>
          <w:sz w:val="24"/>
          <w:szCs w:val="24"/>
          <w:highlight w:val="none"/>
          <w:u w:val="none"/>
        </w:rPr>
        <w:t>致力于创新中外翻译理论，深入探索解决商务应用翻译长期难题之道。</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color w:val="auto"/>
          <w:sz w:val="24"/>
          <w:szCs w:val="24"/>
          <w:highlight w:val="none"/>
          <w:u w:val="none"/>
        </w:rPr>
      </w:pPr>
      <w:bookmarkStart w:id="183" w:name="_Toc26549"/>
      <w:bookmarkStart w:id="184" w:name="_Toc19211"/>
      <w:bookmarkStart w:id="185" w:name="_Toc1346"/>
      <w:bookmarkStart w:id="186" w:name="_Toc1945"/>
      <w:bookmarkStart w:id="187" w:name="_Toc29705"/>
      <w:r>
        <w:rPr>
          <w:rFonts w:hint="eastAsia" w:ascii="宋体" w:hAnsi="宋体" w:eastAsia="宋体" w:cs="宋体"/>
          <w:b/>
          <w:color w:val="auto"/>
          <w:sz w:val="24"/>
          <w:szCs w:val="24"/>
          <w:highlight w:val="none"/>
          <w:u w:val="none"/>
          <w:lang w:val="en-US" w:eastAsia="zh-CN"/>
        </w:rPr>
        <w:t>4.</w:t>
      </w:r>
      <w:r>
        <w:rPr>
          <w:rFonts w:hint="eastAsia" w:ascii="宋体" w:hAnsi="宋体" w:eastAsia="宋体" w:cs="宋体"/>
          <w:b/>
          <w:color w:val="auto"/>
          <w:sz w:val="24"/>
          <w:szCs w:val="24"/>
          <w:highlight w:val="none"/>
          <w:u w:val="none"/>
        </w:rPr>
        <w:t>日本及东亚研究</w:t>
      </w:r>
      <w:bookmarkEnd w:id="183"/>
      <w:bookmarkEnd w:id="184"/>
      <w:bookmarkEnd w:id="185"/>
      <w:bookmarkEnd w:id="186"/>
      <w:bookmarkEnd w:id="187"/>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主要依托东方语言文化学院学术力量，具有以下特色：（1）师资力量雄厚。拥有专任教师25名，其中教授7名，副教授12名，讲师6名，19人拥有博士学位；（2）科研能力强。学院下设中日文化比较研究所、日汉翻译研究所、中阿一带一路研究中心、东亚研究院和日本研究中心，其中东亚研究院为双基地——日本国际交流基金海外日本研究重点基地、浙江省哲学社会科学研究重点基地，日本研究中心为教育部国别与区域研究中心，近五年主持国家社科基金重大、冷门“绝学”和国别史研究项目、一般项目等7项、教育部项目5项、省社科项目7项、国际合作项目18项，成果曾获教育部、浙江省哲学社会科学类著作奖及全国出版类奖项等；（3）国际交流频繁。每年与日本举办各类学术研讨会，每年公派100余名学生赴日交流；（4）庋藏丰富。建有早稻田大学文库、成城大学文库、梅泽文库等，日本原版藏书5万余册。</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w:t>
      </w:r>
      <w:r>
        <w:rPr>
          <w:rFonts w:hint="eastAsia" w:ascii="宋体" w:hAnsi="宋体" w:eastAsia="宋体" w:cs="宋体"/>
          <w:color w:val="auto"/>
          <w:sz w:val="24"/>
          <w:szCs w:val="24"/>
          <w:highlight w:val="none"/>
          <w:u w:val="none"/>
          <w:lang w:val="en-US" w:eastAsia="zh-CN"/>
        </w:rPr>
        <w:t>研究领域</w:t>
      </w:r>
      <w:r>
        <w:rPr>
          <w:rFonts w:hint="eastAsia" w:ascii="宋体" w:hAnsi="宋体" w:eastAsia="宋体" w:cs="宋体"/>
          <w:color w:val="auto"/>
          <w:sz w:val="24"/>
          <w:szCs w:val="24"/>
          <w:highlight w:val="none"/>
          <w:u w:val="none"/>
        </w:rPr>
        <w:t>聚焦</w:t>
      </w:r>
      <w:r>
        <w:rPr>
          <w:rFonts w:hint="eastAsia" w:ascii="宋体" w:hAnsi="宋体" w:eastAsia="宋体" w:cs="宋体"/>
          <w:b w:val="0"/>
          <w:bCs w:val="0"/>
          <w:color w:val="auto"/>
          <w:sz w:val="24"/>
          <w:szCs w:val="24"/>
          <w:highlight w:val="none"/>
          <w:u w:val="none"/>
        </w:rPr>
        <w:t>“跨文化交流”</w:t>
      </w:r>
      <w:r>
        <w:rPr>
          <w:rFonts w:hint="eastAsia" w:ascii="宋体" w:hAnsi="宋体" w:eastAsia="宋体" w:cs="宋体"/>
          <w:bCs/>
          <w:color w:val="auto"/>
          <w:sz w:val="24"/>
          <w:szCs w:val="24"/>
          <w:highlight w:val="none"/>
          <w:u w:val="none"/>
        </w:rPr>
        <w:t>研究。</w:t>
      </w:r>
      <w:r>
        <w:rPr>
          <w:rFonts w:hint="eastAsia" w:ascii="宋体" w:hAnsi="宋体" w:eastAsia="宋体" w:cs="宋体"/>
          <w:color w:val="auto"/>
          <w:sz w:val="24"/>
          <w:szCs w:val="24"/>
          <w:highlight w:val="none"/>
          <w:u w:val="none"/>
        </w:rPr>
        <w:t>跨文化交流通过对东亚各国历史与现实的实证研究，从形式和内容上，揭示各国文学及文化交流的历史轨迹和互动关系，建构有关东亚文化圈形成、扩展、变化的历程和机制等的新理论。研究领域涵盖文献学、历史学、文学等多个学科。</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u w:val="none"/>
        </w:rPr>
      </w:pPr>
    </w:p>
    <w:p>
      <w:pPr>
        <w:rPr>
          <w:color w:val="auto"/>
          <w:highlight w:val="none"/>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9E86AA"/>
    <w:multiLevelType w:val="singleLevel"/>
    <w:tmpl w:val="7F9E86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16022"/>
    <w:rsid w:val="0569292A"/>
    <w:rsid w:val="0EFB1F36"/>
    <w:rsid w:val="11C3212F"/>
    <w:rsid w:val="12D10B5E"/>
    <w:rsid w:val="19EF7216"/>
    <w:rsid w:val="1BF30C00"/>
    <w:rsid w:val="1EBF736A"/>
    <w:rsid w:val="1EFB547B"/>
    <w:rsid w:val="215E0153"/>
    <w:rsid w:val="334E55E4"/>
    <w:rsid w:val="3B5D5D74"/>
    <w:rsid w:val="3B72003C"/>
    <w:rsid w:val="3BD919AD"/>
    <w:rsid w:val="3C774E9B"/>
    <w:rsid w:val="458A0186"/>
    <w:rsid w:val="47402648"/>
    <w:rsid w:val="491B71C6"/>
    <w:rsid w:val="4B1719F0"/>
    <w:rsid w:val="4CEB2C7F"/>
    <w:rsid w:val="54816022"/>
    <w:rsid w:val="592563A6"/>
    <w:rsid w:val="5F3DDD9B"/>
    <w:rsid w:val="5FE157AD"/>
    <w:rsid w:val="62BA183B"/>
    <w:rsid w:val="6B517F2E"/>
    <w:rsid w:val="6EAB30D6"/>
    <w:rsid w:val="73422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customStyle="1" w:styleId="9">
    <w:name w:val="样式1"/>
    <w:basedOn w:val="1"/>
    <w:qFormat/>
    <w:uiPriority w:val="0"/>
    <w:pPr>
      <w:spacing w:line="360" w:lineRule="atLeast"/>
      <w:ind w:firstLine="200" w:firstLineChars="200"/>
    </w:pPr>
    <w:rPr>
      <w:rFonts w:ascii="宋体" w:hAnsi="宋体" w:eastAsia="宋体" w:cs="Times New Roman"/>
      <w:b/>
      <w:szCs w:val="21"/>
    </w:r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2021-11-24T16:48:00Z</dcterms:created>
  <dc:creator>pc</dc:creator>
  <cp:lastModifiedBy>四木</cp:lastModifiedBy>
  <dcterms:modified xsi:type="dcterms:W3CDTF">2021-12-01T02:33:23Z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3223695617FA4436857B4FAA946E67BE</vt:lpwstr>
  </property>
</Properties>
</file>