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E29611" w14:textId="28B00E56" w:rsidR="005E30AA" w:rsidRPr="005E30AA" w:rsidRDefault="005E30AA" w:rsidP="005E30AA">
      <w:pPr>
        <w:widowControl/>
        <w:shd w:val="clear" w:color="auto" w:fill="FFFFFF"/>
        <w:jc w:val="left"/>
        <w:rPr>
          <w:rFonts w:ascii="宋体" w:eastAsia="宋体" w:hAnsi="宋体" w:cs="宋体"/>
          <w:color w:val="444444"/>
          <w:kern w:val="0"/>
          <w:sz w:val="18"/>
          <w:szCs w:val="18"/>
        </w:rPr>
      </w:pPr>
      <w:r w:rsidRPr="005E30AA">
        <w:rPr>
          <w:rFonts w:ascii="宋体" w:eastAsia="宋体" w:hAnsi="宋体" w:cs="宋体"/>
          <w:noProof/>
          <w:color w:val="444444"/>
          <w:kern w:val="0"/>
          <w:sz w:val="18"/>
          <w:szCs w:val="18"/>
        </w:rPr>
        <w:drawing>
          <wp:inline distT="0" distB="0" distL="0" distR="0" wp14:anchorId="520C5340" wp14:editId="5E561D54">
            <wp:extent cx="1333500" cy="17221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72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A3DF85" w14:textId="3E77AFF9" w:rsidR="005E30AA" w:rsidRPr="005E30AA" w:rsidRDefault="005E30AA" w:rsidP="005E30AA">
      <w:pPr>
        <w:widowControl/>
        <w:shd w:val="clear" w:color="auto" w:fill="FFFFFF"/>
        <w:spacing w:line="345" w:lineRule="atLeast"/>
        <w:jc w:val="left"/>
        <w:rPr>
          <w:rFonts w:ascii="宋体" w:eastAsia="宋体" w:hAnsi="宋体" w:cs="宋体"/>
          <w:color w:val="444444"/>
          <w:kern w:val="0"/>
          <w:sz w:val="18"/>
          <w:szCs w:val="18"/>
        </w:rPr>
      </w:pPr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br/>
      </w:r>
      <w:r w:rsidRPr="005E30AA">
        <w:rPr>
          <w:rFonts w:ascii="宋体" w:eastAsia="宋体" w:hAnsi="宋体" w:cs="宋体" w:hint="eastAsia"/>
          <w:b/>
          <w:bCs/>
          <w:color w:val="444444"/>
          <w:kern w:val="0"/>
          <w:sz w:val="18"/>
          <w:szCs w:val="18"/>
        </w:rPr>
        <w:t>导师姓名：</w:t>
      </w:r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 xml:space="preserve">张日东  Zhang </w:t>
      </w:r>
      <w:proofErr w:type="spellStart"/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Ridong</w:t>
      </w:r>
      <w:proofErr w:type="spellEnd"/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 xml:space="preserve"> 教授</w:t>
      </w:r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br/>
      </w:r>
      <w:r w:rsidRPr="005E30AA">
        <w:rPr>
          <w:rFonts w:ascii="宋体" w:eastAsia="宋体" w:hAnsi="宋体" w:cs="宋体" w:hint="eastAsia"/>
          <w:b/>
          <w:bCs/>
          <w:color w:val="444444"/>
          <w:kern w:val="0"/>
          <w:sz w:val="18"/>
          <w:szCs w:val="18"/>
        </w:rPr>
        <w:t>所属学院：</w:t>
      </w:r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自动化学院</w:t>
      </w:r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br/>
      </w:r>
      <w:r w:rsidRPr="005E30AA">
        <w:rPr>
          <w:rFonts w:ascii="宋体" w:eastAsia="宋体" w:hAnsi="宋体" w:cs="宋体" w:hint="eastAsia"/>
          <w:b/>
          <w:bCs/>
          <w:color w:val="444444"/>
          <w:kern w:val="0"/>
          <w:sz w:val="18"/>
          <w:szCs w:val="18"/>
        </w:rPr>
        <w:t>导师类别：</w:t>
      </w:r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硕士生导师</w:t>
      </w:r>
      <w:r w:rsidR="001A659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、博士生导师</w:t>
      </w:r>
      <w:bookmarkStart w:id="0" w:name="_GoBack"/>
      <w:bookmarkEnd w:id="0"/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br/>
      </w:r>
      <w:r w:rsidRPr="005E30AA">
        <w:rPr>
          <w:rFonts w:ascii="宋体" w:eastAsia="宋体" w:hAnsi="宋体" w:cs="宋体" w:hint="eastAsia"/>
          <w:b/>
          <w:bCs/>
          <w:color w:val="444444"/>
          <w:kern w:val="0"/>
          <w:sz w:val="18"/>
          <w:szCs w:val="18"/>
        </w:rPr>
        <w:t>研究方向：</w:t>
      </w:r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工业过程先进控制理论与应用（模型预测控制，自适应控制，系统建模，智能控制）</w:t>
      </w:r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br/>
      </w:r>
      <w:r w:rsidRPr="005E30AA">
        <w:rPr>
          <w:rFonts w:ascii="宋体" w:eastAsia="宋体" w:hAnsi="宋体" w:cs="宋体" w:hint="eastAsia"/>
          <w:b/>
          <w:bCs/>
          <w:color w:val="444444"/>
          <w:kern w:val="0"/>
          <w:sz w:val="18"/>
          <w:szCs w:val="18"/>
        </w:rPr>
        <w:t>博士招生：</w:t>
      </w:r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br/>
      </w:r>
      <w:r w:rsidRPr="005E30AA">
        <w:rPr>
          <w:rFonts w:ascii="宋体" w:eastAsia="宋体" w:hAnsi="宋体" w:cs="宋体" w:hint="eastAsia"/>
          <w:b/>
          <w:bCs/>
          <w:color w:val="444444"/>
          <w:kern w:val="0"/>
          <w:sz w:val="18"/>
          <w:szCs w:val="18"/>
        </w:rPr>
        <w:t>硕士招生：</w:t>
      </w:r>
      <w:r w:rsidRPr="005E30AA">
        <w:rPr>
          <w:rFonts w:ascii="宋体" w:eastAsia="宋体" w:hAnsi="宋体" w:cs="宋体"/>
          <w:color w:val="444444"/>
          <w:kern w:val="0"/>
          <w:sz w:val="18"/>
          <w:szCs w:val="18"/>
        </w:rPr>
        <w:fldChar w:fldCharType="begin"/>
      </w:r>
      <w:r w:rsidRPr="005E30AA">
        <w:rPr>
          <w:rFonts w:ascii="宋体" w:eastAsia="宋体" w:hAnsi="宋体" w:cs="宋体"/>
          <w:color w:val="444444"/>
          <w:kern w:val="0"/>
          <w:sz w:val="18"/>
          <w:szCs w:val="18"/>
        </w:rPr>
        <w:instrText xml:space="preserve"> HYPERLINK "http://auto.hdu.edu.cn/Search.aspx?KW=%e8%87%aa%e5%8a%a8%e5%8c%96%e5%ad%a6%e9%99%a2" \t "_blank" </w:instrText>
      </w:r>
      <w:r w:rsidRPr="005E30AA">
        <w:rPr>
          <w:rFonts w:ascii="宋体" w:eastAsia="宋体" w:hAnsi="宋体" w:cs="宋体"/>
          <w:color w:val="444444"/>
          <w:kern w:val="0"/>
          <w:sz w:val="18"/>
          <w:szCs w:val="18"/>
        </w:rPr>
        <w:fldChar w:fldCharType="separate"/>
      </w:r>
      <w:r w:rsidRPr="005E30AA">
        <w:rPr>
          <w:rFonts w:ascii="宋体" w:eastAsia="宋体" w:hAnsi="宋体" w:cs="宋体" w:hint="eastAsia"/>
          <w:color w:val="333333"/>
          <w:kern w:val="0"/>
          <w:sz w:val="18"/>
          <w:szCs w:val="18"/>
          <w:u w:val="single"/>
        </w:rPr>
        <w:t>自动化学院</w:t>
      </w:r>
      <w:r w:rsidRPr="005E30AA">
        <w:rPr>
          <w:rFonts w:ascii="宋体" w:eastAsia="宋体" w:hAnsi="宋体" w:cs="宋体"/>
          <w:color w:val="444444"/>
          <w:kern w:val="0"/>
          <w:sz w:val="18"/>
          <w:szCs w:val="18"/>
        </w:rPr>
        <w:fldChar w:fldCharType="end"/>
      </w:r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 </w:t>
      </w:r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br/>
      </w:r>
      <w:r w:rsidRPr="005E30AA">
        <w:rPr>
          <w:rFonts w:ascii="宋体" w:eastAsia="宋体" w:hAnsi="宋体" w:cs="宋体" w:hint="eastAsia"/>
          <w:b/>
          <w:bCs/>
          <w:color w:val="444444"/>
          <w:kern w:val="0"/>
          <w:sz w:val="18"/>
          <w:szCs w:val="18"/>
        </w:rPr>
        <w:t>联系方式：</w:t>
      </w:r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zhangridong@hdu.edu.cn</w:t>
      </w:r>
    </w:p>
    <w:p w14:paraId="01C2C6E3" w14:textId="77777777" w:rsidR="005E30AA" w:rsidRPr="005E30AA" w:rsidRDefault="005E30AA" w:rsidP="005E30AA">
      <w:pPr>
        <w:widowControl/>
        <w:shd w:val="clear" w:color="auto" w:fill="FFFFFF"/>
        <w:wordWrap w:val="0"/>
        <w:spacing w:line="375" w:lineRule="atLeast"/>
        <w:ind w:firstLine="420"/>
        <w:jc w:val="left"/>
        <w:rPr>
          <w:rFonts w:ascii="宋体" w:eastAsia="宋体" w:hAnsi="宋体" w:cs="宋体"/>
          <w:color w:val="444444"/>
          <w:kern w:val="0"/>
          <w:sz w:val="18"/>
          <w:szCs w:val="18"/>
        </w:rPr>
      </w:pPr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张日东，男，1977年9月出生，辽宁省葫芦岛人，2007年毕业于浙江大学先进控制研究所控制理论与控制工程工程专业。多年从事工业过程先进控制、工业过程建模与优化、智能控制的研究，目前已在《IEEE Transactions on Industrial Electronics》、《IEEE Transactions on Automatic Control》、《Journal of Process Control》等类国际SCI杂志上发表论文50多篇；申请发明专利40项，其中20多项已获授权。获得包括省部科技进步一等奖、省部科研成果二等奖等在内的各类奖励/荣誉10项。</w:t>
      </w:r>
    </w:p>
    <w:p w14:paraId="2854B694" w14:textId="77777777" w:rsidR="005E30AA" w:rsidRPr="005E30AA" w:rsidRDefault="005E30AA" w:rsidP="005E30AA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/>
          <w:color w:val="444444"/>
          <w:kern w:val="0"/>
          <w:sz w:val="18"/>
          <w:szCs w:val="18"/>
        </w:rPr>
      </w:pPr>
      <w:r w:rsidRPr="005E30AA">
        <w:rPr>
          <w:rFonts w:ascii="宋体" w:eastAsia="宋体" w:hAnsi="宋体" w:cs="宋体" w:hint="eastAsia"/>
          <w:b/>
          <w:bCs/>
          <w:color w:val="444444"/>
          <w:kern w:val="0"/>
          <w:szCs w:val="21"/>
        </w:rPr>
        <w:t>学术成果</w:t>
      </w:r>
    </w:p>
    <w:p w14:paraId="54ED0383" w14:textId="77777777" w:rsidR="005E30AA" w:rsidRPr="005E30AA" w:rsidRDefault="005E30AA" w:rsidP="005E30AA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/>
          <w:color w:val="444444"/>
          <w:kern w:val="0"/>
          <w:sz w:val="18"/>
          <w:szCs w:val="18"/>
        </w:rPr>
      </w:pPr>
      <w:r w:rsidRPr="005E30AA">
        <w:rPr>
          <w:rFonts w:ascii="宋体" w:eastAsia="宋体" w:hAnsi="宋体" w:cs="宋体" w:hint="eastAsia"/>
          <w:b/>
          <w:bCs/>
          <w:color w:val="444444"/>
          <w:kern w:val="0"/>
          <w:szCs w:val="21"/>
        </w:rPr>
        <w:t>（一）代表性论文</w:t>
      </w:r>
    </w:p>
    <w:p w14:paraId="23ACAED4" w14:textId="77777777" w:rsidR="005E30AA" w:rsidRPr="005E30AA" w:rsidRDefault="005E30AA" w:rsidP="005E30AA">
      <w:pPr>
        <w:widowControl/>
        <w:shd w:val="clear" w:color="auto" w:fill="FFFFFF"/>
        <w:wordWrap w:val="0"/>
        <w:spacing w:line="360" w:lineRule="atLeast"/>
        <w:jc w:val="left"/>
        <w:rPr>
          <w:rFonts w:ascii="宋体" w:eastAsia="宋体" w:hAnsi="宋体" w:cs="宋体"/>
          <w:color w:val="444444"/>
          <w:kern w:val="0"/>
          <w:sz w:val="18"/>
          <w:szCs w:val="18"/>
        </w:rPr>
      </w:pPr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 xml:space="preserve">1.Ridong Zhang, Anke Xue, Renquan Lu, Ping Li, </w:t>
      </w:r>
      <w:proofErr w:type="spellStart"/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Furong</w:t>
      </w:r>
      <w:proofErr w:type="spellEnd"/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 xml:space="preserve"> Gao (2014</w:t>
      </w:r>
      <w:proofErr w:type="gramStart"/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).Real</w:t>
      </w:r>
      <w:proofErr w:type="gramEnd"/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 xml:space="preserve">-time implementation of improved state space MPC for air-supply in a coke </w:t>
      </w:r>
      <w:proofErr w:type="spellStart"/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furnace,IEEE</w:t>
      </w:r>
      <w:proofErr w:type="spellEnd"/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 xml:space="preserve"> Transactions on Industrial Electronics, 61(7):3532-3539.</w:t>
      </w:r>
    </w:p>
    <w:p w14:paraId="32BBC69F" w14:textId="77777777" w:rsidR="005E30AA" w:rsidRPr="005E30AA" w:rsidRDefault="005E30AA" w:rsidP="005E30AA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/>
          <w:color w:val="444444"/>
          <w:kern w:val="0"/>
          <w:sz w:val="18"/>
          <w:szCs w:val="18"/>
        </w:rPr>
      </w:pPr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 xml:space="preserve">2.Ridong Zhang, </w:t>
      </w:r>
      <w:proofErr w:type="spellStart"/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Liangzhi</w:t>
      </w:r>
      <w:proofErr w:type="spellEnd"/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 xml:space="preserve"> </w:t>
      </w:r>
      <w:proofErr w:type="spellStart"/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Gan</w:t>
      </w:r>
      <w:proofErr w:type="spellEnd"/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 xml:space="preserve">, </w:t>
      </w:r>
      <w:proofErr w:type="spellStart"/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Jingyi</w:t>
      </w:r>
      <w:proofErr w:type="spellEnd"/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 xml:space="preserve"> Lu, </w:t>
      </w:r>
      <w:proofErr w:type="spellStart"/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Furong</w:t>
      </w:r>
      <w:proofErr w:type="spellEnd"/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 xml:space="preserve"> Gao* (2013). New design of state space linear quadratic fault-tolerant tracking control for batch processes with partial actuator </w:t>
      </w:r>
      <w:proofErr w:type="spellStart"/>
      <w:proofErr w:type="gramStart"/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failure,Industrial</w:t>
      </w:r>
      <w:proofErr w:type="spellEnd"/>
      <w:proofErr w:type="gramEnd"/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 xml:space="preserve"> &amp; Engineering Chemistry Research, 52(46):16294-16300.</w:t>
      </w:r>
    </w:p>
    <w:p w14:paraId="68BF7FCD" w14:textId="77777777" w:rsidR="005E30AA" w:rsidRPr="005E30AA" w:rsidRDefault="005E30AA" w:rsidP="005E30AA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/>
          <w:color w:val="444444"/>
          <w:kern w:val="0"/>
          <w:sz w:val="18"/>
          <w:szCs w:val="18"/>
        </w:rPr>
      </w:pPr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 xml:space="preserve">3.Ridong Zhang, </w:t>
      </w:r>
      <w:proofErr w:type="spellStart"/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Anke</w:t>
      </w:r>
      <w:proofErr w:type="spellEnd"/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 xml:space="preserve"> </w:t>
      </w:r>
      <w:proofErr w:type="spellStart"/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Xue</w:t>
      </w:r>
      <w:proofErr w:type="spellEnd"/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 xml:space="preserve">, </w:t>
      </w:r>
      <w:proofErr w:type="spellStart"/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Shuqing</w:t>
      </w:r>
      <w:proofErr w:type="spellEnd"/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 xml:space="preserve"> Wang, </w:t>
      </w:r>
      <w:proofErr w:type="spellStart"/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Zhengyun</w:t>
      </w:r>
      <w:proofErr w:type="spellEnd"/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 xml:space="preserve"> Ren (2011). An improved model predictive control approach based on extended non-minimal state space formulation, Journal of Process Control,21(8):1183-1192.</w:t>
      </w:r>
    </w:p>
    <w:p w14:paraId="1596C49A" w14:textId="77777777" w:rsidR="005E30AA" w:rsidRPr="005E30AA" w:rsidRDefault="005E30AA" w:rsidP="005E30AA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/>
          <w:color w:val="444444"/>
          <w:kern w:val="0"/>
          <w:sz w:val="18"/>
          <w:szCs w:val="18"/>
        </w:rPr>
      </w:pPr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 xml:space="preserve">4.Ridong Zhang, Sheng Wu, </w:t>
      </w:r>
      <w:proofErr w:type="spellStart"/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Renquan</w:t>
      </w:r>
      <w:proofErr w:type="spellEnd"/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 xml:space="preserve"> Lu, </w:t>
      </w:r>
      <w:proofErr w:type="spellStart"/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Furong</w:t>
      </w:r>
      <w:proofErr w:type="spellEnd"/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 xml:space="preserve"> Gao* (2014). Predictive control optimization based PID control for temperature in an industrial surfactant </w:t>
      </w:r>
      <w:proofErr w:type="spellStart"/>
      <w:proofErr w:type="gramStart"/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reactor,Chemometrics</w:t>
      </w:r>
      <w:proofErr w:type="spellEnd"/>
      <w:proofErr w:type="gramEnd"/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 xml:space="preserve"> and Intelligent Laboratory Systems, 135:48-62.</w:t>
      </w:r>
    </w:p>
    <w:p w14:paraId="5400F55A" w14:textId="77777777" w:rsidR="005E30AA" w:rsidRPr="005E30AA" w:rsidRDefault="005E30AA" w:rsidP="005E30AA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/>
          <w:color w:val="444444"/>
          <w:kern w:val="0"/>
          <w:sz w:val="18"/>
          <w:szCs w:val="18"/>
        </w:rPr>
      </w:pPr>
      <w:r w:rsidRPr="005E30AA">
        <w:rPr>
          <w:rFonts w:ascii="宋体" w:eastAsia="宋体" w:hAnsi="宋体" w:cs="宋体" w:hint="eastAsia"/>
          <w:b/>
          <w:bCs/>
          <w:color w:val="333333"/>
          <w:kern w:val="0"/>
          <w:szCs w:val="21"/>
        </w:rPr>
        <w:t>（二）</w:t>
      </w:r>
      <w:r w:rsidRPr="005E30AA">
        <w:rPr>
          <w:rFonts w:ascii="宋体" w:eastAsia="宋体" w:hAnsi="宋体" w:cs="宋体" w:hint="eastAsia"/>
          <w:b/>
          <w:bCs/>
          <w:color w:val="444444"/>
          <w:kern w:val="0"/>
          <w:szCs w:val="21"/>
        </w:rPr>
        <w:t>代表性科研项目</w:t>
      </w:r>
    </w:p>
    <w:p w14:paraId="43D15A62" w14:textId="77777777" w:rsidR="005E30AA" w:rsidRPr="005E30AA" w:rsidRDefault="005E30AA" w:rsidP="005E30AA">
      <w:pPr>
        <w:widowControl/>
        <w:shd w:val="clear" w:color="auto" w:fill="FFFFFF"/>
        <w:wordWrap w:val="0"/>
        <w:spacing w:line="360" w:lineRule="atLeast"/>
        <w:rPr>
          <w:rFonts w:ascii="宋体" w:eastAsia="宋体" w:hAnsi="宋体" w:cs="宋体"/>
          <w:color w:val="444444"/>
          <w:kern w:val="0"/>
          <w:sz w:val="18"/>
          <w:szCs w:val="18"/>
        </w:rPr>
      </w:pPr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lastRenderedPageBreak/>
        <w:t>1.国家自然科学基金面上项目：基于有限/无限时域优化的</w:t>
      </w:r>
      <w:proofErr w:type="gramStart"/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扩展非</w:t>
      </w:r>
      <w:proofErr w:type="gramEnd"/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最小化状态空间模型预测控制研究（61273101），</w:t>
      </w:r>
    </w:p>
    <w:p w14:paraId="51852F87" w14:textId="77777777" w:rsidR="005E30AA" w:rsidRPr="005E30AA" w:rsidRDefault="005E30AA" w:rsidP="005E30AA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/>
          <w:color w:val="444444"/>
          <w:kern w:val="0"/>
          <w:sz w:val="18"/>
          <w:szCs w:val="18"/>
        </w:rPr>
      </w:pPr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2.国家自然科学基金青年基金：燃煤锅炉系统先进控制理论研究与应用（60804010），</w:t>
      </w:r>
    </w:p>
    <w:p w14:paraId="7D7D2448" w14:textId="77777777" w:rsidR="005E30AA" w:rsidRPr="005E30AA" w:rsidRDefault="005E30AA" w:rsidP="005E30AA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/>
          <w:color w:val="444444"/>
          <w:kern w:val="0"/>
          <w:sz w:val="18"/>
          <w:szCs w:val="18"/>
        </w:rPr>
      </w:pPr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3.国家科技部港澳台科技合作计划：复杂批次流程工业节能减排优化控制及应用合作研究（2013DFH10120），</w:t>
      </w:r>
    </w:p>
    <w:p w14:paraId="44E5E0FB" w14:textId="77777777" w:rsidR="005E30AA" w:rsidRPr="005E30AA" w:rsidRDefault="005E30AA" w:rsidP="005E30AA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/>
          <w:color w:val="444444"/>
          <w:kern w:val="0"/>
          <w:sz w:val="18"/>
          <w:szCs w:val="18"/>
        </w:rPr>
      </w:pPr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4.浙江省自然科学基金杰出青年基金项目：有约束/无约束预测控制的状态扩展综合方法与线性规划优化研究（LR16F030004），</w:t>
      </w:r>
    </w:p>
    <w:p w14:paraId="41F4DCB8" w14:textId="77777777" w:rsidR="005E30AA" w:rsidRPr="005E30AA" w:rsidRDefault="005E30AA" w:rsidP="005E30AA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/>
          <w:color w:val="444444"/>
          <w:kern w:val="0"/>
          <w:sz w:val="18"/>
          <w:szCs w:val="18"/>
        </w:rPr>
      </w:pPr>
      <w:r w:rsidRPr="005E30AA">
        <w:rPr>
          <w:rFonts w:ascii="宋体" w:eastAsia="宋体" w:hAnsi="宋体" w:cs="宋体" w:hint="eastAsia"/>
          <w:b/>
          <w:bCs/>
          <w:color w:val="444444"/>
          <w:kern w:val="0"/>
          <w:szCs w:val="21"/>
        </w:rPr>
        <w:t>（三）知识产权</w:t>
      </w:r>
    </w:p>
    <w:p w14:paraId="69C44905" w14:textId="77777777" w:rsidR="005E30AA" w:rsidRPr="005E30AA" w:rsidRDefault="005E30AA" w:rsidP="005E30AA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/>
          <w:color w:val="444444"/>
          <w:kern w:val="0"/>
          <w:sz w:val="18"/>
          <w:szCs w:val="18"/>
        </w:rPr>
      </w:pPr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 申请发明专利40项，其中20项已获授权。</w:t>
      </w:r>
    </w:p>
    <w:p w14:paraId="2A323E47" w14:textId="77777777" w:rsidR="005E30AA" w:rsidRPr="005E30AA" w:rsidRDefault="005E30AA" w:rsidP="005E30AA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/>
          <w:color w:val="444444"/>
          <w:kern w:val="0"/>
          <w:sz w:val="18"/>
          <w:szCs w:val="18"/>
        </w:rPr>
      </w:pPr>
      <w:r w:rsidRPr="005E30AA">
        <w:rPr>
          <w:rFonts w:ascii="宋体" w:eastAsia="宋体" w:hAnsi="宋体" w:cs="宋体" w:hint="eastAsia"/>
          <w:b/>
          <w:bCs/>
          <w:color w:val="444444"/>
          <w:kern w:val="0"/>
          <w:szCs w:val="21"/>
        </w:rPr>
        <w:t>主要荣誉</w:t>
      </w:r>
    </w:p>
    <w:p w14:paraId="648BEE20" w14:textId="77777777" w:rsidR="005E30AA" w:rsidRPr="005E30AA" w:rsidRDefault="005E30AA" w:rsidP="005E30AA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/>
          <w:color w:val="444444"/>
          <w:kern w:val="0"/>
          <w:sz w:val="18"/>
          <w:szCs w:val="18"/>
        </w:rPr>
      </w:pPr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1. 2013年中国石油和化工自动化行业科技进步奖一等奖；</w:t>
      </w:r>
    </w:p>
    <w:p w14:paraId="673B34A3" w14:textId="77777777" w:rsidR="005E30AA" w:rsidRPr="005E30AA" w:rsidRDefault="005E30AA" w:rsidP="005E30AA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/>
          <w:color w:val="444444"/>
          <w:kern w:val="0"/>
          <w:sz w:val="18"/>
          <w:szCs w:val="18"/>
        </w:rPr>
      </w:pPr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2. 2013年浙江省高等学校***学科带头人；</w:t>
      </w:r>
    </w:p>
    <w:p w14:paraId="655F4A72" w14:textId="77777777" w:rsidR="005E30AA" w:rsidRPr="005E30AA" w:rsidRDefault="005E30AA" w:rsidP="005E30AA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/>
          <w:color w:val="444444"/>
          <w:kern w:val="0"/>
          <w:sz w:val="18"/>
          <w:szCs w:val="18"/>
        </w:rPr>
      </w:pPr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3. 2012年浙江省高校科研成果奖二等奖。</w:t>
      </w:r>
    </w:p>
    <w:p w14:paraId="13B7F393" w14:textId="77777777" w:rsidR="005E30AA" w:rsidRPr="005E30AA" w:rsidRDefault="005E30AA" w:rsidP="005E30AA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/>
          <w:color w:val="444444"/>
          <w:kern w:val="0"/>
          <w:sz w:val="18"/>
          <w:szCs w:val="18"/>
        </w:rPr>
      </w:pPr>
      <w:r w:rsidRPr="005E30AA">
        <w:rPr>
          <w:rFonts w:ascii="宋体" w:eastAsia="宋体" w:hAnsi="宋体" w:cs="宋体" w:hint="eastAsia"/>
          <w:b/>
          <w:bCs/>
          <w:color w:val="444444"/>
          <w:kern w:val="0"/>
          <w:szCs w:val="21"/>
        </w:rPr>
        <w:t>学术兼职</w:t>
      </w:r>
    </w:p>
    <w:p w14:paraId="1308010F" w14:textId="77777777" w:rsidR="005E30AA" w:rsidRPr="005E30AA" w:rsidRDefault="005E30AA" w:rsidP="005E30AA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/>
          <w:color w:val="444444"/>
          <w:kern w:val="0"/>
          <w:sz w:val="18"/>
          <w:szCs w:val="18"/>
        </w:rPr>
      </w:pPr>
      <w:r w:rsidRPr="005E30AA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国家自然科学基金、北京市自然科学基金的同行评审专家，受邀成为ICECA 2014、CCC2015程序委员会委员、Associate Editor， Automation, Control and Intelligent Systems 编委，国际相关期刊审稿人</w:t>
      </w:r>
    </w:p>
    <w:p w14:paraId="76D931FB" w14:textId="77777777" w:rsidR="00917C3D" w:rsidRPr="005E30AA" w:rsidRDefault="00917C3D"/>
    <w:sectPr w:rsidR="00917C3D" w:rsidRPr="005E30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0AA"/>
    <w:rsid w:val="001A659E"/>
    <w:rsid w:val="005E30AA"/>
    <w:rsid w:val="00917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560B94"/>
  <w15:chartTrackingRefBased/>
  <w15:docId w15:val="{AC4948AA-FF7E-43E9-AA4A-ECA002C07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E30AA"/>
    <w:rPr>
      <w:b/>
      <w:bCs/>
    </w:rPr>
  </w:style>
  <w:style w:type="character" w:styleId="a4">
    <w:name w:val="Hyperlink"/>
    <w:basedOn w:val="a0"/>
    <w:uiPriority w:val="99"/>
    <w:semiHidden/>
    <w:unhideWhenUsed/>
    <w:rsid w:val="005E30AA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5E30A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">
    <w:name w:val="p"/>
    <w:basedOn w:val="a"/>
    <w:rsid w:val="005E30A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81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15021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93632">
          <w:marLeft w:val="30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76639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288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强</dc:creator>
  <cp:keywords/>
  <dc:description/>
  <cp:lastModifiedBy>hdu</cp:lastModifiedBy>
  <cp:revision>2</cp:revision>
  <dcterms:created xsi:type="dcterms:W3CDTF">2021-11-10T00:50:00Z</dcterms:created>
  <dcterms:modified xsi:type="dcterms:W3CDTF">2021-11-10T01:02:00Z</dcterms:modified>
</cp:coreProperties>
</file>