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80126" w14:textId="77930C73" w:rsidR="00271507" w:rsidRPr="00271507" w:rsidRDefault="00271507" w:rsidP="00271507">
      <w:pPr>
        <w:widowControl/>
        <w:shd w:val="clear" w:color="auto" w:fill="FFFFFF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noProof/>
          <w:color w:val="333333"/>
          <w:kern w:val="0"/>
          <w:sz w:val="18"/>
          <w:szCs w:val="18"/>
        </w:rPr>
        <w:drawing>
          <wp:inline distT="0" distB="0" distL="0" distR="0" wp14:anchorId="7BD14B70" wp14:editId="7BA4AD23">
            <wp:extent cx="5274310" cy="703580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3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60D338" w14:textId="77777777" w:rsidR="00271507" w:rsidRPr="00271507" w:rsidRDefault="00271507" w:rsidP="00271507">
      <w:pPr>
        <w:widowControl/>
        <w:shd w:val="clear" w:color="auto" w:fill="FFFFFF"/>
        <w:spacing w:line="34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导师姓名：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张继勇 Zhang Jiyong 研究员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所属学院：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自动化学院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导师类别：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博士生导师、硕士生导师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研究方向：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人工智能和模式识别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博士招生：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自动化学院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硕士招生：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fldChar w:fldCharType="begin"/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instrText xml:space="preserve"> HYPERLINK "http://auto.hdu.edu.cn/Search.aspx?KW=%e8%87%aa%e5%8a%a8%e5%8c%96%e5%ad%a6%e9%99%a2" \t "_blank" </w:instrTex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fldChar w:fldCharType="separate"/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  <w:u w:val="single"/>
        </w:rPr>
        <w:t>自动化学院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fldChar w:fldCharType="end"/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 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联系方式：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jzhang@hdu.edu.cn</w:t>
      </w:r>
    </w:p>
    <w:p w14:paraId="6D93B899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lastRenderedPageBreak/>
        <w:t>     张继勇，男，湖北省黄冈市人，教授，博士生导师，国家级人才专家。1999年毕业于清华大学计算机</w:t>
      </w:r>
      <w:proofErr w:type="gramStart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系获得</w:t>
      </w:r>
      <w:proofErr w:type="gramEnd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本科学位，2001年毕业于清华大学获得硕士学位，2008年毕业于瑞士洛桑联邦理工大学（EPFL）获得博士学位。长期致力于人工智能、大数据、</w:t>
      </w:r>
      <w:proofErr w:type="gramStart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云计算</w:t>
      </w:r>
      <w:proofErr w:type="gramEnd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和智能人机交互等领域的技术研究和“产学研”结合的应用实现，并促进科技成果转化。2008-2011年曾任职于VMware（瑞士）公司，负责</w:t>
      </w:r>
      <w:proofErr w:type="gramStart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云计算</w:t>
      </w:r>
      <w:proofErr w:type="gramEnd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操作系统研发。2011年回国创业，研发国内领先的</w:t>
      </w:r>
      <w:proofErr w:type="gramStart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云计算</w:t>
      </w:r>
      <w:proofErr w:type="gramEnd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和大数据应用平台，并于2016年带领公司成功登陆“新三板”。与海内外多家知名高校和企业保持良好的合作关系，并担任多家创新企业的顾问导师。获得国家发明专利授权十余项，软件著作权二十余项，发表论文二十余篇。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br/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br/>
        <w:t>学术成果</w:t>
      </w:r>
    </w:p>
    <w:p w14:paraId="571DBAB2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（一）代表性论文</w:t>
      </w:r>
    </w:p>
    <w:p w14:paraId="2A9014E8" w14:textId="77777777" w:rsidR="00271507" w:rsidRPr="00271507" w:rsidRDefault="00271507" w:rsidP="00271507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 xml:space="preserve">1. O. </w:t>
      </w:r>
      <w:proofErr w:type="spellStart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Yürüten</w:t>
      </w:r>
      <w:proofErr w:type="spellEnd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, </w:t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J. Zhang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 and P. Pu. “Decomposing Activities of Daily Living to Discover Routine Clusters”. In the 28th AAAI Conference on Artificial Intelligence (AAAI-14), 2014</w:t>
      </w:r>
    </w:p>
    <w:p w14:paraId="747EE4BD" w14:textId="77777777" w:rsidR="00271507" w:rsidRPr="00271507" w:rsidRDefault="00271507" w:rsidP="00271507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 xml:space="preserve">2. O. </w:t>
      </w:r>
      <w:proofErr w:type="spellStart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Yürüten</w:t>
      </w:r>
      <w:proofErr w:type="spellEnd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, </w:t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J. Zhang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, and P. Pu. “Predictors of Life Satisfaction Based on Daily Activities from Mobile Sensor Data”. In Proceedings of the SIGCHI Conference on Human Factors in Computing Systems (CHI ’14), 2014.</w:t>
      </w:r>
    </w:p>
    <w:p w14:paraId="431A2C68" w14:textId="77777777" w:rsidR="00271507" w:rsidRPr="00271507" w:rsidRDefault="00271507" w:rsidP="00271507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 xml:space="preserve">3. P. Pu, B. </w:t>
      </w:r>
      <w:proofErr w:type="spellStart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Faltings</w:t>
      </w:r>
      <w:proofErr w:type="spellEnd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, L. Chen, </w:t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J. Zhang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 xml:space="preserve"> and P. </w:t>
      </w:r>
      <w:proofErr w:type="spellStart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Viappiani</w:t>
      </w:r>
      <w:proofErr w:type="spellEnd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. “Usability Guidelines for Product Recommenders based on Example Critiquing Research”. In Recommender Systems Handbook, Springer, 2010.</w:t>
      </w:r>
    </w:p>
    <w:p w14:paraId="5E267476" w14:textId="77777777" w:rsidR="00271507" w:rsidRPr="00271507" w:rsidRDefault="00271507" w:rsidP="00271507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4. </w:t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J. Zhang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, N. Jones and P. Pu. “A Visual Interface for Critiquing-based Recommender Systems”. In Proceedings of ACM Conference on Electronic Commerce (EC’08), 2008.</w:t>
      </w:r>
    </w:p>
    <w:p w14:paraId="044EB52D" w14:textId="77777777" w:rsidR="00271507" w:rsidRPr="00271507" w:rsidRDefault="00271507" w:rsidP="00271507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5.</w:t>
      </w: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 J. Zhang</w:t>
      </w: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, P. Pu. “Performance evaluation of consumer decision support systems”, International Journal of E-Business Research, 2(3):28-45, 2006. </w:t>
      </w:r>
    </w:p>
    <w:p w14:paraId="5A893ED0" w14:textId="77777777" w:rsidR="00271507" w:rsidRPr="00271507" w:rsidRDefault="00271507" w:rsidP="00271507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  </w:t>
      </w:r>
    </w:p>
    <w:p w14:paraId="5E3B85A1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（二）代表性科研项目</w:t>
      </w:r>
    </w:p>
    <w:p w14:paraId="2C826A0D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1. 《弹性云计算平台》，国家科技</w:t>
      </w:r>
      <w:proofErr w:type="gramStart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部创新</w:t>
      </w:r>
      <w:proofErr w:type="gramEnd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基金项目</w:t>
      </w:r>
    </w:p>
    <w:p w14:paraId="222B322A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2. 《云计算应用平台》，北京市战略性新兴产业培育项目</w:t>
      </w:r>
    </w:p>
    <w:p w14:paraId="6E304CFF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3. 《Interaction Design Principles for Decision Aid Agents》，瑞士国家自然基金项目</w:t>
      </w:r>
    </w:p>
    <w:p w14:paraId="4E06C760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4. 《An Information Processing Model and Interaction Principles for Decision Tradeoff》，瑞士国家自然基金项目</w:t>
      </w:r>
    </w:p>
    <w:p w14:paraId="751B87B6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（三）知识产权</w:t>
      </w:r>
    </w:p>
    <w:p w14:paraId="3C324927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获得国家发明专利授权十余项，出版著作1部。</w:t>
      </w:r>
    </w:p>
    <w:p w14:paraId="702D36B4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 </w:t>
      </w:r>
    </w:p>
    <w:p w14:paraId="119899EB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  </w:t>
      </w:r>
    </w:p>
    <w:p w14:paraId="26559009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主要荣誉</w:t>
      </w:r>
    </w:p>
    <w:p w14:paraId="3B835D92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1. 2016年入选国家级人才专家</w:t>
      </w:r>
    </w:p>
    <w:p w14:paraId="39A97BA3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2. 2015年入选中关村“高聚工程”专家</w:t>
      </w:r>
    </w:p>
    <w:p w14:paraId="35F8EEA3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3. 2015年获得“重点华侨华人创业团队”称号</w:t>
      </w:r>
    </w:p>
    <w:p w14:paraId="29E7B590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lastRenderedPageBreak/>
        <w:t>4. 2014年入选北京市“海聚工程”，受聘担任北京市特聘专家</w:t>
      </w:r>
    </w:p>
    <w:p w14:paraId="392D20B1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5. 2012年入选北京市海淀区“海英人才”专家</w:t>
      </w:r>
    </w:p>
    <w:p w14:paraId="134BF5CE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 </w:t>
      </w:r>
    </w:p>
    <w:p w14:paraId="64218898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  </w:t>
      </w:r>
    </w:p>
    <w:p w14:paraId="7582283A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b/>
          <w:bCs/>
          <w:color w:val="333333"/>
          <w:kern w:val="0"/>
          <w:sz w:val="18"/>
          <w:szCs w:val="18"/>
        </w:rPr>
        <w:t>学术兼职</w:t>
      </w:r>
    </w:p>
    <w:p w14:paraId="1D4E2053" w14:textId="77777777" w:rsidR="00271507" w:rsidRPr="00271507" w:rsidRDefault="00271507" w:rsidP="00271507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1. 中关村“高聚工程”项目专家评委(2018)</w:t>
      </w:r>
    </w:p>
    <w:p w14:paraId="593ACF51" w14:textId="77777777" w:rsidR="00271507" w:rsidRPr="00271507" w:rsidRDefault="00271507" w:rsidP="00271507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2. 北京市“海聚工程”项目专家评委(2017)</w:t>
      </w:r>
    </w:p>
    <w:p w14:paraId="403034FC" w14:textId="77777777" w:rsidR="00271507" w:rsidRPr="00271507" w:rsidRDefault="00271507" w:rsidP="00271507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3. 教育部“春晖杯”留学生创业大赛专家评委(2014-2016)</w:t>
      </w:r>
    </w:p>
    <w:p w14:paraId="146D8A3B" w14:textId="77777777" w:rsidR="00271507" w:rsidRPr="00271507" w:rsidRDefault="00271507" w:rsidP="00271507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4. 瑞士洛桑联邦理工大学兼职科学家(2012-2014)</w:t>
      </w:r>
    </w:p>
    <w:p w14:paraId="495CB560" w14:textId="77777777" w:rsidR="00271507" w:rsidRPr="00271507" w:rsidRDefault="00271507" w:rsidP="00271507">
      <w:pPr>
        <w:widowControl/>
        <w:shd w:val="clear" w:color="auto" w:fill="FFFFFF"/>
        <w:wordWrap w:val="0"/>
        <w:spacing w:line="360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5. ACM-</w:t>
      </w:r>
      <w:proofErr w:type="spellStart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RecSys</w:t>
      </w:r>
      <w:proofErr w:type="spellEnd"/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，ACM-IUI等国际学术会议委员会审稿专家(2008-2013)</w:t>
      </w:r>
    </w:p>
    <w:p w14:paraId="04A709B5" w14:textId="77777777" w:rsidR="00271507" w:rsidRPr="00271507" w:rsidRDefault="00271507" w:rsidP="00271507">
      <w:pPr>
        <w:widowControl/>
        <w:shd w:val="clear" w:color="auto" w:fill="FFFFFF"/>
        <w:wordWrap w:val="0"/>
        <w:spacing w:line="375" w:lineRule="atLeast"/>
        <w:jc w:val="left"/>
        <w:rPr>
          <w:rFonts w:ascii="宋体" w:eastAsia="宋体" w:hAnsi="宋体" w:cs="宋体"/>
          <w:color w:val="333333"/>
          <w:kern w:val="0"/>
          <w:sz w:val="18"/>
          <w:szCs w:val="18"/>
        </w:rPr>
      </w:pPr>
      <w:r w:rsidRPr="00271507">
        <w:rPr>
          <w:rFonts w:ascii="宋体" w:eastAsia="宋体" w:hAnsi="宋体" w:cs="宋体"/>
          <w:color w:val="333333"/>
          <w:kern w:val="0"/>
          <w:sz w:val="18"/>
          <w:szCs w:val="18"/>
        </w:rPr>
        <w:t> </w:t>
      </w:r>
    </w:p>
    <w:p w14:paraId="0EF6F3D6" w14:textId="77777777" w:rsidR="00917C3D" w:rsidRPr="00271507" w:rsidRDefault="00917C3D"/>
    <w:sectPr w:rsidR="00917C3D" w:rsidRPr="002715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507"/>
    <w:rsid w:val="00271507"/>
    <w:rsid w:val="0091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51076"/>
  <w15:chartTrackingRefBased/>
  <w15:docId w15:val="{F1325B1C-B613-4E49-8013-E27D086C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71507"/>
    <w:rPr>
      <w:b/>
      <w:bCs/>
    </w:rPr>
  </w:style>
  <w:style w:type="character" w:styleId="a4">
    <w:name w:val="Hyperlink"/>
    <w:basedOn w:val="a0"/>
    <w:uiPriority w:val="99"/>
    <w:semiHidden/>
    <w:unhideWhenUsed/>
    <w:rsid w:val="0027150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2715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12">
          <w:marLeft w:val="0"/>
          <w:marRight w:val="0"/>
          <w:marTop w:val="3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99953">
          <w:marLeft w:val="30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89167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1739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强</dc:creator>
  <cp:keywords/>
  <dc:description/>
  <cp:lastModifiedBy>杨 强</cp:lastModifiedBy>
  <cp:revision>1</cp:revision>
  <dcterms:created xsi:type="dcterms:W3CDTF">2021-11-10T00:49:00Z</dcterms:created>
  <dcterms:modified xsi:type="dcterms:W3CDTF">2021-11-10T00:50:00Z</dcterms:modified>
</cp:coreProperties>
</file>