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447DD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一、导师照片</w:t>
      </w:r>
    </w:p>
    <w:p w14:paraId="76F5C718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徐铭恩</w:t>
      </w:r>
      <w:proofErr w:type="gramEnd"/>
    </w:p>
    <w:p w14:paraId="4DE3CD71" w14:textId="5E40B04D" w:rsidR="00625861" w:rsidRPr="00625861" w:rsidRDefault="00625861" w:rsidP="0062586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32C7F0F9" wp14:editId="08812A4E">
            <wp:extent cx="1440180" cy="179070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D4D48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B9A85D8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二、基本信息</w:t>
      </w:r>
    </w:p>
    <w:p w14:paraId="620D7C45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625861">
        <w:rPr>
          <w:rFonts w:ascii="songti sc" w:eastAsia="宋体" w:hAnsi="songti sc" w:cs="宋体"/>
          <w:kern w:val="0"/>
          <w:sz w:val="24"/>
          <w:szCs w:val="24"/>
        </w:rPr>
        <w:t>徐铭恩</w:t>
      </w:r>
      <w:proofErr w:type="gramEnd"/>
      <w:r w:rsidRPr="00625861">
        <w:rPr>
          <w:rFonts w:ascii="songti sc" w:eastAsia="宋体" w:hAnsi="songti sc" w:cs="宋体"/>
          <w:kern w:val="0"/>
          <w:sz w:val="24"/>
          <w:szCs w:val="24"/>
        </w:rPr>
        <w:t>，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Xu Mingen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，教授</w:t>
      </w:r>
    </w:p>
    <w:p w14:paraId="3A6543E0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所属学院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：自动化学院</w:t>
      </w:r>
    </w:p>
    <w:p w14:paraId="59E9B5ED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导师类别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：博士生导师、硕士生导师</w:t>
      </w:r>
    </w:p>
    <w:p w14:paraId="75F51EDC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职</w:t>
      </w: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    </w:t>
      </w:r>
      <w:proofErr w:type="gramStart"/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务</w:t>
      </w:r>
      <w:proofErr w:type="gramEnd"/>
      <w:r w:rsidRPr="00625861">
        <w:rPr>
          <w:rFonts w:ascii="songti sc" w:eastAsia="宋体" w:hAnsi="songti sc" w:cs="宋体"/>
          <w:kern w:val="0"/>
          <w:sz w:val="24"/>
          <w:szCs w:val="24"/>
        </w:rPr>
        <w:t>：浙江省医学信息与生物三维打印实验室主任，生物三维打印与医疗器械研究院院长。</w:t>
      </w:r>
    </w:p>
    <w:p w14:paraId="57ADCEFD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专业与研究方向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：生物医学工程、生物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3D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打印</w:t>
      </w:r>
    </w:p>
    <w:p w14:paraId="41EA9D7F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博士招生学院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：自动化学院</w:t>
      </w:r>
    </w:p>
    <w:p w14:paraId="60A8E5F4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硕士招生学院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：自动化学院</w:t>
      </w:r>
    </w:p>
    <w:p w14:paraId="4A8AB328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联系方式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：</w:t>
      </w:r>
      <w:hyperlink r:id="rId5" w:history="1">
        <w:r w:rsidRPr="00625861">
          <w:rPr>
            <w:rFonts w:ascii="songti sc" w:eastAsia="宋体" w:hAnsi="songti sc" w:cs="宋体"/>
            <w:color w:val="333333"/>
            <w:kern w:val="0"/>
            <w:sz w:val="24"/>
            <w:szCs w:val="24"/>
            <w:u w:val="single"/>
          </w:rPr>
          <w:t>xumingen@hdu.edu.cn</w:t>
        </w:r>
      </w:hyperlink>
    </w:p>
    <w:p w14:paraId="4607E67D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三、个人简述</w:t>
      </w:r>
    </w:p>
    <w:p w14:paraId="382224E6" w14:textId="77777777" w:rsidR="00625861" w:rsidRPr="00625861" w:rsidRDefault="00625861" w:rsidP="00625861">
      <w:pPr>
        <w:widowControl/>
        <w:spacing w:line="242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625861">
        <w:rPr>
          <w:rFonts w:ascii="songti sc" w:eastAsia="宋体" w:hAnsi="songti sc" w:cs="宋体"/>
          <w:kern w:val="0"/>
          <w:sz w:val="24"/>
          <w:szCs w:val="24"/>
        </w:rPr>
        <w:t>徐铭恩</w:t>
      </w:r>
      <w:proofErr w:type="gramEnd"/>
      <w:r w:rsidRPr="00625861">
        <w:rPr>
          <w:rFonts w:ascii="songti sc" w:eastAsia="宋体" w:hAnsi="songti sc" w:cs="宋体"/>
          <w:kern w:val="0"/>
          <w:sz w:val="24"/>
          <w:szCs w:val="24"/>
        </w:rPr>
        <w:t>，教授、博导。</w:t>
      </w:r>
      <w:bookmarkStart w:id="0" w:name="_GoBack"/>
      <w:bookmarkEnd w:id="0"/>
      <w:r w:rsidRPr="00625861">
        <w:rPr>
          <w:rFonts w:ascii="songti sc" w:eastAsia="宋体" w:hAnsi="songti sc" w:cs="宋体"/>
          <w:kern w:val="0"/>
          <w:sz w:val="24"/>
          <w:szCs w:val="24"/>
        </w:rPr>
        <w:t>国家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“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万人计划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”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专家，国家重点研发计划项目首席，国家重大科研仪器研制项目首席。浙江省医学信息与生物三维打印重点实验室主任，生物三维打印与医疗器械研究院院长。研究方向包括生物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3D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打印、药物筛选、生物治疗等交叉领域。主持国家重大、重点等各级项目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20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余项。在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Biomaterials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等期刊与国际会议发表论文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50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余篇。拥有美国、欧盟等国内外专利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70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余项。实现生物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3D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打印设备、生物材料、器械和组织制品的产业转化，产品被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Merck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、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Johns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等公司及国内外知名医院应用。</w:t>
      </w:r>
    </w:p>
    <w:p w14:paraId="10EE5D14" w14:textId="77777777" w:rsidR="00625861" w:rsidRPr="00625861" w:rsidRDefault="00625861" w:rsidP="00625861">
      <w:pPr>
        <w:widowControl/>
        <w:spacing w:line="242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杭州电子科技大学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“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浙江省医学信息与生物三维打印重点实验室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”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研究团队包括：国家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“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万人计划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”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专家，教育部国家级人才计划专家，教育部青年国家级人才，科技</w:t>
      </w:r>
      <w:proofErr w:type="gramStart"/>
      <w:r w:rsidRPr="00625861">
        <w:rPr>
          <w:rFonts w:ascii="songti sc" w:eastAsia="宋体" w:hAnsi="songti sc" w:cs="宋体"/>
          <w:kern w:val="0"/>
          <w:sz w:val="24"/>
          <w:szCs w:val="24"/>
        </w:rPr>
        <w:t>部创新</w:t>
      </w:r>
      <w:proofErr w:type="gramEnd"/>
      <w:r w:rsidRPr="00625861">
        <w:rPr>
          <w:rFonts w:ascii="songti sc" w:eastAsia="宋体" w:hAnsi="songti sc" w:cs="宋体"/>
          <w:kern w:val="0"/>
          <w:sz w:val="24"/>
          <w:szCs w:val="24"/>
        </w:rPr>
        <w:t>人才，浙江省万人计划领军人才、浙江省万人计划青年拔尖人才等国家级省部级人才。研究领域涉及生命健康、控制、光学、计算机、材料学等多学科交叉，主要研究方向包括：生物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3D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打印、医学信息、人工组织器官等领域。</w:t>
      </w:r>
    </w:p>
    <w:p w14:paraId="237593B8" w14:textId="77777777" w:rsidR="00625861" w:rsidRPr="00625861" w:rsidRDefault="00625861" w:rsidP="00625861">
      <w:pPr>
        <w:widowControl/>
        <w:spacing w:line="242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实验室注重学生动手能力和解决问题能力的培养，毕业生</w:t>
      </w:r>
      <w:proofErr w:type="gramStart"/>
      <w:r w:rsidRPr="00625861">
        <w:rPr>
          <w:rFonts w:ascii="songti sc" w:eastAsia="宋体" w:hAnsi="songti sc" w:cs="宋体"/>
          <w:kern w:val="0"/>
          <w:sz w:val="24"/>
          <w:szCs w:val="24"/>
        </w:rPr>
        <w:t>多前往</w:t>
      </w:r>
      <w:proofErr w:type="gramEnd"/>
      <w:r w:rsidRPr="00625861">
        <w:rPr>
          <w:rFonts w:ascii="songti sc" w:eastAsia="宋体" w:hAnsi="songti sc" w:cs="宋体"/>
          <w:kern w:val="0"/>
          <w:sz w:val="24"/>
          <w:szCs w:val="24"/>
        </w:rPr>
        <w:t>华为、海康、中控等国内知名大公司任职，部分立志于生命健康产业的优秀学生留在实验室创立的企业工作。实验室采用与海内外知名高校研究所（美国哥伦比亚大学、美国加州大学欧文分校、清华大学、浙江大学等）联合培养制。</w:t>
      </w:r>
    </w:p>
    <w:p w14:paraId="70B0D04F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四、学术成果</w:t>
      </w:r>
    </w:p>
    <w:p w14:paraId="4A345811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（一）代表性论文</w:t>
      </w:r>
    </w:p>
    <w:p w14:paraId="55235745" w14:textId="77777777" w:rsidR="00625861" w:rsidRPr="00625861" w:rsidRDefault="00625861" w:rsidP="00625861">
      <w:pPr>
        <w:widowControl/>
        <w:spacing w:after="45"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lastRenderedPageBreak/>
        <w:t xml:space="preserve">(1) Mingen </w:t>
      </w:r>
      <w:proofErr w:type="gramStart"/>
      <w:r w:rsidRPr="00625861">
        <w:rPr>
          <w:rFonts w:ascii="songti sc" w:eastAsia="宋体" w:hAnsi="songti sc" w:cs="宋体"/>
          <w:kern w:val="0"/>
          <w:sz w:val="24"/>
          <w:szCs w:val="24"/>
        </w:rPr>
        <w:t>Xu ;Xiaohong</w:t>
      </w:r>
      <w:proofErr w:type="gram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Wang ; Yongnian Yan; Rui Yao; </w:t>
      </w:r>
      <w:proofErr w:type="spellStart"/>
      <w:r w:rsidRPr="00625861">
        <w:rPr>
          <w:rFonts w:ascii="songti sc" w:eastAsia="宋体" w:hAnsi="songti sc" w:cs="宋体"/>
          <w:kern w:val="0"/>
          <w:sz w:val="24"/>
          <w:szCs w:val="24"/>
        </w:rPr>
        <w:t>Yakun</w:t>
      </w:r>
      <w:proofErr w:type="spell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Ge. Ancell-assembly derived physiological 3D model of the metabolic syndrome, </w:t>
      </w:r>
      <w:proofErr w:type="spellStart"/>
      <w:r w:rsidRPr="00625861">
        <w:rPr>
          <w:rFonts w:ascii="songti sc" w:eastAsia="宋体" w:hAnsi="songti sc" w:cs="宋体"/>
          <w:kern w:val="0"/>
          <w:sz w:val="24"/>
          <w:szCs w:val="24"/>
        </w:rPr>
        <w:t>basedon</w:t>
      </w:r>
      <w:proofErr w:type="spell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adipose-derived stromal cells and a gelatin/alginate/fibrinogen </w:t>
      </w:r>
      <w:proofErr w:type="gramStart"/>
      <w:r w:rsidRPr="00625861">
        <w:rPr>
          <w:rFonts w:ascii="songti sc" w:eastAsia="宋体" w:hAnsi="songti sc" w:cs="宋体"/>
          <w:kern w:val="0"/>
          <w:sz w:val="24"/>
          <w:szCs w:val="24"/>
        </w:rPr>
        <w:t>matrix ,</w:t>
      </w:r>
      <w:proofErr w:type="gram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Biomaterials, 2010.5, 31(14): 3868~3877</w:t>
      </w:r>
    </w:p>
    <w:p w14:paraId="47D7DCC4" w14:textId="77777777" w:rsidR="00625861" w:rsidRPr="00625861" w:rsidRDefault="00625861" w:rsidP="00625861">
      <w:pPr>
        <w:widowControl/>
        <w:spacing w:after="45"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(2) Ling </w:t>
      </w:r>
      <w:proofErr w:type="gramStart"/>
      <w:r w:rsidRPr="00625861">
        <w:rPr>
          <w:rFonts w:ascii="songti sc" w:eastAsia="宋体" w:hAnsi="songti sc" w:cs="宋体"/>
          <w:kern w:val="0"/>
          <w:sz w:val="24"/>
          <w:szCs w:val="24"/>
        </w:rPr>
        <w:t>Wang ;</w:t>
      </w:r>
      <w:proofErr w:type="gram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Li Luo; </w:t>
      </w:r>
      <w:proofErr w:type="spellStart"/>
      <w:r w:rsidRPr="00625861">
        <w:rPr>
          <w:rFonts w:ascii="songti sc" w:eastAsia="宋体" w:hAnsi="songti sc" w:cs="宋体"/>
          <w:kern w:val="0"/>
          <w:sz w:val="24"/>
          <w:szCs w:val="24"/>
        </w:rPr>
        <w:t>Yongyong</w:t>
      </w:r>
      <w:proofErr w:type="spell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Zhou; </w:t>
      </w:r>
      <w:proofErr w:type="spellStart"/>
      <w:r w:rsidRPr="00625861">
        <w:rPr>
          <w:rFonts w:ascii="songti sc" w:eastAsia="宋体" w:hAnsi="songti sc" w:cs="宋体"/>
          <w:kern w:val="0"/>
          <w:sz w:val="24"/>
          <w:szCs w:val="24"/>
        </w:rPr>
        <w:t>Peijian</w:t>
      </w:r>
      <w:proofErr w:type="spell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Si; Mingen Xu*. </w:t>
      </w:r>
      <w:proofErr w:type="spellStart"/>
      <w:r w:rsidRPr="00625861">
        <w:rPr>
          <w:rFonts w:ascii="songti sc" w:eastAsia="宋体" w:hAnsi="songti sc" w:cs="宋体"/>
          <w:kern w:val="0"/>
          <w:sz w:val="24"/>
          <w:szCs w:val="24"/>
        </w:rPr>
        <w:t>Iterativefeedback</w:t>
      </w:r>
      <w:proofErr w:type="spell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bio-printing-derived cell-laden hydrogel scaffolds with </w:t>
      </w:r>
      <w:proofErr w:type="spellStart"/>
      <w:r w:rsidRPr="00625861">
        <w:rPr>
          <w:rFonts w:ascii="songti sc" w:eastAsia="宋体" w:hAnsi="songti sc" w:cs="宋体"/>
          <w:kern w:val="0"/>
          <w:sz w:val="24"/>
          <w:szCs w:val="24"/>
        </w:rPr>
        <w:t>optimalgeometrical</w:t>
      </w:r>
      <w:proofErr w:type="spell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fidelity and cellular controllability, Scientific Reports, 2018.8.1, 8(1): 2802</w:t>
      </w:r>
    </w:p>
    <w:p w14:paraId="3F3D17DB" w14:textId="77777777" w:rsidR="00625861" w:rsidRPr="00625861" w:rsidRDefault="00625861" w:rsidP="00625861">
      <w:pPr>
        <w:widowControl/>
        <w:spacing w:after="45"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(3) Ling </w:t>
      </w:r>
      <w:proofErr w:type="gramStart"/>
      <w:r w:rsidRPr="00625861">
        <w:rPr>
          <w:rFonts w:ascii="songti sc" w:eastAsia="宋体" w:hAnsi="songti sc" w:cs="宋体"/>
          <w:kern w:val="0"/>
          <w:sz w:val="24"/>
          <w:szCs w:val="24"/>
        </w:rPr>
        <w:t>Wang ;</w:t>
      </w:r>
      <w:proofErr w:type="spellStart"/>
      <w:r w:rsidRPr="00625861">
        <w:rPr>
          <w:rFonts w:ascii="songti sc" w:eastAsia="宋体" w:hAnsi="songti sc" w:cs="宋体"/>
          <w:kern w:val="0"/>
          <w:sz w:val="24"/>
          <w:szCs w:val="24"/>
        </w:rPr>
        <w:t>Lielie</w:t>
      </w:r>
      <w:proofErr w:type="spellEnd"/>
      <w:proofErr w:type="gram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Zhang; Qingqing Zhou; Li Luo; Mingen Xu*.Automated quantitative assessment of three-dimensional </w:t>
      </w:r>
      <w:proofErr w:type="spellStart"/>
      <w:r w:rsidRPr="00625861">
        <w:rPr>
          <w:rFonts w:ascii="songti sc" w:eastAsia="宋体" w:hAnsi="songti sc" w:cs="宋体"/>
          <w:kern w:val="0"/>
          <w:sz w:val="24"/>
          <w:szCs w:val="24"/>
        </w:rPr>
        <w:t>bioprinted</w:t>
      </w:r>
      <w:proofErr w:type="spell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hydrogel </w:t>
      </w:r>
      <w:proofErr w:type="spellStart"/>
      <w:r w:rsidRPr="00625861">
        <w:rPr>
          <w:rFonts w:ascii="songti sc" w:eastAsia="宋体" w:hAnsi="songti sc" w:cs="宋体"/>
          <w:kern w:val="0"/>
          <w:sz w:val="24"/>
          <w:szCs w:val="24"/>
        </w:rPr>
        <w:t>scaffoldsusing</w:t>
      </w:r>
      <w:proofErr w:type="spell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optical coherence tomography, Biomedical Optics Express, 2016.2.19, 7(3):894~910</w:t>
      </w:r>
    </w:p>
    <w:p w14:paraId="25C8FF6E" w14:textId="77777777" w:rsidR="00625861" w:rsidRPr="00625861" w:rsidRDefault="00625861" w:rsidP="00625861">
      <w:pPr>
        <w:widowControl/>
        <w:spacing w:after="45"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(4) Mingen </w:t>
      </w:r>
      <w:proofErr w:type="gramStart"/>
      <w:r w:rsidRPr="00625861">
        <w:rPr>
          <w:rFonts w:ascii="songti sc" w:eastAsia="宋体" w:hAnsi="songti sc" w:cs="宋体"/>
          <w:kern w:val="0"/>
          <w:sz w:val="24"/>
          <w:szCs w:val="24"/>
        </w:rPr>
        <w:t>Xu ;</w:t>
      </w:r>
      <w:proofErr w:type="spellStart"/>
      <w:r w:rsidRPr="00625861">
        <w:rPr>
          <w:rFonts w:ascii="songti sc" w:eastAsia="宋体" w:hAnsi="songti sc" w:cs="宋体"/>
          <w:kern w:val="0"/>
          <w:sz w:val="24"/>
          <w:szCs w:val="24"/>
        </w:rPr>
        <w:t>Yanlei</w:t>
      </w:r>
      <w:proofErr w:type="spellEnd"/>
      <w:proofErr w:type="gram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Li; </w:t>
      </w:r>
      <w:proofErr w:type="spellStart"/>
      <w:r w:rsidRPr="00625861">
        <w:rPr>
          <w:rFonts w:ascii="songti sc" w:eastAsia="宋体" w:hAnsi="songti sc" w:cs="宋体"/>
          <w:kern w:val="0"/>
          <w:sz w:val="24"/>
          <w:szCs w:val="24"/>
        </w:rPr>
        <w:t>Hairui</w:t>
      </w:r>
      <w:proofErr w:type="spell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Suo; Yongnian Yan; Li Liu; </w:t>
      </w:r>
      <w:proofErr w:type="spellStart"/>
      <w:r w:rsidRPr="00625861">
        <w:rPr>
          <w:rFonts w:ascii="songti sc" w:eastAsia="宋体" w:hAnsi="songti sc" w:cs="宋体"/>
          <w:kern w:val="0"/>
          <w:sz w:val="24"/>
          <w:szCs w:val="24"/>
        </w:rPr>
        <w:t>QiujunWang</w:t>
      </w:r>
      <w:proofErr w:type="spell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; </w:t>
      </w:r>
      <w:proofErr w:type="spellStart"/>
      <w:r w:rsidRPr="00625861">
        <w:rPr>
          <w:rFonts w:ascii="songti sc" w:eastAsia="宋体" w:hAnsi="songti sc" w:cs="宋体"/>
          <w:kern w:val="0"/>
          <w:sz w:val="24"/>
          <w:szCs w:val="24"/>
        </w:rPr>
        <w:t>Yakun</w:t>
      </w:r>
      <w:proofErr w:type="spell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Ge; Ying Xu. Fabricating a Pearl/PLGA composite Scaffold by </w:t>
      </w:r>
      <w:proofErr w:type="spellStart"/>
      <w:r w:rsidRPr="00625861">
        <w:rPr>
          <w:rFonts w:ascii="songti sc" w:eastAsia="宋体" w:hAnsi="songti sc" w:cs="宋体"/>
          <w:kern w:val="0"/>
          <w:sz w:val="24"/>
          <w:szCs w:val="24"/>
        </w:rPr>
        <w:t>theLow</w:t>
      </w:r>
      <w:proofErr w:type="spell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-temperature Deposition Manufacturing Technique for Bone Tissue Engineering, </w:t>
      </w:r>
      <w:proofErr w:type="spellStart"/>
      <w:r w:rsidRPr="00625861">
        <w:rPr>
          <w:rFonts w:ascii="songti sc" w:eastAsia="宋体" w:hAnsi="songti sc" w:cs="宋体"/>
          <w:kern w:val="0"/>
          <w:sz w:val="24"/>
          <w:szCs w:val="24"/>
        </w:rPr>
        <w:t>Biofabrication</w:t>
      </w:r>
      <w:proofErr w:type="spellEnd"/>
      <w:r w:rsidRPr="00625861">
        <w:rPr>
          <w:rFonts w:ascii="songti sc" w:eastAsia="宋体" w:hAnsi="songti sc" w:cs="宋体"/>
          <w:kern w:val="0"/>
          <w:sz w:val="24"/>
          <w:szCs w:val="24"/>
        </w:rPr>
        <w:t>, 2010.3.10, 2(2): 1~10</w:t>
      </w:r>
    </w:p>
    <w:p w14:paraId="2AFBF4C1" w14:textId="77777777" w:rsidR="00625861" w:rsidRPr="00625861" w:rsidRDefault="00625861" w:rsidP="00625861">
      <w:pPr>
        <w:widowControl/>
        <w:spacing w:after="45"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(5) Xu, </w:t>
      </w:r>
      <w:proofErr w:type="gramStart"/>
      <w:r w:rsidRPr="00625861">
        <w:rPr>
          <w:rFonts w:ascii="songti sc" w:eastAsia="宋体" w:hAnsi="songti sc" w:cs="宋体"/>
          <w:kern w:val="0"/>
          <w:sz w:val="24"/>
          <w:szCs w:val="24"/>
        </w:rPr>
        <w:t>Mingen ;</w:t>
      </w:r>
      <w:proofErr w:type="gram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Yan, Yongnian; Liu, Haixia; Yao, Rui; Wang, Xiaohong. Controlled Adipose-derived Stromal Cells Differentiation into Adipose </w:t>
      </w:r>
      <w:proofErr w:type="spellStart"/>
      <w:r w:rsidRPr="00625861">
        <w:rPr>
          <w:rFonts w:ascii="songti sc" w:eastAsia="宋体" w:hAnsi="songti sc" w:cs="宋体"/>
          <w:kern w:val="0"/>
          <w:sz w:val="24"/>
          <w:szCs w:val="24"/>
        </w:rPr>
        <w:t>andEndothelial</w:t>
      </w:r>
      <w:proofErr w:type="spell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Cells in a 3D Structure Established by Cell-assembly </w:t>
      </w:r>
      <w:proofErr w:type="gramStart"/>
      <w:r w:rsidRPr="00625861">
        <w:rPr>
          <w:rFonts w:ascii="songti sc" w:eastAsia="宋体" w:hAnsi="songti sc" w:cs="宋体"/>
          <w:kern w:val="0"/>
          <w:sz w:val="24"/>
          <w:szCs w:val="24"/>
        </w:rPr>
        <w:t>Technique ,</w:t>
      </w:r>
      <w:proofErr w:type="gramEnd"/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Journal of Bioactive and Compatible Polymers, 2009.5, 24: 31~47</w:t>
      </w:r>
    </w:p>
    <w:p w14:paraId="1EE96921" w14:textId="77777777" w:rsidR="00625861" w:rsidRPr="00625861" w:rsidRDefault="00625861" w:rsidP="00625861">
      <w:pPr>
        <w:widowControl/>
        <w:spacing w:after="45"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(</w:t>
      </w: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二</w:t>
      </w: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)</w:t>
      </w: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代表性科研项目</w:t>
      </w:r>
    </w:p>
    <w:p w14:paraId="7B72E8BB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1.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《联合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OCT/ODT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层析成像监控的细胞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3D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打印装置的研制》，国家重大科研仪器研制项目</w:t>
      </w:r>
    </w:p>
    <w:p w14:paraId="025754A9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2.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《面向活体器械的功能材料与高通量集成化生物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3D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打印技术开发》，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 xml:space="preserve"> 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国家重点研发计划</w:t>
      </w:r>
    </w:p>
    <w:p w14:paraId="6B577B48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3.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《基于细胞三维打印的功能组织模型芯片构建与应用研究》，国家自然科学基金面上项目</w:t>
      </w:r>
    </w:p>
    <w:p w14:paraId="16217997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4.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《基于细胞组装的功能性组织形成调控和药物筛选技术研究》，国家自然科学基金面上项目</w:t>
      </w:r>
    </w:p>
    <w:p w14:paraId="1D4246C9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5.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《基于细胞组装技术的能量代谢系统建模与应用》，国家自然科学基金青年项目</w:t>
      </w:r>
    </w:p>
    <w:p w14:paraId="12A257F3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b/>
          <w:bCs/>
          <w:kern w:val="0"/>
          <w:sz w:val="24"/>
          <w:szCs w:val="24"/>
        </w:rPr>
        <w:t>（三）知识产权</w:t>
      </w:r>
    </w:p>
    <w:p w14:paraId="7914D154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申请美国、欧盟等国内外专利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70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余项。</w:t>
      </w:r>
    </w:p>
    <w:p w14:paraId="2EAF6B5E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五、主要荣誉</w:t>
      </w:r>
    </w:p>
    <w:p w14:paraId="1AB6C5B3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1.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国家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“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万人计划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”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领军人才</w:t>
      </w:r>
    </w:p>
    <w:p w14:paraId="70CB219E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2.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中国侨联创新成果奖</w:t>
      </w:r>
    </w:p>
    <w:p w14:paraId="3BD59014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3.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浙江省高等学校科研成果，二等奖</w:t>
      </w:r>
    </w:p>
    <w:p w14:paraId="0B05157A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4.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科技</w:t>
      </w:r>
      <w:proofErr w:type="gramStart"/>
      <w:r w:rsidRPr="00625861">
        <w:rPr>
          <w:rFonts w:ascii="songti sc" w:eastAsia="宋体" w:hAnsi="songti sc" w:cs="宋体"/>
          <w:kern w:val="0"/>
          <w:sz w:val="24"/>
          <w:szCs w:val="24"/>
        </w:rPr>
        <w:t>部创新</w:t>
      </w:r>
      <w:proofErr w:type="gramEnd"/>
      <w:r w:rsidRPr="00625861">
        <w:rPr>
          <w:rFonts w:ascii="songti sc" w:eastAsia="宋体" w:hAnsi="songti sc" w:cs="宋体"/>
          <w:kern w:val="0"/>
          <w:sz w:val="24"/>
          <w:szCs w:val="24"/>
        </w:rPr>
        <w:t>人才推进计划</w:t>
      </w:r>
    </w:p>
    <w:p w14:paraId="5D15A45D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5.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浙江省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“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万人计划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”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领军人才</w:t>
      </w:r>
    </w:p>
    <w:p w14:paraId="224F62B9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六、学术兼职</w:t>
      </w:r>
    </w:p>
    <w:p w14:paraId="5A8B0C00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1.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中国生物技术协会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-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医学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3D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打印分会，副主任委员。</w:t>
      </w:r>
    </w:p>
    <w:p w14:paraId="23585011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2.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工信部</w:t>
      </w:r>
      <w:proofErr w:type="gramStart"/>
      <w:r w:rsidRPr="00625861">
        <w:rPr>
          <w:rFonts w:ascii="songti sc" w:eastAsia="宋体" w:hAnsi="songti sc" w:cs="宋体"/>
          <w:kern w:val="0"/>
          <w:sz w:val="24"/>
          <w:szCs w:val="24"/>
        </w:rPr>
        <w:t>中国增材制造</w:t>
      </w:r>
      <w:proofErr w:type="gramEnd"/>
      <w:r w:rsidRPr="00625861">
        <w:rPr>
          <w:rFonts w:ascii="songti sc" w:eastAsia="宋体" w:hAnsi="songti sc" w:cs="宋体"/>
          <w:kern w:val="0"/>
          <w:sz w:val="24"/>
          <w:szCs w:val="24"/>
        </w:rPr>
        <w:t>产业联盟，专家委员会委员。</w:t>
      </w:r>
    </w:p>
    <w:p w14:paraId="0E045D84" w14:textId="77777777" w:rsidR="00625861" w:rsidRPr="00625861" w:rsidRDefault="00625861" w:rsidP="00625861">
      <w:pPr>
        <w:widowControl/>
        <w:spacing w:line="24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861">
        <w:rPr>
          <w:rFonts w:ascii="songti sc" w:eastAsia="宋体" w:hAnsi="songti sc" w:cs="宋体"/>
          <w:kern w:val="0"/>
          <w:sz w:val="24"/>
          <w:szCs w:val="24"/>
        </w:rPr>
        <w:t>3.</w:t>
      </w:r>
      <w:r w:rsidRPr="00625861">
        <w:rPr>
          <w:rFonts w:ascii="songti sc" w:eastAsia="宋体" w:hAnsi="songti sc" w:cs="宋体"/>
          <w:kern w:val="0"/>
          <w:sz w:val="24"/>
          <w:szCs w:val="24"/>
        </w:rPr>
        <w:t>浙江省转化医学学会副理事长。</w:t>
      </w:r>
    </w:p>
    <w:p w14:paraId="38DB2F69" w14:textId="77777777" w:rsidR="00917C3D" w:rsidRPr="00625861" w:rsidRDefault="00917C3D"/>
    <w:sectPr w:rsidR="00917C3D" w:rsidRPr="006258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ongti sc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61"/>
    <w:rsid w:val="00625861"/>
    <w:rsid w:val="0091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7A791"/>
  <w15:chartTrackingRefBased/>
  <w15:docId w15:val="{2417F8C0-DE68-4831-9127-2B5DB8795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25861"/>
    <w:rPr>
      <w:b/>
      <w:bCs/>
    </w:rPr>
  </w:style>
  <w:style w:type="paragraph" w:styleId="a4">
    <w:name w:val="Normal (Web)"/>
    <w:basedOn w:val="a"/>
    <w:uiPriority w:val="99"/>
    <w:semiHidden/>
    <w:unhideWhenUsed/>
    <w:rsid w:val="006258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6258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8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xumingen@hdu.edu.cn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强</dc:creator>
  <cp:keywords/>
  <dc:description/>
  <cp:lastModifiedBy>杨 强</cp:lastModifiedBy>
  <cp:revision>1</cp:revision>
  <dcterms:created xsi:type="dcterms:W3CDTF">2021-11-10T00:46:00Z</dcterms:created>
  <dcterms:modified xsi:type="dcterms:W3CDTF">2021-11-10T00:46:00Z</dcterms:modified>
</cp:coreProperties>
</file>