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AC7ED" w14:textId="080002BC" w:rsidR="0082436E" w:rsidRPr="0082436E" w:rsidRDefault="0082436E" w:rsidP="0082436E">
      <w:pPr>
        <w:widowControl/>
        <w:shd w:val="clear" w:color="auto" w:fill="FFFFFF"/>
        <w:jc w:val="left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/>
          <w:noProof/>
          <w:color w:val="444444"/>
          <w:kern w:val="0"/>
          <w:sz w:val="18"/>
          <w:szCs w:val="18"/>
        </w:rPr>
        <w:drawing>
          <wp:inline distT="0" distB="0" distL="0" distR="0" wp14:anchorId="3388AE12" wp14:editId="1C3713D1">
            <wp:extent cx="1203960" cy="1562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48B56" w14:textId="77777777" w:rsidR="0082436E" w:rsidRPr="0082436E" w:rsidRDefault="0082436E" w:rsidP="0082436E">
      <w:pPr>
        <w:widowControl/>
        <w:shd w:val="clear" w:color="auto" w:fill="FFFFFF"/>
        <w:spacing w:line="34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导师姓名：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薛安克 Xue An </w:t>
      </w:r>
      <w:proofErr w:type="spellStart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Ke</w:t>
      </w:r>
      <w:proofErr w:type="spellEnd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 教授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所属学院：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自动化学院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导师类别：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博士生导师、硕士生导师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研究方向：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复杂系统控制与优化，信息融合，鲁棒控制理论与应用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博士招生：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自动化学院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硕士招生：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begin"/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instrText xml:space="preserve"> HYPERLINK "http://auto.hdu.edu.cn/Search.aspx?KW=%e8%87%aa%e5%8a%a8%e5%8c%96%e5%ad%a6%e9%99%a2" \t "_blank" </w:instrTex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separate"/>
      </w:r>
      <w:r w:rsidRPr="0082436E">
        <w:rPr>
          <w:rFonts w:ascii="宋体" w:eastAsia="宋体" w:hAnsi="宋体" w:cs="宋体" w:hint="eastAsia"/>
          <w:color w:val="333333"/>
          <w:kern w:val="0"/>
          <w:sz w:val="18"/>
          <w:szCs w:val="18"/>
          <w:u w:val="single"/>
        </w:rPr>
        <w:t>自动化学院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end"/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 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br/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联系方式：</w:t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akxue@hdu.edu.cn</w:t>
      </w:r>
    </w:p>
    <w:p w14:paraId="450263F1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ind w:firstLine="420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薛安克，男，1957年出生，籍贯山东莒南。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begin"/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instrText xml:space="preserve"> HYPERLINK "http://baike.baidu.com/view/2548.htm" \t "_blank" </w:instrTex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separate"/>
      </w:r>
      <w:r w:rsidRPr="0082436E">
        <w:rPr>
          <w:rFonts w:ascii="宋体" w:eastAsia="宋体" w:hAnsi="宋体" w:cs="宋体" w:hint="eastAsia"/>
          <w:color w:val="333333"/>
          <w:kern w:val="0"/>
          <w:sz w:val="18"/>
          <w:szCs w:val="18"/>
          <w:u w:val="single"/>
        </w:rPr>
        <w:t>浙江大学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end"/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等校兼职博士生导师。1982年毕业于山东大学，1986年获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begin"/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instrText xml:space="preserve"> HYPERLINK "http://baike.baidu.com/view/155035.htm" \t "_blank" </w:instrTex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separate"/>
      </w:r>
      <w:r w:rsidRPr="0082436E">
        <w:rPr>
          <w:rFonts w:ascii="宋体" w:eastAsia="宋体" w:hAnsi="宋体" w:cs="宋体" w:hint="eastAsia"/>
          <w:color w:val="333333"/>
          <w:kern w:val="0"/>
          <w:sz w:val="18"/>
          <w:szCs w:val="18"/>
          <w:u w:val="single"/>
        </w:rPr>
        <w:t>东北重型机械学院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end"/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（</w:t>
      </w:r>
      <w:hyperlink r:id="rId5" w:tgtFrame="_blank" w:history="1">
        <w:r w:rsidRPr="0082436E">
          <w:rPr>
            <w:rFonts w:ascii="宋体" w:eastAsia="宋体" w:hAnsi="宋体" w:cs="宋体" w:hint="eastAsia"/>
            <w:color w:val="333333"/>
            <w:kern w:val="0"/>
            <w:sz w:val="18"/>
            <w:szCs w:val="18"/>
            <w:u w:val="single"/>
          </w:rPr>
          <w:t>燕山大学</w:t>
        </w:r>
      </w:hyperlink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）硕士学位，1997年获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begin"/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instrText xml:space="preserve"> HYPERLINK "http://baike.baidu.com/view/2548.htm" \t "_blank" </w:instrTex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separate"/>
      </w:r>
      <w:r w:rsidRPr="0082436E">
        <w:rPr>
          <w:rFonts w:ascii="宋体" w:eastAsia="宋体" w:hAnsi="宋体" w:cs="宋体" w:hint="eastAsia"/>
          <w:color w:val="333333"/>
          <w:kern w:val="0"/>
          <w:sz w:val="18"/>
          <w:szCs w:val="18"/>
          <w:u w:val="single"/>
        </w:rPr>
        <w:t>浙江大学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end"/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博士学位，2000年6月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begin"/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instrText xml:space="preserve"> HYPERLINK "http://baike.baidu.com/view/2548.htm" \t "_blank" </w:instrTex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separate"/>
      </w:r>
      <w:r w:rsidRPr="0082436E">
        <w:rPr>
          <w:rFonts w:ascii="宋体" w:eastAsia="宋体" w:hAnsi="宋体" w:cs="宋体" w:hint="eastAsia"/>
          <w:color w:val="333333"/>
          <w:kern w:val="0"/>
          <w:sz w:val="18"/>
          <w:szCs w:val="18"/>
          <w:u w:val="single"/>
        </w:rPr>
        <w:t>浙江大学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end"/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博士后出站。现任</w:t>
      </w:r>
      <w:hyperlink r:id="rId6" w:tgtFrame="_blank" w:history="1">
        <w:r w:rsidRPr="0082436E">
          <w:rPr>
            <w:rFonts w:ascii="宋体" w:eastAsia="宋体" w:hAnsi="宋体" w:cs="宋体" w:hint="eastAsia"/>
            <w:color w:val="333333"/>
            <w:kern w:val="0"/>
            <w:sz w:val="18"/>
            <w:szCs w:val="18"/>
            <w:u w:val="single"/>
          </w:rPr>
          <w:t>杭州电子科技大学</w:t>
        </w:r>
      </w:hyperlink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校长。</w:t>
      </w:r>
    </w:p>
    <w:p w14:paraId="07C0FE94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长期从事复杂系统控制与优化、信息融合、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begin"/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instrText xml:space="preserve"> HYPERLINK "http://baike.baidu.com/view/262308.htm" \t "_blank" </w:instrTex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separate"/>
      </w:r>
      <w:r w:rsidRPr="0082436E">
        <w:rPr>
          <w:rFonts w:ascii="宋体" w:eastAsia="宋体" w:hAnsi="宋体" w:cs="宋体" w:hint="eastAsia"/>
          <w:color w:val="333333"/>
          <w:kern w:val="0"/>
          <w:sz w:val="18"/>
          <w:szCs w:val="18"/>
          <w:u w:val="single"/>
        </w:rPr>
        <w:t>鲁棒控制</w:t>
      </w:r>
      <w:r w:rsidRPr="0082436E">
        <w:rPr>
          <w:rFonts w:ascii="宋体" w:eastAsia="宋体" w:hAnsi="宋体" w:cs="宋体"/>
          <w:color w:val="444444"/>
          <w:kern w:val="0"/>
          <w:sz w:val="18"/>
          <w:szCs w:val="18"/>
        </w:rPr>
        <w:fldChar w:fldCharType="end"/>
      </w: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等研究和教学。主持国家基金重大科研仪器研制项目、国家基金重点项目（2项）、973计划课题、863计划、总装备部军事电子预研、浙江省重点科技攻关等重要研究项目30余项。在国内外重要期刊及学术会议发表论文150余篇，SCI、EI检索100余篇，出版专著3部、教材3部。多次担任国际国内学术会议主席、副主席。一直任国家基金、863项目、国家科技进步奖等同行评审专家。</w:t>
      </w:r>
    </w:p>
    <w:p w14:paraId="11F32812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学术论文</w:t>
      </w:r>
    </w:p>
    <w:p w14:paraId="3854E5C6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ind w:left="720" w:hanging="720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（一）</w:t>
      </w:r>
      <w:r w:rsidRPr="0082436E">
        <w:rPr>
          <w:rFonts w:ascii="宋体" w:eastAsia="宋体" w:hAnsi="宋体" w:cs="宋体" w:hint="eastAsia"/>
          <w:color w:val="444444"/>
          <w:kern w:val="0"/>
          <w:sz w:val="14"/>
          <w:szCs w:val="14"/>
        </w:rPr>
        <w:t>  </w:t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代表性论文</w:t>
      </w:r>
    </w:p>
    <w:p w14:paraId="2BFFAF5A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</w:t>
      </w:r>
      <w:hyperlink r:id="rId7" w:history="1">
        <w:r w:rsidRPr="0082436E">
          <w:rPr>
            <w:rFonts w:ascii="宋体" w:eastAsia="宋体" w:hAnsi="宋体" w:cs="宋体" w:hint="eastAsia"/>
            <w:color w:val="333333"/>
            <w:kern w:val="0"/>
            <w:sz w:val="18"/>
            <w:szCs w:val="18"/>
            <w:u w:val="single"/>
          </w:rPr>
          <w:t>Event-based H∞ control for discrete Markov jump systems</w:t>
        </w:r>
      </w:hyperlink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. Neurocomputing, 2016.</w:t>
      </w:r>
    </w:p>
    <w:p w14:paraId="0AF6E20C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2.Penalty dynamic programming algorithm for dim targets detection in sensor systems. Sensors, 2012.</w:t>
      </w:r>
    </w:p>
    <w:p w14:paraId="3C4A8B60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</w:t>
      </w:r>
      <w:hyperlink r:id="rId8" w:history="1">
        <w:r w:rsidRPr="0082436E">
          <w:rPr>
            <w:rFonts w:ascii="宋体" w:eastAsia="宋体" w:hAnsi="宋体" w:cs="宋体" w:hint="eastAsia"/>
            <w:color w:val="333333"/>
            <w:kern w:val="0"/>
            <w:sz w:val="18"/>
            <w:szCs w:val="18"/>
            <w:u w:val="single"/>
          </w:rPr>
          <w:t>Partially decoupled approach of extended non-minimal state space predictive functional control for MIMO processes</w:t>
        </w:r>
      </w:hyperlink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. Journal of Process Control, 2012.</w:t>
      </w:r>
    </w:p>
    <w:p w14:paraId="12D1B161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 xml:space="preserve">4.A new result on stability analysis for stochastic neutral systems. </w:t>
      </w:r>
      <w:proofErr w:type="spellStart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Automatica</w:t>
      </w:r>
      <w:proofErr w:type="spellEnd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, 2010.</w:t>
      </w:r>
    </w:p>
    <w:p w14:paraId="118E7F01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5.Observer-Based H∞ Control for Stochastic Systems with Delays and Nonlinear Perturbations: LMI Approach. Proc. 17th IFAC World Congress, 2008.</w:t>
      </w:r>
    </w:p>
    <w:p w14:paraId="22AAF5A6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ind w:left="720" w:hanging="720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（二）</w:t>
      </w:r>
      <w:r w:rsidRPr="0082436E">
        <w:rPr>
          <w:rFonts w:ascii="宋体" w:eastAsia="宋体" w:hAnsi="宋体" w:cs="宋体" w:hint="eastAsia"/>
          <w:color w:val="444444"/>
          <w:kern w:val="0"/>
          <w:sz w:val="14"/>
          <w:szCs w:val="14"/>
        </w:rPr>
        <w:t>  </w:t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代表性科研项目</w:t>
      </w:r>
    </w:p>
    <w:p w14:paraId="139EA232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ind w:left="360" w:hanging="360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bookmarkStart w:id="0" w:name="OLE_LINK3"/>
      <w:bookmarkStart w:id="1" w:name="OLE_LINK2"/>
      <w:bookmarkEnd w:id="0"/>
      <w:r w:rsidRPr="0082436E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t> 1. 国家基金重大科研仪器研制项目，基于非线性控制技术的太阳能电池快速测试装置的研制</w:t>
      </w:r>
      <w:bookmarkEnd w:id="1"/>
    </w:p>
    <w:p w14:paraId="47C1172E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2.国家基金重点项目，城市排水管网系统的建模、优化运行与控制方法及应用</w:t>
      </w:r>
    </w:p>
    <w:p w14:paraId="55A31055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3.国家973计划课题，运动规划中的跨尺度协调控制与优化</w:t>
      </w:r>
    </w:p>
    <w:p w14:paraId="6BB677CD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4.浙江省重点科技创新团队，化工行业安全生产关键技术及装置</w:t>
      </w:r>
    </w:p>
    <w:p w14:paraId="521ED507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lastRenderedPageBreak/>
        <w:t>5.总装</w:t>
      </w:r>
      <w:proofErr w:type="gramStart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十二五</w:t>
      </w:r>
      <w:proofErr w:type="gramEnd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预研课题，新一代******试验研究</w:t>
      </w:r>
    </w:p>
    <w:p w14:paraId="03DF5A91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ind w:left="720" w:hanging="720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（三）</w:t>
      </w:r>
      <w:r w:rsidRPr="0082436E">
        <w:rPr>
          <w:rFonts w:ascii="宋体" w:eastAsia="宋体" w:hAnsi="宋体" w:cs="宋体" w:hint="eastAsia"/>
          <w:color w:val="444444"/>
          <w:kern w:val="0"/>
          <w:sz w:val="14"/>
          <w:szCs w:val="14"/>
        </w:rPr>
        <w:t>  </w:t>
      </w: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知识产权</w:t>
      </w:r>
    </w:p>
    <w:p w14:paraId="2AA22B2B" w14:textId="77777777" w:rsidR="0082436E" w:rsidRPr="0082436E" w:rsidRDefault="0082436E" w:rsidP="0082436E">
      <w:pPr>
        <w:widowControl/>
        <w:shd w:val="clear" w:color="auto" w:fill="FFFFFF"/>
        <w:wordWrap w:val="0"/>
        <w:spacing w:line="360" w:lineRule="atLeast"/>
        <w:ind w:left="360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授权发明专利50余项。</w:t>
      </w:r>
    </w:p>
    <w:p w14:paraId="2A5ED6D5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主要荣誉</w:t>
      </w:r>
    </w:p>
    <w:p w14:paraId="1364646D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 全集成新一代工业自动化系统，国家科技进步二等奖</w:t>
      </w:r>
    </w:p>
    <w:p w14:paraId="0D6D622C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 创建4</w:t>
      </w:r>
      <w:proofErr w:type="gramStart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维工程</w:t>
      </w:r>
      <w:proofErr w:type="gramEnd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实践平台，改革实践教学体系，培养自动化工程应用创新人才，国家教学成果二等奖</w:t>
      </w:r>
    </w:p>
    <w:p w14:paraId="385BEAC8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 流程</w:t>
      </w:r>
      <w:proofErr w:type="gramStart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工业拟实优化</w:t>
      </w:r>
      <w:proofErr w:type="gramEnd"/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调度系统开发，浙江省科技进步一等奖</w:t>
      </w:r>
    </w:p>
    <w:p w14:paraId="394AC85C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 流程工业生产过程优化调度与控制技术及应用，教育部科技进步一等奖</w:t>
      </w:r>
    </w:p>
    <w:p w14:paraId="04F532C3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5. 复杂系统控制理论与设计中若干科学问题的研究，浙江省自然科学一等奖</w:t>
      </w:r>
    </w:p>
    <w:p w14:paraId="4DA9254D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6. 浙江省特级专家；浙江省级人才工程重点资助；突出贡献***专家</w:t>
      </w:r>
    </w:p>
    <w:p w14:paraId="6D08D93B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7. 政府特殊津贴</w:t>
      </w:r>
    </w:p>
    <w:p w14:paraId="0782999C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b/>
          <w:bCs/>
          <w:color w:val="444444"/>
          <w:kern w:val="0"/>
          <w:sz w:val="18"/>
          <w:szCs w:val="18"/>
        </w:rPr>
        <w:t>学术兼职</w:t>
      </w:r>
    </w:p>
    <w:p w14:paraId="384B9BD0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1. 浙江省科协 副主席</w:t>
      </w:r>
    </w:p>
    <w:p w14:paraId="47A53F7F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2. 中国自动化学会 常务理事；浙江省电子学会/自动化学会 常务副理事长/副理事长</w:t>
      </w:r>
    </w:p>
    <w:p w14:paraId="2981C92C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3. 国防“通信信息传输与融合技术”重点学科实验室 主任</w:t>
      </w:r>
    </w:p>
    <w:p w14:paraId="730F753F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4. 教育部自动化专业教学指导委员会副主任</w:t>
      </w:r>
    </w:p>
    <w:p w14:paraId="3311F10B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5. 中国航空学会信息融合学会 副理事长</w:t>
      </w:r>
    </w:p>
    <w:p w14:paraId="5258EFE9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6. 总装备部电子信息综合系统专业组专家 委员</w:t>
      </w:r>
    </w:p>
    <w:p w14:paraId="38F8B156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7. 国家自然科学基金委信息科学部专家评审组 委员</w:t>
      </w:r>
    </w:p>
    <w:p w14:paraId="37B7F51A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8. 浙江省重中之重一级学科“控制科学与控制工程” 带头人</w:t>
      </w:r>
    </w:p>
    <w:p w14:paraId="2742BD84" w14:textId="77777777" w:rsidR="0082436E" w:rsidRPr="0082436E" w:rsidRDefault="0082436E" w:rsidP="0082436E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 w:hint="eastAsia"/>
          <w:color w:val="444444"/>
          <w:kern w:val="0"/>
          <w:sz w:val="18"/>
          <w:szCs w:val="18"/>
        </w:rPr>
      </w:pPr>
      <w:r w:rsidRPr="0082436E">
        <w:rPr>
          <w:rFonts w:ascii="宋体" w:eastAsia="宋体" w:hAnsi="宋体" w:cs="宋体" w:hint="eastAsia"/>
          <w:color w:val="444444"/>
          <w:kern w:val="0"/>
          <w:sz w:val="18"/>
          <w:szCs w:val="18"/>
        </w:rPr>
        <w:t>9.《控制理论与应用》 杂志编委</w:t>
      </w:r>
    </w:p>
    <w:p w14:paraId="6ECD4FD7" w14:textId="77777777" w:rsidR="00917C3D" w:rsidRPr="0082436E" w:rsidRDefault="00917C3D"/>
    <w:sectPr w:rsidR="00917C3D" w:rsidRPr="008243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36E"/>
    <w:rsid w:val="0082436E"/>
    <w:rsid w:val="009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4E31F"/>
  <w15:chartTrackingRefBased/>
  <w15:docId w15:val="{94360D03-2533-44E1-B214-D52EFF188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436E"/>
    <w:rPr>
      <w:b/>
      <w:bCs/>
    </w:rPr>
  </w:style>
  <w:style w:type="character" w:styleId="a4">
    <w:name w:val="Hyperlink"/>
    <w:basedOn w:val="a0"/>
    <w:uiPriority w:val="99"/>
    <w:semiHidden/>
    <w:unhideWhenUsed/>
    <w:rsid w:val="0082436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8243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3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98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9466">
          <w:marLeft w:val="30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3921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science/article/pii/S095915241200043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ciencedirect.com/science/article/pii/S09252312160006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14956.htm" TargetMode="External"/><Relationship Id="rId5" Type="http://schemas.openxmlformats.org/officeDocument/2006/relationships/hyperlink" Target="http://baike.baidu.com/view/5887.ht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2021-11-10T00:47:00Z</dcterms:created>
  <dcterms:modified xsi:type="dcterms:W3CDTF">2021-11-10T00:48:00Z</dcterms:modified>
</cp:coreProperties>
</file>