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061F"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一、导师照片</w:t>
      </w:r>
    </w:p>
    <w:p w14:paraId="46BCC7DA" w14:textId="6BB81A4F"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noProof/>
          <w:kern w:val="0"/>
          <w:sz w:val="24"/>
          <w:szCs w:val="24"/>
        </w:rPr>
        <w:drawing>
          <wp:inline distT="0" distB="0" distL="0" distR="0" wp14:anchorId="22B11BED" wp14:editId="2CA5B25B">
            <wp:extent cx="1905000" cy="27203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05000" cy="2720340"/>
                    </a:xfrm>
                    <a:prstGeom prst="rect">
                      <a:avLst/>
                    </a:prstGeom>
                    <a:noFill/>
                    <a:ln>
                      <a:noFill/>
                    </a:ln>
                  </pic:spPr>
                </pic:pic>
              </a:graphicData>
            </a:graphic>
          </wp:inline>
        </w:drawing>
      </w:r>
    </w:p>
    <w:p w14:paraId="534BC1F2"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二、基本信息</w:t>
      </w:r>
    </w:p>
    <w:p w14:paraId="1C5C5342"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陈云 CHEN Yun 教授</w:t>
      </w:r>
    </w:p>
    <w:p w14:paraId="1CF2C57F"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所属学院：</w:t>
      </w:r>
      <w:r w:rsidRPr="00D27CC2">
        <w:rPr>
          <w:rFonts w:ascii="宋体" w:eastAsia="宋体" w:hAnsi="宋体" w:cs="宋体" w:hint="eastAsia"/>
          <w:kern w:val="0"/>
          <w:sz w:val="24"/>
          <w:szCs w:val="24"/>
        </w:rPr>
        <w:t> 自动化学院（人工智能学院）</w:t>
      </w:r>
    </w:p>
    <w:p w14:paraId="288F6DA8"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导师类别</w:t>
      </w:r>
      <w:r w:rsidRPr="00D27CC2">
        <w:rPr>
          <w:rFonts w:ascii="宋体" w:eastAsia="宋体" w:hAnsi="宋体" w:cs="宋体" w:hint="eastAsia"/>
          <w:kern w:val="0"/>
          <w:sz w:val="24"/>
          <w:szCs w:val="24"/>
        </w:rPr>
        <w:t>： 博士生导师、硕士生导师</w:t>
      </w:r>
    </w:p>
    <w:p w14:paraId="216E9BAD"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科研方向：</w:t>
      </w:r>
      <w:r w:rsidRPr="00D27CC2">
        <w:rPr>
          <w:rFonts w:ascii="宋体" w:eastAsia="宋体" w:hAnsi="宋体" w:cs="宋体" w:hint="eastAsia"/>
          <w:kern w:val="0"/>
          <w:sz w:val="24"/>
          <w:szCs w:val="24"/>
        </w:rPr>
        <w:t> 控制理论与控制工程（随机系统分析与设计、分布式估计，等）</w:t>
      </w:r>
    </w:p>
    <w:p w14:paraId="2B5706ED"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博士招生学院：</w:t>
      </w:r>
      <w:r w:rsidRPr="00D27CC2">
        <w:rPr>
          <w:rFonts w:ascii="宋体" w:eastAsia="宋体" w:hAnsi="宋体" w:cs="宋体" w:hint="eastAsia"/>
          <w:kern w:val="0"/>
          <w:sz w:val="24"/>
          <w:szCs w:val="24"/>
        </w:rPr>
        <w:t>自动化学院（人工智能学院）</w:t>
      </w:r>
    </w:p>
    <w:p w14:paraId="44B18C16"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硕士招生学院：</w:t>
      </w:r>
      <w:r w:rsidRPr="00D27CC2">
        <w:rPr>
          <w:rFonts w:ascii="宋体" w:eastAsia="宋体" w:hAnsi="宋体" w:cs="宋体" w:hint="eastAsia"/>
          <w:kern w:val="0"/>
          <w:sz w:val="24"/>
          <w:szCs w:val="24"/>
        </w:rPr>
        <w:t>自动化学院（人工智能学院）</w:t>
      </w:r>
    </w:p>
    <w:p w14:paraId="6A580799"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联系方式</w:t>
      </w:r>
      <w:r w:rsidRPr="00D27CC2">
        <w:rPr>
          <w:rFonts w:ascii="宋体" w:eastAsia="宋体" w:hAnsi="宋体" w:cs="宋体" w:hint="eastAsia"/>
          <w:kern w:val="0"/>
          <w:sz w:val="24"/>
          <w:szCs w:val="24"/>
        </w:rPr>
        <w:t>：yunchen@hdu.edu.cn</w:t>
      </w:r>
    </w:p>
    <w:p w14:paraId="4E287018"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三、个人简述</w:t>
      </w:r>
    </w:p>
    <w:p w14:paraId="006117B3" w14:textId="77777777" w:rsidR="00D27CC2" w:rsidRPr="00D27CC2" w:rsidRDefault="00D27CC2" w:rsidP="00D27CC2">
      <w:pPr>
        <w:widowControl/>
        <w:wordWrap w:val="0"/>
        <w:spacing w:line="360" w:lineRule="atLeast"/>
        <w:jc w:val="left"/>
        <w:rPr>
          <w:rFonts w:ascii="宋体" w:eastAsia="宋体" w:hAnsi="宋体" w:cs="宋体"/>
          <w:kern w:val="0"/>
          <w:sz w:val="24"/>
          <w:szCs w:val="24"/>
        </w:rPr>
      </w:pPr>
      <w:r w:rsidRPr="00D27CC2">
        <w:rPr>
          <w:rFonts w:ascii="宋体" w:eastAsia="宋体" w:hAnsi="宋体" w:cs="宋体" w:hint="eastAsia"/>
          <w:kern w:val="0"/>
          <w:sz w:val="24"/>
          <w:szCs w:val="24"/>
        </w:rPr>
        <w:t>    陈云，男，1976年生，浙江龙泉人，博士（后），教授。1999.06年于中南工业大学（现中南大学）取得学士学位，2002.03和2008.03于浙江大学分别取得硕士和博士学位。2002.03至今在杭州电子科技大学工作。2014.06浙江大学博士后出站。2009.08至2010.08在澳大利亚西悉尼大学访问；2016.12至2017.12在英国布鲁奈尔大学访问。</w:t>
      </w:r>
    </w:p>
    <w:p w14:paraId="27D6CC60" w14:textId="77777777" w:rsidR="00D27CC2" w:rsidRPr="00D27CC2" w:rsidRDefault="00D27CC2" w:rsidP="00D27CC2">
      <w:pPr>
        <w:widowControl/>
        <w:wordWrap w:val="0"/>
        <w:spacing w:line="360" w:lineRule="atLeast"/>
        <w:jc w:val="left"/>
        <w:rPr>
          <w:rFonts w:ascii="宋体" w:eastAsia="宋体" w:hAnsi="宋体" w:cs="宋体"/>
          <w:kern w:val="0"/>
          <w:sz w:val="24"/>
          <w:szCs w:val="24"/>
        </w:rPr>
      </w:pPr>
      <w:r w:rsidRPr="00D27CC2">
        <w:rPr>
          <w:rFonts w:ascii="宋体" w:eastAsia="宋体" w:hAnsi="宋体" w:cs="宋体" w:hint="eastAsia"/>
          <w:kern w:val="0"/>
          <w:sz w:val="24"/>
          <w:szCs w:val="24"/>
        </w:rPr>
        <w:t>    主要从事随机系统分析与控制、分布式估计、复杂系统优化控制理论与应用等研究。第一作者在</w:t>
      </w:r>
      <w:proofErr w:type="spellStart"/>
      <w:r w:rsidRPr="00D27CC2">
        <w:rPr>
          <w:rFonts w:ascii="宋体" w:eastAsia="宋体" w:hAnsi="宋体" w:cs="宋体" w:hint="eastAsia"/>
          <w:kern w:val="0"/>
          <w:sz w:val="24"/>
          <w:szCs w:val="24"/>
        </w:rPr>
        <w:t>Automatica</w:t>
      </w:r>
      <w:proofErr w:type="spellEnd"/>
      <w:r w:rsidRPr="00D27CC2">
        <w:rPr>
          <w:rFonts w:ascii="宋体" w:eastAsia="宋体" w:hAnsi="宋体" w:cs="宋体" w:hint="eastAsia"/>
          <w:kern w:val="0"/>
          <w:sz w:val="24"/>
          <w:szCs w:val="24"/>
        </w:rPr>
        <w:t>、IEEE TNNLS/TCYB等期刊发表SCI论文20多篇。参与获得教育部自然科学奖一等奖、浙江省自然科学奖一等奖、浙江省科技进步奖一等奖。主持国家自然科学基金-浙江省两化融合联合基金重点项目、国家自然科学基金（面上和青年共3项）、浙江省自然科学基金等科研项目，获得浙江省自然科学基金杰出青年基金和浙江省级人才工程第二层次资助。</w:t>
      </w:r>
    </w:p>
    <w:p w14:paraId="766B4801" w14:textId="77777777" w:rsidR="00D27CC2" w:rsidRPr="00D27CC2" w:rsidRDefault="00D27CC2" w:rsidP="00D27CC2">
      <w:pPr>
        <w:widowControl/>
        <w:wordWrap w:val="0"/>
        <w:spacing w:line="360" w:lineRule="atLeast"/>
        <w:jc w:val="left"/>
        <w:rPr>
          <w:rFonts w:ascii="宋体" w:eastAsia="宋体" w:hAnsi="宋体" w:cs="宋体"/>
          <w:kern w:val="0"/>
          <w:sz w:val="24"/>
          <w:szCs w:val="24"/>
        </w:rPr>
      </w:pPr>
      <w:r w:rsidRPr="00D27CC2">
        <w:rPr>
          <w:rFonts w:ascii="宋体" w:eastAsia="宋体" w:hAnsi="宋体" w:cs="宋体" w:hint="eastAsia"/>
          <w:kern w:val="0"/>
          <w:sz w:val="24"/>
          <w:szCs w:val="24"/>
        </w:rPr>
        <w:t>    任中国自动化学会理事，中国自动化学会控制理论专业委员会（TCCT）委员，浙江省专业学位研究生教育指导委员会电子信息类秘书长，入选浙江省高校***带头人。曾任第34届中国控制会议（CCC&amp;SICE2015）大会秘书长。</w:t>
      </w:r>
    </w:p>
    <w:p w14:paraId="0CB64162"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四、学术论文</w:t>
      </w:r>
    </w:p>
    <w:p w14:paraId="46F6F92F"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（一）代表性论文</w:t>
      </w:r>
    </w:p>
    <w:p w14:paraId="0BC25CD7" w14:textId="77777777" w:rsidR="00D27CC2" w:rsidRPr="00D27CC2" w:rsidRDefault="00D27CC2" w:rsidP="00D27CC2">
      <w:pPr>
        <w:widowControl/>
        <w:ind w:left="360" w:hanging="360"/>
        <w:jc w:val="left"/>
        <w:rPr>
          <w:rFonts w:ascii="宋体" w:eastAsia="宋体" w:hAnsi="宋体" w:cs="宋体"/>
          <w:kern w:val="0"/>
          <w:sz w:val="24"/>
          <w:szCs w:val="24"/>
        </w:rPr>
      </w:pPr>
      <w:r w:rsidRPr="00D27CC2">
        <w:rPr>
          <w:rFonts w:ascii="宋体" w:eastAsia="宋体" w:hAnsi="宋体" w:cs="宋体" w:hint="eastAsia"/>
          <w:kern w:val="0"/>
          <w:sz w:val="24"/>
          <w:szCs w:val="24"/>
        </w:rPr>
        <w:lastRenderedPageBreak/>
        <w:t>[1]</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 xml:space="preserve">Y. </w:t>
      </w:r>
      <w:proofErr w:type="spellStart"/>
      <w:proofErr w:type="gramStart"/>
      <w:r w:rsidRPr="00D27CC2">
        <w:rPr>
          <w:rFonts w:ascii="宋体" w:eastAsia="宋体" w:hAnsi="宋体" w:cs="宋体" w:hint="eastAsia"/>
          <w:kern w:val="0"/>
          <w:sz w:val="24"/>
          <w:szCs w:val="24"/>
        </w:rPr>
        <w:t>Chen,W</w:t>
      </w:r>
      <w:proofErr w:type="spellEnd"/>
      <w:r w:rsidRPr="00D27CC2">
        <w:rPr>
          <w:rFonts w:ascii="宋体" w:eastAsia="宋体" w:hAnsi="宋体" w:cs="宋体" w:hint="eastAsia"/>
          <w:kern w:val="0"/>
          <w:sz w:val="24"/>
          <w:szCs w:val="24"/>
        </w:rPr>
        <w:t>.</w:t>
      </w:r>
      <w:proofErr w:type="gramEnd"/>
      <w:r w:rsidRPr="00D27CC2">
        <w:rPr>
          <w:rFonts w:ascii="宋体" w:eastAsia="宋体" w:hAnsi="宋体" w:cs="宋体" w:hint="eastAsia"/>
          <w:kern w:val="0"/>
          <w:sz w:val="24"/>
          <w:szCs w:val="24"/>
        </w:rPr>
        <w:t xml:space="preserve"> X. Zheng, and A. Xue. A new result on stability analysis for stochastic neutral systems. </w:t>
      </w:r>
      <w:proofErr w:type="spellStart"/>
      <w:r w:rsidRPr="00D27CC2">
        <w:rPr>
          <w:rFonts w:ascii="宋体" w:eastAsia="宋体" w:hAnsi="宋体" w:cs="宋体" w:hint="eastAsia"/>
          <w:b/>
          <w:bCs/>
          <w:kern w:val="0"/>
          <w:sz w:val="24"/>
          <w:szCs w:val="24"/>
        </w:rPr>
        <w:t>Automatica</w:t>
      </w:r>
      <w:proofErr w:type="spellEnd"/>
      <w:r w:rsidRPr="00D27CC2">
        <w:rPr>
          <w:rFonts w:ascii="宋体" w:eastAsia="宋体" w:hAnsi="宋体" w:cs="宋体" w:hint="eastAsia"/>
          <w:kern w:val="0"/>
          <w:sz w:val="24"/>
          <w:szCs w:val="24"/>
        </w:rPr>
        <w:t>, 46: 2100-2104, 2010.</w:t>
      </w:r>
    </w:p>
    <w:p w14:paraId="3A7052A3" w14:textId="77777777" w:rsidR="00D27CC2" w:rsidRPr="00D27CC2" w:rsidRDefault="00D27CC2" w:rsidP="00D27CC2">
      <w:pPr>
        <w:widowControl/>
        <w:ind w:left="360" w:hanging="360"/>
        <w:jc w:val="left"/>
        <w:rPr>
          <w:rFonts w:ascii="宋体" w:eastAsia="宋体" w:hAnsi="宋体" w:cs="宋体"/>
          <w:kern w:val="0"/>
          <w:sz w:val="24"/>
          <w:szCs w:val="24"/>
        </w:rPr>
      </w:pPr>
      <w:r w:rsidRPr="00D27CC2">
        <w:rPr>
          <w:rFonts w:ascii="宋体" w:eastAsia="宋体" w:hAnsi="宋体" w:cs="宋体" w:hint="eastAsia"/>
          <w:kern w:val="0"/>
          <w:sz w:val="24"/>
          <w:szCs w:val="24"/>
        </w:rPr>
        <w:t>[2]</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Y. Chen and W. X. Zheng. Stability and </w:t>
      </w:r>
      <w:r w:rsidRPr="00D27CC2">
        <w:rPr>
          <w:rFonts w:ascii="宋体" w:eastAsia="宋体" w:hAnsi="宋体" w:cs="宋体" w:hint="eastAsia"/>
          <w:b/>
          <w:bCs/>
          <w:kern w:val="0"/>
          <w:sz w:val="24"/>
          <w:szCs w:val="24"/>
        </w:rPr>
        <w:t>L</w:t>
      </w:r>
      <w:r w:rsidRPr="00D27CC2">
        <w:rPr>
          <w:rFonts w:ascii="宋体" w:eastAsia="宋体" w:hAnsi="宋体" w:cs="宋体" w:hint="eastAsia"/>
          <w:kern w:val="0"/>
          <w:sz w:val="24"/>
          <w:szCs w:val="24"/>
          <w:vertAlign w:val="subscript"/>
        </w:rPr>
        <w:t>2</w:t>
      </w:r>
      <w:r w:rsidRPr="00D27CC2">
        <w:rPr>
          <w:rFonts w:ascii="宋体" w:eastAsia="宋体" w:hAnsi="宋体" w:cs="宋体" w:hint="eastAsia"/>
          <w:kern w:val="0"/>
          <w:sz w:val="24"/>
          <w:szCs w:val="24"/>
        </w:rPr>
        <w:t> performance analysis of stochastic delayed neural networks. </w:t>
      </w:r>
      <w:r w:rsidRPr="00D27CC2">
        <w:rPr>
          <w:rFonts w:ascii="宋体" w:eastAsia="宋体" w:hAnsi="宋体" w:cs="宋体" w:hint="eastAsia"/>
          <w:b/>
          <w:bCs/>
          <w:kern w:val="0"/>
          <w:sz w:val="24"/>
          <w:szCs w:val="24"/>
        </w:rPr>
        <w:t>IEEE Transactions on Neural Networks</w:t>
      </w:r>
      <w:r w:rsidRPr="00D27CC2">
        <w:rPr>
          <w:rFonts w:ascii="宋体" w:eastAsia="宋体" w:hAnsi="宋体" w:cs="宋体" w:hint="eastAsia"/>
          <w:kern w:val="0"/>
          <w:sz w:val="24"/>
          <w:szCs w:val="24"/>
        </w:rPr>
        <w:t>, 22(10): 1662-1668, 2011.</w:t>
      </w:r>
    </w:p>
    <w:p w14:paraId="021F0957" w14:textId="77777777" w:rsidR="00D27CC2" w:rsidRPr="00D27CC2" w:rsidRDefault="00D27CC2" w:rsidP="00D27CC2">
      <w:pPr>
        <w:widowControl/>
        <w:ind w:left="360" w:hanging="360"/>
        <w:jc w:val="left"/>
        <w:rPr>
          <w:rFonts w:ascii="宋体" w:eastAsia="宋体" w:hAnsi="宋体" w:cs="宋体"/>
          <w:kern w:val="0"/>
          <w:sz w:val="24"/>
          <w:szCs w:val="24"/>
        </w:rPr>
      </w:pPr>
      <w:r w:rsidRPr="00D27CC2">
        <w:rPr>
          <w:rFonts w:ascii="宋体" w:eastAsia="宋体" w:hAnsi="宋体" w:cs="宋体" w:hint="eastAsia"/>
          <w:kern w:val="0"/>
          <w:sz w:val="24"/>
          <w:szCs w:val="24"/>
        </w:rPr>
        <w:t>[3]</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Y. Chen and W. X. Zheng. Stability analysis of time-delay neural networks subject to stochastic perturbations. </w:t>
      </w:r>
      <w:r w:rsidRPr="00D27CC2">
        <w:rPr>
          <w:rFonts w:ascii="宋体" w:eastAsia="宋体" w:hAnsi="宋体" w:cs="宋体" w:hint="eastAsia"/>
          <w:b/>
          <w:bCs/>
          <w:kern w:val="0"/>
          <w:sz w:val="24"/>
          <w:szCs w:val="24"/>
        </w:rPr>
        <w:t>IEEE Transactions on Cybernetics</w:t>
      </w:r>
      <w:r w:rsidRPr="00D27CC2">
        <w:rPr>
          <w:rFonts w:ascii="宋体" w:eastAsia="宋体" w:hAnsi="宋体" w:cs="宋体" w:hint="eastAsia"/>
          <w:kern w:val="0"/>
          <w:sz w:val="24"/>
          <w:szCs w:val="24"/>
        </w:rPr>
        <w:t>, 43(6): 2122-2134, 2013.</w:t>
      </w:r>
    </w:p>
    <w:p w14:paraId="7BB60513" w14:textId="77777777" w:rsidR="00D27CC2" w:rsidRPr="00D27CC2" w:rsidRDefault="00D27CC2" w:rsidP="00D27CC2">
      <w:pPr>
        <w:widowControl/>
        <w:ind w:left="360" w:hanging="360"/>
        <w:jc w:val="left"/>
        <w:rPr>
          <w:rFonts w:ascii="宋体" w:eastAsia="宋体" w:hAnsi="宋体" w:cs="宋体"/>
          <w:kern w:val="0"/>
          <w:sz w:val="24"/>
          <w:szCs w:val="24"/>
        </w:rPr>
      </w:pPr>
      <w:r w:rsidRPr="00D27CC2">
        <w:rPr>
          <w:rFonts w:ascii="宋体" w:eastAsia="宋体" w:hAnsi="宋体" w:cs="宋体" w:hint="eastAsia"/>
          <w:kern w:val="0"/>
          <w:sz w:val="24"/>
          <w:szCs w:val="24"/>
        </w:rPr>
        <w:t>[4]</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Y. Chen, Z. Wang, Y. Yuan, and P. Date. Distributed </w:t>
      </w:r>
      <w:r w:rsidRPr="00D27CC2">
        <w:rPr>
          <w:rFonts w:ascii="宋体" w:eastAsia="宋体" w:hAnsi="宋体" w:cs="宋体" w:hint="eastAsia"/>
          <w:b/>
          <w:bCs/>
          <w:kern w:val="0"/>
          <w:sz w:val="24"/>
          <w:szCs w:val="24"/>
        </w:rPr>
        <w:t>H</w:t>
      </w:r>
      <w:r w:rsidRPr="00D27CC2">
        <w:rPr>
          <w:rFonts w:ascii="宋体" w:eastAsia="宋体" w:hAnsi="宋体" w:cs="宋体" w:hint="eastAsia"/>
          <w:kern w:val="0"/>
          <w:sz w:val="24"/>
          <w:szCs w:val="24"/>
          <w:vertAlign w:val="subscript"/>
        </w:rPr>
        <w:t>∞</w:t>
      </w:r>
      <w:r w:rsidRPr="00D27CC2">
        <w:rPr>
          <w:rFonts w:ascii="宋体" w:eastAsia="宋体" w:hAnsi="宋体" w:cs="宋体" w:hint="eastAsia"/>
          <w:kern w:val="0"/>
          <w:sz w:val="24"/>
          <w:szCs w:val="24"/>
        </w:rPr>
        <w:t> filtering for switched stochastic delayed systems over sensor networks with fading measurements. </w:t>
      </w:r>
      <w:r w:rsidRPr="00D27CC2">
        <w:rPr>
          <w:rFonts w:ascii="宋体" w:eastAsia="宋体" w:hAnsi="宋体" w:cs="宋体" w:hint="eastAsia"/>
          <w:b/>
          <w:bCs/>
          <w:kern w:val="0"/>
          <w:sz w:val="24"/>
          <w:szCs w:val="24"/>
        </w:rPr>
        <w:t>IEEE Transactions on Cybernetics</w:t>
      </w:r>
      <w:r w:rsidRPr="00D27CC2">
        <w:rPr>
          <w:rFonts w:ascii="宋体" w:eastAsia="宋体" w:hAnsi="宋体" w:cs="宋体" w:hint="eastAsia"/>
          <w:kern w:val="0"/>
          <w:sz w:val="24"/>
          <w:szCs w:val="24"/>
        </w:rPr>
        <w:t>, 50 (1): 2-14, 2020.</w:t>
      </w:r>
    </w:p>
    <w:p w14:paraId="10EDAC22" w14:textId="77777777" w:rsidR="00D27CC2" w:rsidRPr="00D27CC2" w:rsidRDefault="00D27CC2" w:rsidP="00D27CC2">
      <w:pPr>
        <w:widowControl/>
        <w:ind w:left="360" w:hanging="360"/>
        <w:jc w:val="left"/>
        <w:rPr>
          <w:rFonts w:ascii="宋体" w:eastAsia="宋体" w:hAnsi="宋体" w:cs="宋体"/>
          <w:kern w:val="0"/>
          <w:sz w:val="24"/>
          <w:szCs w:val="24"/>
        </w:rPr>
      </w:pPr>
      <w:r w:rsidRPr="00D27CC2">
        <w:rPr>
          <w:rFonts w:ascii="宋体" w:eastAsia="宋体" w:hAnsi="宋体" w:cs="宋体" w:hint="eastAsia"/>
          <w:kern w:val="0"/>
          <w:sz w:val="24"/>
          <w:szCs w:val="24"/>
        </w:rPr>
        <w:t>[5] Y. Chen, Z. Wang, and L. Wang. Mixed </w:t>
      </w:r>
      <w:r w:rsidRPr="00D27CC2">
        <w:rPr>
          <w:rFonts w:ascii="宋体" w:eastAsia="宋体" w:hAnsi="宋体" w:cs="宋体" w:hint="eastAsia"/>
          <w:b/>
          <w:bCs/>
          <w:kern w:val="0"/>
          <w:sz w:val="24"/>
          <w:szCs w:val="24"/>
        </w:rPr>
        <w:t>H</w:t>
      </w:r>
      <w:r w:rsidRPr="00D27CC2">
        <w:rPr>
          <w:rFonts w:ascii="宋体" w:eastAsia="宋体" w:hAnsi="宋体" w:cs="宋体" w:hint="eastAsia"/>
          <w:kern w:val="0"/>
          <w:sz w:val="24"/>
          <w:szCs w:val="24"/>
          <w:vertAlign w:val="subscript"/>
        </w:rPr>
        <w:t>2</w:t>
      </w:r>
      <w:r w:rsidRPr="00D27CC2">
        <w:rPr>
          <w:rFonts w:ascii="宋体" w:eastAsia="宋体" w:hAnsi="宋体" w:cs="宋体" w:hint="eastAsia"/>
          <w:kern w:val="0"/>
          <w:sz w:val="24"/>
          <w:szCs w:val="24"/>
        </w:rPr>
        <w:t>/</w:t>
      </w:r>
      <w:r w:rsidRPr="00D27CC2">
        <w:rPr>
          <w:rFonts w:ascii="宋体" w:eastAsia="宋体" w:hAnsi="宋体" w:cs="宋体" w:hint="eastAsia"/>
          <w:b/>
          <w:bCs/>
          <w:kern w:val="0"/>
          <w:sz w:val="24"/>
          <w:szCs w:val="24"/>
        </w:rPr>
        <w:t>H</w:t>
      </w:r>
      <w:r w:rsidRPr="00D27CC2">
        <w:rPr>
          <w:rFonts w:ascii="宋体" w:eastAsia="宋体" w:hAnsi="宋体" w:cs="宋体" w:hint="eastAsia"/>
          <w:kern w:val="0"/>
          <w:sz w:val="24"/>
          <w:szCs w:val="24"/>
          <w:vertAlign w:val="subscript"/>
        </w:rPr>
        <w:t>∞</w:t>
      </w:r>
      <w:r w:rsidRPr="00D27CC2">
        <w:rPr>
          <w:rFonts w:ascii="宋体" w:eastAsia="宋体" w:hAnsi="宋体" w:cs="宋体" w:hint="eastAsia"/>
          <w:kern w:val="0"/>
          <w:sz w:val="24"/>
          <w:szCs w:val="24"/>
        </w:rPr>
        <w:t> state estimation for discrete-time switched complex networks with random coupling strengths through redundant channels. </w:t>
      </w:r>
      <w:r w:rsidRPr="00D27CC2">
        <w:rPr>
          <w:rFonts w:ascii="宋体" w:eastAsia="宋体" w:hAnsi="宋体" w:cs="宋体" w:hint="eastAsia"/>
          <w:b/>
          <w:bCs/>
          <w:kern w:val="0"/>
          <w:sz w:val="24"/>
          <w:szCs w:val="24"/>
        </w:rPr>
        <w:t>IEEE Transactions on Neural Networks and Learning Systems</w:t>
      </w:r>
      <w:r w:rsidRPr="00D27CC2">
        <w:rPr>
          <w:rFonts w:ascii="宋体" w:eastAsia="宋体" w:hAnsi="宋体" w:cs="宋体" w:hint="eastAsia"/>
          <w:kern w:val="0"/>
          <w:sz w:val="24"/>
          <w:szCs w:val="24"/>
        </w:rPr>
        <w:t>, online, DOI: 10.1109/TNNLS.2019.2952249</w:t>
      </w:r>
    </w:p>
    <w:p w14:paraId="08F15312" w14:textId="77777777" w:rsidR="00D27CC2" w:rsidRPr="00D27CC2" w:rsidRDefault="00D27CC2" w:rsidP="00D27CC2">
      <w:pPr>
        <w:widowControl/>
        <w:ind w:left="360"/>
        <w:jc w:val="left"/>
        <w:rPr>
          <w:rFonts w:ascii="宋体" w:eastAsia="宋体" w:hAnsi="宋体" w:cs="宋体"/>
          <w:kern w:val="0"/>
          <w:sz w:val="24"/>
          <w:szCs w:val="24"/>
        </w:rPr>
      </w:pPr>
      <w:r w:rsidRPr="00D27CC2">
        <w:rPr>
          <w:rFonts w:ascii="宋体" w:eastAsia="宋体" w:hAnsi="宋体" w:cs="宋体" w:hint="eastAsia"/>
          <w:kern w:val="0"/>
          <w:sz w:val="24"/>
          <w:szCs w:val="24"/>
        </w:rPr>
        <w:t> </w:t>
      </w:r>
    </w:p>
    <w:p w14:paraId="2D0C8E4A"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color w:val="333333"/>
          <w:kern w:val="0"/>
          <w:sz w:val="24"/>
          <w:szCs w:val="24"/>
          <w:shd w:val="clear" w:color="auto" w:fill="FFFFFF"/>
        </w:rPr>
        <w:t>（二）</w:t>
      </w:r>
      <w:r w:rsidRPr="00D27CC2">
        <w:rPr>
          <w:rFonts w:ascii="宋体" w:eastAsia="宋体" w:hAnsi="宋体" w:cs="宋体" w:hint="eastAsia"/>
          <w:b/>
          <w:bCs/>
          <w:kern w:val="0"/>
          <w:sz w:val="24"/>
          <w:szCs w:val="24"/>
        </w:rPr>
        <w:t>代表性科研项目</w:t>
      </w:r>
    </w:p>
    <w:p w14:paraId="55BB81ED" w14:textId="77777777" w:rsidR="00D27CC2" w:rsidRPr="00D27CC2" w:rsidRDefault="00D27CC2" w:rsidP="00D27CC2">
      <w:pPr>
        <w:widowControl/>
        <w:ind w:left="510" w:hanging="510"/>
        <w:jc w:val="left"/>
        <w:rPr>
          <w:rFonts w:ascii="宋体" w:eastAsia="宋体" w:hAnsi="宋体" w:cs="宋体"/>
          <w:kern w:val="0"/>
          <w:sz w:val="24"/>
          <w:szCs w:val="24"/>
        </w:rPr>
      </w:pPr>
      <w:bookmarkStart w:id="0" w:name="OLE_LINK3"/>
      <w:bookmarkStart w:id="1" w:name="OLE_LINK2"/>
      <w:bookmarkEnd w:id="0"/>
      <w:r w:rsidRPr="00D27CC2">
        <w:rPr>
          <w:rFonts w:ascii="宋体" w:eastAsia="宋体" w:hAnsi="宋体" w:cs="宋体" w:hint="eastAsia"/>
          <w:color w:val="333333"/>
          <w:kern w:val="0"/>
          <w:sz w:val="24"/>
          <w:szCs w:val="24"/>
        </w:rPr>
        <w:t>[1]</w:t>
      </w:r>
      <w:r w:rsidRPr="00D27CC2">
        <w:rPr>
          <w:rFonts w:ascii="宋体" w:eastAsia="宋体" w:hAnsi="宋体" w:cs="宋体" w:hint="eastAsia"/>
          <w:color w:val="333333"/>
          <w:kern w:val="0"/>
          <w:sz w:val="14"/>
          <w:szCs w:val="14"/>
        </w:rPr>
        <w:t> </w:t>
      </w:r>
      <w:r w:rsidRPr="00D27CC2">
        <w:rPr>
          <w:rFonts w:ascii="宋体" w:eastAsia="宋体" w:hAnsi="宋体" w:cs="宋体" w:hint="eastAsia"/>
          <w:color w:val="333333"/>
          <w:kern w:val="0"/>
          <w:sz w:val="24"/>
          <w:szCs w:val="24"/>
        </w:rPr>
        <w:t>国家自然科学基金</w:t>
      </w:r>
      <w:bookmarkEnd w:id="1"/>
      <w:r w:rsidRPr="00D27CC2">
        <w:rPr>
          <w:rFonts w:ascii="宋体" w:eastAsia="宋体" w:hAnsi="宋体" w:cs="宋体" w:hint="eastAsia"/>
          <w:kern w:val="0"/>
          <w:sz w:val="24"/>
          <w:szCs w:val="24"/>
        </w:rPr>
        <w:t>-浙江两化融合联合基金项目，智慧城市水</w:t>
      </w:r>
      <w:proofErr w:type="gramStart"/>
      <w:r w:rsidRPr="00D27CC2">
        <w:rPr>
          <w:rFonts w:ascii="宋体" w:eastAsia="宋体" w:hAnsi="宋体" w:cs="宋体" w:hint="eastAsia"/>
          <w:kern w:val="0"/>
          <w:sz w:val="24"/>
          <w:szCs w:val="24"/>
        </w:rPr>
        <w:t>务</w:t>
      </w:r>
      <w:proofErr w:type="gramEnd"/>
      <w:r w:rsidRPr="00D27CC2">
        <w:rPr>
          <w:rFonts w:ascii="宋体" w:eastAsia="宋体" w:hAnsi="宋体" w:cs="宋体" w:hint="eastAsia"/>
          <w:kern w:val="0"/>
          <w:sz w:val="24"/>
          <w:szCs w:val="24"/>
        </w:rPr>
        <w:t>系统安全运行的检测与控制基础理论和方法，负责人，时间：2016-2019.</w:t>
      </w:r>
    </w:p>
    <w:p w14:paraId="15744129" w14:textId="77777777" w:rsidR="00D27CC2" w:rsidRPr="00D27CC2" w:rsidRDefault="00D27CC2" w:rsidP="00D27CC2">
      <w:pPr>
        <w:widowControl/>
        <w:ind w:left="510" w:hanging="510"/>
        <w:jc w:val="left"/>
        <w:rPr>
          <w:rFonts w:ascii="宋体" w:eastAsia="宋体" w:hAnsi="宋体" w:cs="宋体"/>
          <w:kern w:val="0"/>
          <w:sz w:val="24"/>
          <w:szCs w:val="24"/>
        </w:rPr>
      </w:pPr>
      <w:r w:rsidRPr="00D27CC2">
        <w:rPr>
          <w:rFonts w:ascii="宋体" w:eastAsia="宋体" w:hAnsi="宋体" w:cs="宋体" w:hint="eastAsia"/>
          <w:kern w:val="0"/>
          <w:sz w:val="24"/>
          <w:szCs w:val="24"/>
        </w:rPr>
        <w:t>[2]</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浙江省自然科学基金杰出青年项目，随机切换系统无源分析与控制研究，负责人，时间：2016-2019.</w:t>
      </w:r>
    </w:p>
    <w:p w14:paraId="27F47021" w14:textId="77777777" w:rsidR="00D27CC2" w:rsidRPr="00D27CC2" w:rsidRDefault="00D27CC2" w:rsidP="00D27CC2">
      <w:pPr>
        <w:widowControl/>
        <w:ind w:left="510" w:hanging="510"/>
        <w:jc w:val="left"/>
        <w:rPr>
          <w:rFonts w:ascii="宋体" w:eastAsia="宋体" w:hAnsi="宋体" w:cs="宋体"/>
          <w:kern w:val="0"/>
          <w:sz w:val="24"/>
          <w:szCs w:val="24"/>
        </w:rPr>
      </w:pPr>
      <w:r w:rsidRPr="00D27CC2">
        <w:rPr>
          <w:rFonts w:ascii="宋体" w:eastAsia="宋体" w:hAnsi="宋体" w:cs="宋体" w:hint="eastAsia"/>
          <w:kern w:val="0"/>
          <w:sz w:val="24"/>
          <w:szCs w:val="24"/>
        </w:rPr>
        <w:t>[3]</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国家自然科学基金面上项目，基于通信协议的切换随机系统分布式估计，负责人，时间：2020-2023.</w:t>
      </w:r>
    </w:p>
    <w:p w14:paraId="677E583C" w14:textId="77777777" w:rsidR="00D27CC2" w:rsidRPr="00D27CC2" w:rsidRDefault="00D27CC2" w:rsidP="00D27CC2">
      <w:pPr>
        <w:widowControl/>
        <w:ind w:left="510" w:hanging="510"/>
        <w:jc w:val="left"/>
        <w:rPr>
          <w:rFonts w:ascii="宋体" w:eastAsia="宋体" w:hAnsi="宋体" w:cs="宋体"/>
          <w:kern w:val="0"/>
          <w:sz w:val="24"/>
          <w:szCs w:val="24"/>
        </w:rPr>
      </w:pPr>
      <w:r w:rsidRPr="00D27CC2">
        <w:rPr>
          <w:rFonts w:ascii="宋体" w:eastAsia="宋体" w:hAnsi="宋体" w:cs="宋体" w:hint="eastAsia"/>
          <w:kern w:val="0"/>
          <w:sz w:val="24"/>
          <w:szCs w:val="24"/>
        </w:rPr>
        <w:t>[4]</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国家自然科学基金面上项目，切换-Markov跳变随机混杂系统控制研究，负责人，时间：2015-2018.</w:t>
      </w:r>
    </w:p>
    <w:p w14:paraId="750BE31D" w14:textId="77777777" w:rsidR="00D27CC2" w:rsidRPr="00D27CC2" w:rsidRDefault="00D27CC2" w:rsidP="00D27CC2">
      <w:pPr>
        <w:widowControl/>
        <w:ind w:left="510" w:hanging="510"/>
        <w:jc w:val="left"/>
        <w:rPr>
          <w:rFonts w:ascii="宋体" w:eastAsia="宋体" w:hAnsi="宋体" w:cs="宋体"/>
          <w:kern w:val="0"/>
          <w:sz w:val="24"/>
          <w:szCs w:val="24"/>
        </w:rPr>
      </w:pPr>
      <w:r w:rsidRPr="00D27CC2">
        <w:rPr>
          <w:rFonts w:ascii="宋体" w:eastAsia="宋体" w:hAnsi="宋体" w:cs="宋体" w:hint="eastAsia"/>
          <w:kern w:val="0"/>
          <w:sz w:val="24"/>
          <w:szCs w:val="24"/>
        </w:rPr>
        <w:t>[5]</w:t>
      </w:r>
      <w:r w:rsidRPr="00D27CC2">
        <w:rPr>
          <w:rFonts w:ascii="宋体" w:eastAsia="宋体" w:hAnsi="宋体" w:cs="宋体" w:hint="eastAsia"/>
          <w:kern w:val="0"/>
          <w:sz w:val="14"/>
          <w:szCs w:val="14"/>
        </w:rPr>
        <w:t> </w:t>
      </w:r>
      <w:r w:rsidRPr="00D27CC2">
        <w:rPr>
          <w:rFonts w:ascii="宋体" w:eastAsia="宋体" w:hAnsi="宋体" w:cs="宋体" w:hint="eastAsia"/>
          <w:kern w:val="0"/>
          <w:sz w:val="24"/>
          <w:szCs w:val="24"/>
        </w:rPr>
        <w:t>国家自然科学基金青年项目，输入有界双线性随机系统的有限时间分析与设计，负责人，时间：2012-2014.</w:t>
      </w:r>
    </w:p>
    <w:p w14:paraId="6414D043"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（三）知识产权</w:t>
      </w:r>
    </w:p>
    <w:p w14:paraId="0D867694"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申请发明专利10余项，授权10项。</w:t>
      </w:r>
    </w:p>
    <w:p w14:paraId="7A7FD63E"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五、主要荣誉</w:t>
      </w:r>
    </w:p>
    <w:p w14:paraId="154AF77F"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杭州电子科技大学教学优秀奖</w:t>
      </w:r>
    </w:p>
    <w:p w14:paraId="7805770F"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浙江省高校***学科带头人</w:t>
      </w:r>
    </w:p>
    <w:p w14:paraId="04B575EF"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浙江省级人才工程第二层次</w:t>
      </w:r>
    </w:p>
    <w:p w14:paraId="407A127D" w14:textId="77777777" w:rsidR="00D27CC2" w:rsidRPr="00D27CC2" w:rsidRDefault="00D27CC2" w:rsidP="00D27CC2">
      <w:pPr>
        <w:widowControl/>
        <w:jc w:val="left"/>
        <w:rPr>
          <w:rFonts w:ascii="宋体" w:eastAsia="宋体" w:hAnsi="宋体" w:cs="宋体"/>
          <w:kern w:val="0"/>
          <w:sz w:val="24"/>
          <w:szCs w:val="24"/>
        </w:rPr>
      </w:pPr>
      <w:r w:rsidRPr="00D27CC2">
        <w:rPr>
          <w:rFonts w:ascii="宋体" w:eastAsia="宋体" w:hAnsi="宋体" w:cs="宋体" w:hint="eastAsia"/>
          <w:b/>
          <w:bCs/>
          <w:kern w:val="0"/>
          <w:sz w:val="24"/>
          <w:szCs w:val="24"/>
        </w:rPr>
        <w:t>六、学术兼职</w:t>
      </w:r>
    </w:p>
    <w:p w14:paraId="262415E3"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中国自动化学会第十一届理事会理事</w:t>
      </w:r>
    </w:p>
    <w:p w14:paraId="51685C16"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中国自动化学会第十一届控制理论专业委员会（TCCT）委员</w:t>
      </w:r>
    </w:p>
    <w:p w14:paraId="2BA1A1CB"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浙江省专业学位研究生教育指导委员会电子信息类秘书长</w:t>
      </w:r>
    </w:p>
    <w:p w14:paraId="72C8AE80" w14:textId="77777777" w:rsidR="00D27CC2" w:rsidRPr="00D27CC2" w:rsidRDefault="00D27CC2" w:rsidP="00D27CC2">
      <w:pPr>
        <w:widowControl/>
        <w:ind w:left="510"/>
        <w:jc w:val="left"/>
        <w:rPr>
          <w:rFonts w:ascii="宋体" w:eastAsia="宋体" w:hAnsi="宋体" w:cs="宋体"/>
          <w:kern w:val="0"/>
          <w:sz w:val="24"/>
          <w:szCs w:val="24"/>
        </w:rPr>
      </w:pPr>
      <w:r w:rsidRPr="00D27CC2">
        <w:rPr>
          <w:rFonts w:ascii="宋体" w:eastAsia="宋体" w:hAnsi="宋体" w:cs="宋体" w:hint="eastAsia"/>
          <w:kern w:val="0"/>
          <w:sz w:val="24"/>
          <w:szCs w:val="24"/>
        </w:rPr>
        <w:t>第34届中国控制会议（CCC&amp;SICE2015）大会秘书长</w:t>
      </w:r>
    </w:p>
    <w:p w14:paraId="17DB68D3" w14:textId="77777777" w:rsidR="00D27CC2" w:rsidRPr="00D27CC2" w:rsidRDefault="00D27CC2" w:rsidP="00D27CC2">
      <w:pPr>
        <w:widowControl/>
        <w:jc w:val="left"/>
        <w:rPr>
          <w:rFonts w:ascii="宋体" w:eastAsia="宋体" w:hAnsi="宋体" w:cs="宋体"/>
          <w:kern w:val="0"/>
          <w:sz w:val="24"/>
          <w:szCs w:val="24"/>
        </w:rPr>
      </w:pPr>
    </w:p>
    <w:p w14:paraId="0AB949DA" w14:textId="77777777" w:rsidR="008367F3" w:rsidRPr="00D27CC2" w:rsidRDefault="008367F3"/>
    <w:sectPr w:rsidR="008367F3" w:rsidRPr="00D27C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CC2"/>
    <w:rsid w:val="008367F3"/>
    <w:rsid w:val="00D27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09F31"/>
  <w15:chartTrackingRefBased/>
  <w15:docId w15:val="{6351C147-5A75-4FEF-9332-813A48D62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27CC2"/>
    <w:rPr>
      <w:b/>
      <w:bCs/>
    </w:rPr>
  </w:style>
  <w:style w:type="character" w:styleId="a4">
    <w:name w:val="Emphasis"/>
    <w:basedOn w:val="a0"/>
    <w:uiPriority w:val="20"/>
    <w:qFormat/>
    <w:rsid w:val="00D27C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09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强</dc:creator>
  <cp:keywords/>
  <dc:description/>
  <cp:lastModifiedBy>杨 强</cp:lastModifiedBy>
  <cp:revision>1</cp:revision>
  <dcterms:created xsi:type="dcterms:W3CDTF">2021-11-10T01:14:00Z</dcterms:created>
  <dcterms:modified xsi:type="dcterms:W3CDTF">2021-11-10T01:15:00Z</dcterms:modified>
</cp:coreProperties>
</file>