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B85" w:rsidRDefault="00B97B6D">
      <w:pPr>
        <w:spacing w:line="540" w:lineRule="exact"/>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中山大学社会学与人类学学院202</w:t>
      </w:r>
      <w:r w:rsidR="00C6624A">
        <w:rPr>
          <w:rFonts w:ascii="方正小标宋简体" w:eastAsia="方正小标宋简体" w:hAnsi="方正小标宋简体" w:cs="方正小标宋简体"/>
          <w:sz w:val="40"/>
          <w:szCs w:val="40"/>
        </w:rPr>
        <w:t>2</w:t>
      </w:r>
      <w:r>
        <w:rPr>
          <w:rFonts w:ascii="方正小标宋简体" w:eastAsia="方正小标宋简体" w:hAnsi="方正小标宋简体" w:cs="方正小标宋简体" w:hint="eastAsia"/>
          <w:sz w:val="40"/>
          <w:szCs w:val="40"/>
        </w:rPr>
        <w:t>年</w:t>
      </w:r>
    </w:p>
    <w:p w:rsidR="00016B85" w:rsidRDefault="00B97B6D">
      <w:pPr>
        <w:spacing w:line="540" w:lineRule="exact"/>
        <w:jc w:val="center"/>
        <w:rPr>
          <w:rFonts w:ascii="仿宋_GB2312" w:eastAsia="仿宋_GB2312" w:hAnsi="仿宋_GB2312" w:cs="仿宋_GB2312"/>
          <w:sz w:val="28"/>
          <w:szCs w:val="28"/>
        </w:rPr>
      </w:pPr>
      <w:r>
        <w:rPr>
          <w:rFonts w:ascii="方正小标宋简体" w:eastAsia="方正小标宋简体" w:hAnsi="方正小标宋简体" w:cs="方正小标宋简体" w:hint="eastAsia"/>
          <w:sz w:val="40"/>
          <w:szCs w:val="40"/>
        </w:rPr>
        <w:t>以“申请-考核”制招收博士研究生实施办法</w:t>
      </w:r>
    </w:p>
    <w:p w:rsidR="00016B85" w:rsidRDefault="00016B85">
      <w:pPr>
        <w:spacing w:line="540" w:lineRule="exact"/>
        <w:rPr>
          <w:rFonts w:ascii="仿宋_GB2312" w:eastAsia="仿宋_GB2312" w:hAnsi="仿宋_GB2312" w:cs="仿宋_GB2312"/>
          <w:sz w:val="28"/>
          <w:szCs w:val="28"/>
        </w:rPr>
      </w:pPr>
    </w:p>
    <w:p w:rsidR="00016B85" w:rsidRPr="00BD489E" w:rsidRDefault="00B97B6D">
      <w:pPr>
        <w:spacing w:line="540" w:lineRule="exact"/>
        <w:ind w:firstLineChars="200" w:firstLine="640"/>
        <w:rPr>
          <w:rFonts w:ascii="仿宋_GB2312" w:eastAsia="仿宋_GB2312" w:hAnsi="仿宋_GB2312" w:cs="仿宋_GB2312"/>
          <w:color w:val="000000" w:themeColor="text1"/>
          <w:sz w:val="32"/>
          <w:szCs w:val="32"/>
        </w:rPr>
      </w:pPr>
      <w:r w:rsidRPr="00BD489E">
        <w:rPr>
          <w:rFonts w:ascii="仿宋_GB2312" w:eastAsia="仿宋_GB2312" w:hAnsi="仿宋_GB2312" w:cs="仿宋_GB2312" w:hint="eastAsia"/>
          <w:color w:val="000000" w:themeColor="text1"/>
          <w:sz w:val="32"/>
          <w:szCs w:val="32"/>
        </w:rPr>
        <w:t>根据《中山大学以“申请-考核”制招收博士研究生工作办法（试行）》（中大研院〔20</w:t>
      </w:r>
      <w:r w:rsidR="00C6624A">
        <w:rPr>
          <w:rFonts w:ascii="仿宋_GB2312" w:eastAsia="仿宋_GB2312" w:hAnsi="仿宋_GB2312" w:cs="仿宋_GB2312"/>
          <w:color w:val="000000" w:themeColor="text1"/>
          <w:sz w:val="32"/>
          <w:szCs w:val="32"/>
        </w:rPr>
        <w:t>16</w:t>
      </w:r>
      <w:r w:rsidRPr="00BD489E">
        <w:rPr>
          <w:rFonts w:ascii="仿宋_GB2312" w:eastAsia="仿宋_GB2312" w:hAnsi="仿宋_GB2312" w:cs="仿宋_GB2312" w:hint="eastAsia"/>
          <w:color w:val="000000" w:themeColor="text1"/>
          <w:sz w:val="32"/>
          <w:szCs w:val="32"/>
        </w:rPr>
        <w:t>〕</w:t>
      </w:r>
      <w:r w:rsidR="00C6624A">
        <w:rPr>
          <w:rFonts w:ascii="仿宋_GB2312" w:eastAsia="仿宋_GB2312" w:hAnsi="仿宋_GB2312" w:cs="仿宋_GB2312"/>
          <w:color w:val="000000" w:themeColor="text1"/>
          <w:sz w:val="32"/>
          <w:szCs w:val="32"/>
        </w:rPr>
        <w:t>80</w:t>
      </w:r>
      <w:r w:rsidRPr="00BD489E">
        <w:rPr>
          <w:rFonts w:ascii="仿宋_GB2312" w:eastAsia="仿宋_GB2312" w:hAnsi="仿宋_GB2312" w:cs="仿宋_GB2312" w:hint="eastAsia"/>
          <w:color w:val="000000" w:themeColor="text1"/>
          <w:sz w:val="32"/>
          <w:szCs w:val="32"/>
        </w:rPr>
        <w:t>号）文件精神，学院现制定《中山大学社会学与人类学学院202</w:t>
      </w:r>
      <w:r w:rsidR="00C6624A">
        <w:rPr>
          <w:rFonts w:ascii="仿宋_GB2312" w:eastAsia="仿宋_GB2312" w:hAnsi="仿宋_GB2312" w:cs="仿宋_GB2312"/>
          <w:color w:val="000000" w:themeColor="text1"/>
          <w:sz w:val="32"/>
          <w:szCs w:val="32"/>
        </w:rPr>
        <w:t>2</w:t>
      </w:r>
      <w:r w:rsidRPr="00BD489E">
        <w:rPr>
          <w:rFonts w:ascii="仿宋_GB2312" w:eastAsia="仿宋_GB2312" w:hAnsi="仿宋_GB2312" w:cs="仿宋_GB2312" w:hint="eastAsia"/>
          <w:color w:val="000000" w:themeColor="text1"/>
          <w:sz w:val="32"/>
          <w:szCs w:val="32"/>
        </w:rPr>
        <w:t>年以“申请-考核”制招收博士研究生实施办法》。</w:t>
      </w:r>
    </w:p>
    <w:p w:rsidR="00016B85" w:rsidRPr="00BD489E" w:rsidRDefault="00016B85">
      <w:pPr>
        <w:spacing w:line="540" w:lineRule="exact"/>
        <w:rPr>
          <w:rFonts w:ascii="仿宋_GB2312" w:eastAsia="仿宋_GB2312" w:hAnsi="仿宋_GB2312" w:cs="仿宋_GB2312"/>
          <w:color w:val="000000" w:themeColor="text1"/>
          <w:sz w:val="32"/>
          <w:szCs w:val="32"/>
        </w:rPr>
      </w:pPr>
    </w:p>
    <w:p w:rsidR="00016B85" w:rsidRPr="00BD489E" w:rsidRDefault="00B97B6D">
      <w:pPr>
        <w:numPr>
          <w:ilvl w:val="0"/>
          <w:numId w:val="1"/>
        </w:numPr>
        <w:spacing w:line="540" w:lineRule="exact"/>
        <w:jc w:val="center"/>
        <w:rPr>
          <w:rFonts w:ascii="黑体" w:eastAsia="黑体" w:hAnsi="黑体" w:cs="黑体"/>
          <w:color w:val="000000" w:themeColor="text1"/>
          <w:sz w:val="32"/>
          <w:szCs w:val="32"/>
        </w:rPr>
      </w:pPr>
      <w:r w:rsidRPr="00BD489E">
        <w:rPr>
          <w:rFonts w:ascii="黑体" w:eastAsia="黑体" w:hAnsi="黑体" w:cs="黑体" w:hint="eastAsia"/>
          <w:color w:val="000000" w:themeColor="text1"/>
          <w:sz w:val="32"/>
          <w:szCs w:val="32"/>
        </w:rPr>
        <w:t>总则</w:t>
      </w:r>
    </w:p>
    <w:p w:rsidR="00016B85" w:rsidRPr="00BD489E" w:rsidRDefault="00B97B6D">
      <w:pPr>
        <w:adjustRightInd w:val="0"/>
        <w:snapToGrid w:val="0"/>
        <w:spacing w:line="540" w:lineRule="exact"/>
        <w:ind w:firstLineChars="200" w:firstLine="640"/>
        <w:rPr>
          <w:rFonts w:ascii="仿宋_GB2312" w:eastAsia="仿宋_GB2312" w:hAnsi="仿宋_GB2312" w:cs="仿宋_GB2312"/>
          <w:color w:val="000000" w:themeColor="text1"/>
          <w:sz w:val="32"/>
          <w:szCs w:val="32"/>
        </w:rPr>
      </w:pPr>
      <w:r w:rsidRPr="00BD489E">
        <w:rPr>
          <w:rFonts w:ascii="仿宋_GB2312" w:eastAsia="仿宋_GB2312" w:hAnsi="仿宋_GB2312" w:cs="仿宋_GB2312" w:hint="eastAsia"/>
          <w:color w:val="000000" w:themeColor="text1"/>
          <w:sz w:val="32"/>
          <w:szCs w:val="32"/>
        </w:rPr>
        <w:t>（一）“申请-考核”制是指通过审核申请材料和综合考核来代替学校统一组织的入学考试，且考核内容与方式由学院及导师自主确定的博士研究生招生选拔方式，旨在突出学科、导师及科研团队的招生自主权，强化对申请人的科研创新能力、专业学术潜质和科学道德素养等综合能力的考查。</w:t>
      </w:r>
    </w:p>
    <w:p w:rsidR="00016B85" w:rsidRPr="00BD489E" w:rsidRDefault="00B97B6D">
      <w:pPr>
        <w:adjustRightInd w:val="0"/>
        <w:snapToGrid w:val="0"/>
        <w:spacing w:line="540" w:lineRule="exact"/>
        <w:ind w:firstLineChars="200" w:firstLine="640"/>
        <w:rPr>
          <w:rFonts w:ascii="仿宋_GB2312" w:eastAsia="仿宋_GB2312" w:hAnsi="仿宋_GB2312" w:cs="仿宋_GB2312"/>
          <w:color w:val="000000" w:themeColor="text1"/>
          <w:sz w:val="32"/>
          <w:szCs w:val="32"/>
        </w:rPr>
      </w:pPr>
      <w:r w:rsidRPr="00BD489E">
        <w:rPr>
          <w:rFonts w:ascii="仿宋_GB2312" w:eastAsia="仿宋_GB2312" w:hAnsi="仿宋_GB2312" w:cs="仿宋_GB2312" w:hint="eastAsia"/>
          <w:color w:val="000000" w:themeColor="text1"/>
          <w:sz w:val="32"/>
          <w:szCs w:val="32"/>
        </w:rPr>
        <w:t>（二）“申请-考核”制实施的基本原则为尊重学术标准，以申请人的创新能力、科研潜力和已获得的学术成果为主要评价依据，在学校的统一指导下保障学院充分行使招生自主权，坚持“公平公开公正”，坚持“择优录取、保证质量、宁缺勿滥”，切实维护学校声誉和考生权益。</w:t>
      </w:r>
    </w:p>
    <w:p w:rsidR="00016B85" w:rsidRPr="00BD489E" w:rsidRDefault="00B97B6D">
      <w:pPr>
        <w:adjustRightInd w:val="0"/>
        <w:snapToGrid w:val="0"/>
        <w:spacing w:line="520" w:lineRule="atLeast"/>
        <w:ind w:firstLineChars="200" w:firstLine="640"/>
        <w:rPr>
          <w:rFonts w:eastAsia="仿宋_GB2312"/>
          <w:color w:val="000000" w:themeColor="text1"/>
          <w:sz w:val="32"/>
          <w:szCs w:val="32"/>
        </w:rPr>
      </w:pPr>
      <w:r w:rsidRPr="00BD489E">
        <w:rPr>
          <w:rFonts w:ascii="仿宋_GB2312" w:eastAsia="仿宋_GB2312" w:hAnsi="仿宋_GB2312" w:cs="仿宋_GB2312" w:hint="eastAsia"/>
          <w:color w:val="000000" w:themeColor="text1"/>
          <w:sz w:val="32"/>
          <w:szCs w:val="32"/>
        </w:rPr>
        <w:t>（三）学院应在</w:t>
      </w:r>
      <w:r w:rsidRPr="00BD489E">
        <w:rPr>
          <w:rFonts w:eastAsia="仿宋_GB2312" w:hint="eastAsia"/>
          <w:color w:val="000000" w:themeColor="text1"/>
          <w:sz w:val="32"/>
          <w:szCs w:val="32"/>
        </w:rPr>
        <w:t>学校相关规定的基础上制订学院的</w:t>
      </w:r>
      <w:r w:rsidRPr="00BD489E">
        <w:rPr>
          <w:rFonts w:eastAsia="仿宋_GB2312"/>
          <w:color w:val="000000" w:themeColor="text1"/>
          <w:sz w:val="32"/>
          <w:szCs w:val="32"/>
        </w:rPr>
        <w:t>“</w:t>
      </w:r>
      <w:r w:rsidRPr="00BD489E">
        <w:rPr>
          <w:rFonts w:eastAsia="仿宋_GB2312" w:hint="eastAsia"/>
          <w:color w:val="000000" w:themeColor="text1"/>
          <w:sz w:val="32"/>
          <w:szCs w:val="32"/>
        </w:rPr>
        <w:t>申请</w:t>
      </w:r>
      <w:r w:rsidRPr="00BD489E">
        <w:rPr>
          <w:rFonts w:eastAsia="仿宋_GB2312"/>
          <w:color w:val="000000" w:themeColor="text1"/>
          <w:sz w:val="32"/>
          <w:szCs w:val="32"/>
        </w:rPr>
        <w:t>-</w:t>
      </w:r>
      <w:r w:rsidRPr="00BD489E">
        <w:rPr>
          <w:rFonts w:eastAsia="仿宋_GB2312" w:hint="eastAsia"/>
          <w:color w:val="000000" w:themeColor="text1"/>
          <w:sz w:val="32"/>
          <w:szCs w:val="32"/>
        </w:rPr>
        <w:t>考核</w:t>
      </w:r>
      <w:r w:rsidRPr="00BD489E">
        <w:rPr>
          <w:rFonts w:eastAsia="仿宋_GB2312"/>
          <w:color w:val="000000" w:themeColor="text1"/>
          <w:sz w:val="32"/>
          <w:szCs w:val="32"/>
        </w:rPr>
        <w:t>”</w:t>
      </w:r>
      <w:r w:rsidRPr="00BD489E">
        <w:rPr>
          <w:rFonts w:eastAsia="仿宋_GB2312" w:hint="eastAsia"/>
          <w:color w:val="000000" w:themeColor="text1"/>
          <w:sz w:val="32"/>
          <w:szCs w:val="32"/>
        </w:rPr>
        <w:t>制招生工作实施方案及招生简章，并报研究生院组织审批。经学校审批同意后，学院在官方网站等平台及时予以公布。</w:t>
      </w:r>
    </w:p>
    <w:p w:rsidR="00016B85" w:rsidRDefault="00B97B6D">
      <w:pPr>
        <w:adjustRightInd w:val="0"/>
        <w:snapToGrid w:val="0"/>
        <w:spacing w:line="520" w:lineRule="atLeast"/>
        <w:ind w:firstLineChars="200" w:firstLine="640"/>
        <w:rPr>
          <w:rFonts w:eastAsia="仿宋_GB2312"/>
          <w:sz w:val="32"/>
          <w:szCs w:val="32"/>
        </w:rPr>
      </w:pPr>
      <w:r w:rsidRPr="00BD489E">
        <w:rPr>
          <w:rFonts w:ascii="仿宋_GB2312" w:eastAsia="仿宋_GB2312" w:hAnsi="仿宋_GB2312" w:cs="仿宋_GB2312" w:hint="eastAsia"/>
          <w:color w:val="000000" w:themeColor="text1"/>
          <w:sz w:val="32"/>
          <w:szCs w:val="32"/>
        </w:rPr>
        <w:t>（四）学</w:t>
      </w:r>
      <w:r w:rsidRPr="00BD489E">
        <w:rPr>
          <w:rFonts w:eastAsia="仿宋_GB2312" w:hint="eastAsia"/>
          <w:color w:val="000000" w:themeColor="text1"/>
          <w:sz w:val="32"/>
          <w:szCs w:val="32"/>
        </w:rPr>
        <w:t>院采用“申请</w:t>
      </w:r>
      <w:r w:rsidRPr="00BD489E">
        <w:rPr>
          <w:rFonts w:eastAsia="仿宋_GB2312" w:hint="eastAsia"/>
          <w:color w:val="000000" w:themeColor="text1"/>
          <w:sz w:val="32"/>
          <w:szCs w:val="32"/>
        </w:rPr>
        <w:t>-</w:t>
      </w:r>
      <w:r w:rsidRPr="00BD489E">
        <w:rPr>
          <w:rFonts w:eastAsia="仿宋_GB2312" w:hint="eastAsia"/>
          <w:color w:val="000000" w:themeColor="text1"/>
          <w:sz w:val="32"/>
          <w:szCs w:val="32"/>
        </w:rPr>
        <w:t>考核”制招生后，将不再招收定向就业博士研究生（不包括国家专项计划）。报</w:t>
      </w:r>
      <w:r>
        <w:rPr>
          <w:rFonts w:eastAsia="仿宋_GB2312" w:hint="eastAsia"/>
          <w:sz w:val="32"/>
          <w:szCs w:val="32"/>
        </w:rPr>
        <w:t>考“少数民</w:t>
      </w:r>
      <w:r>
        <w:rPr>
          <w:rFonts w:eastAsia="仿宋_GB2312" w:hint="eastAsia"/>
          <w:sz w:val="32"/>
          <w:szCs w:val="32"/>
        </w:rPr>
        <w:lastRenderedPageBreak/>
        <w:t>族高层次骨干人才计划”的申请人须参加学校统一组织的博士研究生入学考试。</w:t>
      </w:r>
    </w:p>
    <w:p w:rsidR="00016B85" w:rsidRDefault="00016B85">
      <w:pPr>
        <w:adjustRightInd w:val="0"/>
        <w:snapToGrid w:val="0"/>
        <w:spacing w:line="520" w:lineRule="atLeast"/>
        <w:ind w:firstLineChars="200" w:firstLine="640"/>
        <w:rPr>
          <w:rFonts w:eastAsia="仿宋_GB2312"/>
          <w:sz w:val="32"/>
          <w:szCs w:val="32"/>
        </w:rPr>
      </w:pPr>
    </w:p>
    <w:p w:rsidR="00016B85" w:rsidRDefault="00B97B6D">
      <w:pPr>
        <w:adjustRightInd w:val="0"/>
        <w:snapToGrid w:val="0"/>
        <w:spacing w:line="520" w:lineRule="atLeast"/>
        <w:jc w:val="center"/>
        <w:rPr>
          <w:rFonts w:eastAsia="黑体"/>
          <w:sz w:val="32"/>
          <w:szCs w:val="32"/>
        </w:rPr>
      </w:pPr>
      <w:r>
        <w:rPr>
          <w:rFonts w:eastAsia="黑体" w:hint="eastAsia"/>
          <w:sz w:val="32"/>
          <w:szCs w:val="32"/>
        </w:rPr>
        <w:t>二、组织管理</w:t>
      </w:r>
    </w:p>
    <w:p w:rsidR="00016B85" w:rsidRDefault="00016B85">
      <w:pPr>
        <w:adjustRightInd w:val="0"/>
        <w:snapToGrid w:val="0"/>
        <w:spacing w:line="520" w:lineRule="atLeast"/>
        <w:rPr>
          <w:rFonts w:eastAsia="仿宋_GB2312"/>
          <w:sz w:val="32"/>
          <w:szCs w:val="32"/>
        </w:rPr>
      </w:pPr>
    </w:p>
    <w:p w:rsidR="00016B85" w:rsidRPr="00BD489E" w:rsidRDefault="00B97B6D">
      <w:pPr>
        <w:adjustRightInd w:val="0"/>
        <w:snapToGrid w:val="0"/>
        <w:spacing w:line="520" w:lineRule="atLeast"/>
        <w:ind w:firstLineChars="200" w:firstLine="640"/>
        <w:rPr>
          <w:rFonts w:eastAsia="仿宋_GB2312"/>
          <w:color w:val="000000" w:themeColor="text1"/>
          <w:sz w:val="32"/>
          <w:szCs w:val="32"/>
        </w:rPr>
      </w:pPr>
      <w:r w:rsidRPr="00BD489E">
        <w:rPr>
          <w:rFonts w:eastAsia="仿宋_GB2312" w:hint="eastAsia"/>
          <w:color w:val="000000" w:themeColor="text1"/>
          <w:sz w:val="32"/>
          <w:szCs w:val="32"/>
        </w:rPr>
        <w:t>（一）</w:t>
      </w:r>
      <w:r w:rsidRPr="00BD489E">
        <w:rPr>
          <w:rFonts w:eastAsia="仿宋_GB2312"/>
          <w:color w:val="000000" w:themeColor="text1"/>
          <w:sz w:val="32"/>
          <w:szCs w:val="32"/>
        </w:rPr>
        <w:t>学院成立研究生招生工作领导小组，负责对本院博士研究生</w:t>
      </w:r>
      <w:r w:rsidRPr="00BD489E">
        <w:rPr>
          <w:rFonts w:eastAsia="仿宋_GB2312"/>
          <w:color w:val="000000" w:themeColor="text1"/>
          <w:sz w:val="32"/>
          <w:szCs w:val="32"/>
        </w:rPr>
        <w:t>“</w:t>
      </w:r>
      <w:r w:rsidRPr="00BD489E">
        <w:rPr>
          <w:rFonts w:eastAsia="仿宋_GB2312"/>
          <w:color w:val="000000" w:themeColor="text1"/>
          <w:sz w:val="32"/>
          <w:szCs w:val="32"/>
        </w:rPr>
        <w:t>申请</w:t>
      </w:r>
      <w:r w:rsidRPr="00BD489E">
        <w:rPr>
          <w:rFonts w:eastAsia="仿宋_GB2312"/>
          <w:color w:val="000000" w:themeColor="text1"/>
          <w:sz w:val="32"/>
          <w:szCs w:val="32"/>
        </w:rPr>
        <w:t>-</w:t>
      </w:r>
      <w:r w:rsidRPr="00BD489E">
        <w:rPr>
          <w:rFonts w:eastAsia="仿宋_GB2312"/>
          <w:color w:val="000000" w:themeColor="text1"/>
          <w:sz w:val="32"/>
          <w:szCs w:val="32"/>
        </w:rPr>
        <w:t>考核</w:t>
      </w:r>
      <w:r w:rsidRPr="00BD489E">
        <w:rPr>
          <w:rFonts w:eastAsia="仿宋_GB2312"/>
          <w:color w:val="000000" w:themeColor="text1"/>
          <w:sz w:val="32"/>
          <w:szCs w:val="32"/>
        </w:rPr>
        <w:t>”</w:t>
      </w:r>
      <w:r w:rsidRPr="00BD489E">
        <w:rPr>
          <w:rFonts w:eastAsia="仿宋_GB2312"/>
          <w:color w:val="000000" w:themeColor="text1"/>
          <w:sz w:val="32"/>
          <w:szCs w:val="32"/>
        </w:rPr>
        <w:t>制招生工作进行领导和监督；</w:t>
      </w:r>
      <w:r w:rsidRPr="00BD489E">
        <w:rPr>
          <w:rFonts w:eastAsia="仿宋_GB2312" w:hint="eastAsia"/>
          <w:color w:val="000000" w:themeColor="text1"/>
          <w:sz w:val="32"/>
          <w:szCs w:val="32"/>
        </w:rPr>
        <w:t>学院</w:t>
      </w:r>
      <w:r w:rsidRPr="00BD489E">
        <w:rPr>
          <w:rFonts w:eastAsia="仿宋_GB2312"/>
          <w:color w:val="000000" w:themeColor="text1"/>
          <w:sz w:val="32"/>
          <w:szCs w:val="32"/>
        </w:rPr>
        <w:t>研究生教育与学位专门委员会负责对</w:t>
      </w:r>
      <w:r w:rsidRPr="00BD489E">
        <w:rPr>
          <w:rFonts w:eastAsia="仿宋_GB2312" w:hint="eastAsia"/>
          <w:color w:val="000000" w:themeColor="text1"/>
          <w:sz w:val="32"/>
          <w:szCs w:val="32"/>
        </w:rPr>
        <w:t>学院</w:t>
      </w:r>
      <w:r w:rsidRPr="00BD489E">
        <w:rPr>
          <w:rFonts w:eastAsia="仿宋_GB2312"/>
          <w:color w:val="000000" w:themeColor="text1"/>
          <w:sz w:val="32"/>
          <w:szCs w:val="32"/>
        </w:rPr>
        <w:t>“</w:t>
      </w:r>
      <w:r w:rsidRPr="00BD489E">
        <w:rPr>
          <w:rFonts w:eastAsia="仿宋_GB2312"/>
          <w:color w:val="000000" w:themeColor="text1"/>
          <w:sz w:val="32"/>
          <w:szCs w:val="32"/>
        </w:rPr>
        <w:t>申请</w:t>
      </w:r>
      <w:r w:rsidRPr="00BD489E">
        <w:rPr>
          <w:rFonts w:eastAsia="仿宋_GB2312"/>
          <w:color w:val="000000" w:themeColor="text1"/>
          <w:sz w:val="32"/>
          <w:szCs w:val="32"/>
        </w:rPr>
        <w:t>-</w:t>
      </w:r>
      <w:r w:rsidRPr="00BD489E">
        <w:rPr>
          <w:rFonts w:eastAsia="仿宋_GB2312"/>
          <w:color w:val="000000" w:themeColor="text1"/>
          <w:sz w:val="32"/>
          <w:szCs w:val="32"/>
        </w:rPr>
        <w:t>考核</w:t>
      </w:r>
      <w:r w:rsidRPr="00BD489E">
        <w:rPr>
          <w:rFonts w:eastAsia="仿宋_GB2312"/>
          <w:color w:val="000000" w:themeColor="text1"/>
          <w:sz w:val="32"/>
          <w:szCs w:val="32"/>
        </w:rPr>
        <w:t>”</w:t>
      </w:r>
      <w:r w:rsidRPr="00BD489E">
        <w:rPr>
          <w:rFonts w:eastAsia="仿宋_GB2312"/>
          <w:color w:val="000000" w:themeColor="text1"/>
          <w:sz w:val="32"/>
          <w:szCs w:val="32"/>
        </w:rPr>
        <w:t>制招生工作实施方案和招生简章进行审定。</w:t>
      </w:r>
    </w:p>
    <w:p w:rsidR="00016B85" w:rsidRDefault="00B97B6D">
      <w:pPr>
        <w:adjustRightInd w:val="0"/>
        <w:snapToGrid w:val="0"/>
        <w:spacing w:line="520" w:lineRule="atLeast"/>
        <w:ind w:firstLineChars="200" w:firstLine="640"/>
        <w:rPr>
          <w:rFonts w:eastAsia="仿宋_GB2312"/>
          <w:sz w:val="32"/>
          <w:szCs w:val="32"/>
        </w:rPr>
      </w:pPr>
      <w:r>
        <w:rPr>
          <w:rFonts w:eastAsia="仿宋_GB2312" w:hint="eastAsia"/>
          <w:sz w:val="32"/>
          <w:szCs w:val="32"/>
        </w:rPr>
        <w:t>（二）学院</w:t>
      </w:r>
      <w:r>
        <w:rPr>
          <w:rFonts w:eastAsia="仿宋_GB2312"/>
          <w:sz w:val="32"/>
          <w:szCs w:val="32"/>
        </w:rPr>
        <w:t>按照</w:t>
      </w:r>
      <w:r w:rsidR="00FA439D">
        <w:rPr>
          <w:rFonts w:eastAsia="仿宋_GB2312" w:hint="eastAsia"/>
          <w:sz w:val="32"/>
          <w:szCs w:val="32"/>
        </w:rPr>
        <w:t>学科</w:t>
      </w:r>
      <w:r>
        <w:rPr>
          <w:rFonts w:eastAsia="仿宋_GB2312"/>
          <w:sz w:val="32"/>
          <w:szCs w:val="32"/>
        </w:rPr>
        <w:t>类别成立材料审核专家小组</w:t>
      </w:r>
      <w:r w:rsidR="00F35F43">
        <w:rPr>
          <w:rFonts w:eastAsia="仿宋_GB2312" w:hint="eastAsia"/>
          <w:sz w:val="32"/>
          <w:szCs w:val="32"/>
        </w:rPr>
        <w:t>（原则上由当年具备招生资格的博士生导师组成）</w:t>
      </w:r>
      <w:r>
        <w:rPr>
          <w:rFonts w:eastAsia="仿宋_GB2312" w:hint="eastAsia"/>
          <w:sz w:val="32"/>
          <w:szCs w:val="32"/>
        </w:rPr>
        <w:t>，</w:t>
      </w:r>
      <w:r>
        <w:rPr>
          <w:rFonts w:eastAsia="仿宋_GB2312"/>
          <w:sz w:val="32"/>
          <w:szCs w:val="32"/>
        </w:rPr>
        <w:t>对申请人的专业背景、综合素质和英语能力等进行初步审查。专业背景出众、综合素质突出、英语能力较强的申请人将通过遴选，根据招生计划，按照一定的比例择优确定进入到综合考核的名单，</w:t>
      </w:r>
      <w:r>
        <w:rPr>
          <w:rFonts w:eastAsia="仿宋_GB2312" w:hint="eastAsia"/>
          <w:sz w:val="32"/>
          <w:szCs w:val="32"/>
        </w:rPr>
        <w:t>并</w:t>
      </w:r>
      <w:r>
        <w:rPr>
          <w:rFonts w:eastAsia="仿宋_GB2312"/>
          <w:sz w:val="32"/>
          <w:szCs w:val="32"/>
        </w:rPr>
        <w:t>于</w:t>
      </w:r>
      <w:r>
        <w:rPr>
          <w:rFonts w:eastAsia="仿宋_GB2312" w:hint="eastAsia"/>
          <w:sz w:val="32"/>
          <w:szCs w:val="32"/>
        </w:rPr>
        <w:t>学院</w:t>
      </w:r>
      <w:r>
        <w:rPr>
          <w:rFonts w:eastAsia="仿宋_GB2312"/>
          <w:sz w:val="32"/>
          <w:szCs w:val="32"/>
        </w:rPr>
        <w:t>网站公示。</w:t>
      </w:r>
    </w:p>
    <w:p w:rsidR="00016B85" w:rsidRDefault="00B97B6D">
      <w:pPr>
        <w:adjustRightInd w:val="0"/>
        <w:snapToGrid w:val="0"/>
        <w:spacing w:line="520" w:lineRule="atLeast"/>
        <w:rPr>
          <w:rFonts w:eastAsia="仿宋_GB2312"/>
          <w:sz w:val="32"/>
          <w:szCs w:val="32"/>
        </w:rPr>
      </w:pPr>
      <w:r>
        <w:rPr>
          <w:rFonts w:eastAsia="仿宋_GB2312" w:hint="eastAsia"/>
          <w:sz w:val="32"/>
          <w:szCs w:val="32"/>
        </w:rPr>
        <w:t xml:space="preserve">    </w:t>
      </w:r>
      <w:r>
        <w:rPr>
          <w:rFonts w:eastAsia="仿宋_GB2312" w:hint="eastAsia"/>
          <w:sz w:val="32"/>
          <w:szCs w:val="32"/>
        </w:rPr>
        <w:t>（三）学院</w:t>
      </w:r>
      <w:r>
        <w:rPr>
          <w:rFonts w:eastAsia="仿宋_GB2312"/>
          <w:sz w:val="32"/>
          <w:szCs w:val="32"/>
        </w:rPr>
        <w:t>按照</w:t>
      </w:r>
      <w:r>
        <w:rPr>
          <w:rFonts w:eastAsia="仿宋_GB2312" w:hint="eastAsia"/>
          <w:sz w:val="32"/>
          <w:szCs w:val="32"/>
        </w:rPr>
        <w:t>学科类别</w:t>
      </w:r>
      <w:r w:rsidR="00F35F43">
        <w:rPr>
          <w:rFonts w:eastAsia="仿宋_GB2312"/>
          <w:sz w:val="32"/>
          <w:szCs w:val="32"/>
        </w:rPr>
        <w:t>成立</w:t>
      </w:r>
      <w:r>
        <w:rPr>
          <w:rFonts w:eastAsia="仿宋_GB2312"/>
          <w:sz w:val="32"/>
          <w:szCs w:val="32"/>
        </w:rPr>
        <w:t>面试考核小组，每个小组成员不少于</w:t>
      </w:r>
      <w:r>
        <w:rPr>
          <w:rFonts w:eastAsia="仿宋_GB2312"/>
          <w:sz w:val="32"/>
          <w:szCs w:val="32"/>
        </w:rPr>
        <w:t>5</w:t>
      </w:r>
      <w:r>
        <w:rPr>
          <w:rFonts w:eastAsia="仿宋_GB2312"/>
          <w:sz w:val="32"/>
          <w:szCs w:val="32"/>
        </w:rPr>
        <w:t>人</w:t>
      </w:r>
      <w:r>
        <w:rPr>
          <w:rFonts w:eastAsia="仿宋_GB2312" w:hint="eastAsia"/>
          <w:sz w:val="32"/>
          <w:szCs w:val="32"/>
        </w:rPr>
        <w:t>，</w:t>
      </w:r>
      <w:r w:rsidR="00F35F43">
        <w:rPr>
          <w:rFonts w:eastAsia="仿宋_GB2312" w:hint="eastAsia"/>
          <w:sz w:val="32"/>
          <w:szCs w:val="32"/>
        </w:rPr>
        <w:t>其中博士生导师不少于</w:t>
      </w:r>
      <w:r w:rsidR="00F35F43">
        <w:rPr>
          <w:rFonts w:eastAsia="仿宋_GB2312" w:hint="eastAsia"/>
          <w:sz w:val="32"/>
          <w:szCs w:val="32"/>
        </w:rPr>
        <w:t>3</w:t>
      </w:r>
      <w:r w:rsidR="00F35F43">
        <w:rPr>
          <w:rFonts w:eastAsia="仿宋_GB2312" w:hint="eastAsia"/>
          <w:sz w:val="32"/>
          <w:szCs w:val="32"/>
        </w:rPr>
        <w:t>人，</w:t>
      </w:r>
      <w:r>
        <w:rPr>
          <w:rFonts w:eastAsia="仿宋_GB2312"/>
          <w:sz w:val="32"/>
          <w:szCs w:val="32"/>
        </w:rPr>
        <w:t>负责确定考核具体程序、内容和评分标准，并对申请人进行面试考核。</w:t>
      </w:r>
    </w:p>
    <w:p w:rsidR="00016B85" w:rsidRDefault="00016B85">
      <w:pPr>
        <w:adjustRightInd w:val="0"/>
        <w:snapToGrid w:val="0"/>
        <w:spacing w:line="520" w:lineRule="atLeast"/>
        <w:rPr>
          <w:rFonts w:eastAsia="仿宋_GB2312"/>
          <w:sz w:val="32"/>
          <w:szCs w:val="32"/>
        </w:rPr>
      </w:pPr>
    </w:p>
    <w:p w:rsidR="00016B85" w:rsidRDefault="00B97B6D">
      <w:pPr>
        <w:adjustRightInd w:val="0"/>
        <w:snapToGrid w:val="0"/>
        <w:spacing w:line="520" w:lineRule="atLeast"/>
        <w:jc w:val="center"/>
        <w:rPr>
          <w:rFonts w:ascii="黑体" w:eastAsia="黑体" w:hAnsi="黑体" w:cs="黑体"/>
          <w:sz w:val="32"/>
          <w:szCs w:val="32"/>
        </w:rPr>
      </w:pPr>
      <w:r>
        <w:rPr>
          <w:rFonts w:ascii="黑体" w:eastAsia="黑体" w:hAnsi="黑体" w:cs="黑体" w:hint="eastAsia"/>
          <w:sz w:val="32"/>
          <w:szCs w:val="32"/>
        </w:rPr>
        <w:t>三、材料审核</w:t>
      </w:r>
    </w:p>
    <w:p w:rsidR="00016B85" w:rsidRDefault="00B97B6D">
      <w:pPr>
        <w:adjustRightInd w:val="0"/>
        <w:snapToGrid w:val="0"/>
        <w:spacing w:line="520" w:lineRule="atLeas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社会学与人类学学院</w:t>
      </w:r>
      <w:r>
        <w:rPr>
          <w:rFonts w:eastAsia="仿宋_GB2312"/>
          <w:sz w:val="32"/>
          <w:szCs w:val="32"/>
        </w:rPr>
        <w:t>研究生工作办公室对照《中山大学</w:t>
      </w:r>
      <w:r>
        <w:rPr>
          <w:rFonts w:eastAsia="仿宋_GB2312" w:hint="eastAsia"/>
          <w:sz w:val="32"/>
          <w:szCs w:val="32"/>
        </w:rPr>
        <w:t>社会学与人类学学院</w:t>
      </w:r>
      <w:r>
        <w:rPr>
          <w:rFonts w:eastAsia="仿宋_GB2312"/>
          <w:sz w:val="32"/>
          <w:szCs w:val="32"/>
        </w:rPr>
        <w:t>202</w:t>
      </w:r>
      <w:r w:rsidR="006120D1">
        <w:rPr>
          <w:rFonts w:eastAsia="仿宋_GB2312"/>
          <w:sz w:val="32"/>
          <w:szCs w:val="32"/>
        </w:rPr>
        <w:t>2</w:t>
      </w:r>
      <w:r>
        <w:rPr>
          <w:rFonts w:eastAsia="仿宋_GB2312"/>
          <w:sz w:val="32"/>
          <w:szCs w:val="32"/>
        </w:rPr>
        <w:t>年以</w:t>
      </w:r>
      <w:r>
        <w:rPr>
          <w:rFonts w:eastAsia="仿宋_GB2312"/>
          <w:sz w:val="32"/>
          <w:szCs w:val="32"/>
        </w:rPr>
        <w:t>“</w:t>
      </w:r>
      <w:r>
        <w:rPr>
          <w:rFonts w:eastAsia="仿宋_GB2312"/>
          <w:sz w:val="32"/>
          <w:szCs w:val="32"/>
        </w:rPr>
        <w:t>申请</w:t>
      </w:r>
      <w:r>
        <w:rPr>
          <w:rFonts w:eastAsia="仿宋_GB2312"/>
          <w:sz w:val="32"/>
          <w:szCs w:val="32"/>
        </w:rPr>
        <w:t>-</w:t>
      </w:r>
      <w:r>
        <w:rPr>
          <w:rFonts w:eastAsia="仿宋_GB2312"/>
          <w:sz w:val="32"/>
          <w:szCs w:val="32"/>
        </w:rPr>
        <w:t>考核</w:t>
      </w:r>
      <w:r>
        <w:rPr>
          <w:rFonts w:eastAsia="仿宋_GB2312"/>
          <w:sz w:val="32"/>
          <w:szCs w:val="32"/>
        </w:rPr>
        <w:t>”</w:t>
      </w:r>
      <w:r>
        <w:rPr>
          <w:rFonts w:eastAsia="仿宋_GB2312"/>
          <w:sz w:val="32"/>
          <w:szCs w:val="32"/>
        </w:rPr>
        <w:t>制招收博士研究生招生简章》中的报考条件要求，对申请人的申报资格进行形式审查。通过形式审查的申请资料由审核专家小组进行审核</w:t>
      </w:r>
      <w:r>
        <w:rPr>
          <w:rFonts w:eastAsia="仿宋_GB2312" w:hint="eastAsia"/>
          <w:sz w:val="32"/>
          <w:szCs w:val="32"/>
        </w:rPr>
        <w:t>。</w:t>
      </w:r>
      <w:r>
        <w:rPr>
          <w:rFonts w:eastAsia="仿宋_GB2312"/>
          <w:sz w:val="32"/>
          <w:szCs w:val="32"/>
        </w:rPr>
        <w:t>根据招生计划，按照一定的比例择优确定进入综合考核考生名单，</w:t>
      </w:r>
      <w:r>
        <w:rPr>
          <w:rFonts w:eastAsia="仿宋_GB2312" w:hint="eastAsia"/>
          <w:sz w:val="32"/>
          <w:szCs w:val="32"/>
        </w:rPr>
        <w:t>并</w:t>
      </w:r>
      <w:r>
        <w:rPr>
          <w:rFonts w:eastAsia="仿宋_GB2312"/>
          <w:sz w:val="32"/>
          <w:szCs w:val="32"/>
        </w:rPr>
        <w:t>于</w:t>
      </w:r>
      <w:r>
        <w:rPr>
          <w:rFonts w:eastAsia="仿宋_GB2312" w:hint="eastAsia"/>
          <w:sz w:val="32"/>
          <w:szCs w:val="32"/>
        </w:rPr>
        <w:t>学院</w:t>
      </w:r>
      <w:r>
        <w:rPr>
          <w:rFonts w:eastAsia="仿宋_GB2312"/>
          <w:sz w:val="32"/>
          <w:szCs w:val="32"/>
        </w:rPr>
        <w:t>网站公示。公示期不少于</w:t>
      </w:r>
      <w:r>
        <w:rPr>
          <w:rFonts w:eastAsia="仿宋_GB2312"/>
          <w:sz w:val="32"/>
          <w:szCs w:val="32"/>
        </w:rPr>
        <w:t>5</w:t>
      </w:r>
      <w:r>
        <w:rPr>
          <w:rFonts w:eastAsia="仿宋_GB2312"/>
          <w:sz w:val="32"/>
          <w:szCs w:val="32"/>
        </w:rPr>
        <w:t>个工作日。</w:t>
      </w:r>
      <w:r>
        <w:rPr>
          <w:rFonts w:eastAsia="仿宋_GB2312"/>
          <w:sz w:val="32"/>
          <w:szCs w:val="32"/>
        </w:rPr>
        <w:lastRenderedPageBreak/>
        <w:t>未经公示的申请人不能参加后续的综合考核。</w:t>
      </w:r>
    </w:p>
    <w:p w:rsidR="00016B85" w:rsidRDefault="00016B85">
      <w:pPr>
        <w:adjustRightInd w:val="0"/>
        <w:snapToGrid w:val="0"/>
        <w:spacing w:line="520" w:lineRule="atLeast"/>
        <w:ind w:firstLineChars="200" w:firstLine="640"/>
        <w:rPr>
          <w:rFonts w:eastAsia="仿宋_GB2312"/>
          <w:sz w:val="32"/>
          <w:szCs w:val="32"/>
        </w:rPr>
      </w:pPr>
    </w:p>
    <w:p w:rsidR="00016B85" w:rsidRDefault="00B97B6D">
      <w:pPr>
        <w:adjustRightInd w:val="0"/>
        <w:snapToGrid w:val="0"/>
        <w:spacing w:line="520" w:lineRule="atLeast"/>
        <w:jc w:val="center"/>
        <w:rPr>
          <w:rFonts w:ascii="黑体" w:eastAsia="黑体" w:hAnsi="黑体" w:cs="黑体"/>
          <w:sz w:val="32"/>
          <w:szCs w:val="32"/>
        </w:rPr>
      </w:pPr>
      <w:r>
        <w:rPr>
          <w:rFonts w:ascii="黑体" w:eastAsia="黑体" w:hAnsi="黑体" w:cs="黑体" w:hint="eastAsia"/>
          <w:sz w:val="32"/>
          <w:szCs w:val="32"/>
        </w:rPr>
        <w:t>三、综合考核</w:t>
      </w:r>
    </w:p>
    <w:p w:rsidR="00016B85" w:rsidRDefault="00B97B6D">
      <w:pPr>
        <w:adjustRightInd w:val="0"/>
        <w:snapToGrid w:val="0"/>
        <w:spacing w:line="520" w:lineRule="atLeast"/>
        <w:ind w:firstLineChars="200" w:firstLine="640"/>
        <w:rPr>
          <w:rFonts w:eastAsia="仿宋_GB2312"/>
          <w:sz w:val="32"/>
          <w:szCs w:val="32"/>
        </w:rPr>
      </w:pPr>
      <w:r>
        <w:rPr>
          <w:rFonts w:eastAsia="仿宋_GB2312"/>
          <w:sz w:val="32"/>
          <w:szCs w:val="32"/>
        </w:rPr>
        <w:t>“</w:t>
      </w:r>
      <w:r>
        <w:rPr>
          <w:rFonts w:eastAsia="仿宋_GB2312"/>
          <w:sz w:val="32"/>
          <w:szCs w:val="32"/>
        </w:rPr>
        <w:t>申请</w:t>
      </w:r>
      <w:r>
        <w:rPr>
          <w:rFonts w:eastAsia="仿宋_GB2312"/>
          <w:sz w:val="32"/>
          <w:szCs w:val="32"/>
        </w:rPr>
        <w:t>-</w:t>
      </w:r>
      <w:r>
        <w:rPr>
          <w:rFonts w:eastAsia="仿宋_GB2312"/>
          <w:sz w:val="32"/>
          <w:szCs w:val="32"/>
        </w:rPr>
        <w:t>考核</w:t>
      </w:r>
      <w:r>
        <w:rPr>
          <w:rFonts w:eastAsia="仿宋_GB2312"/>
          <w:sz w:val="32"/>
          <w:szCs w:val="32"/>
        </w:rPr>
        <w:t>”</w:t>
      </w:r>
      <w:r>
        <w:rPr>
          <w:rFonts w:eastAsia="仿宋_GB2312"/>
          <w:sz w:val="32"/>
          <w:szCs w:val="32"/>
        </w:rPr>
        <w:t>制博士研究生综合考核分为笔试和综合面试两部分。主要是对学生的学科背景、专业知识和素质、分析和操作技能、外语水平、思维能力、创新能力</w:t>
      </w:r>
      <w:r>
        <w:rPr>
          <w:rFonts w:eastAsia="仿宋_GB2312" w:hint="eastAsia"/>
          <w:sz w:val="32"/>
          <w:szCs w:val="32"/>
        </w:rPr>
        <w:t>、心理素质及思想道德</w:t>
      </w:r>
      <w:r>
        <w:rPr>
          <w:rFonts w:eastAsia="仿宋_GB2312"/>
          <w:sz w:val="32"/>
          <w:szCs w:val="32"/>
        </w:rPr>
        <w:t>等各方面进行综合考察。</w:t>
      </w:r>
      <w:r w:rsidR="003F525E">
        <w:rPr>
          <w:rFonts w:ascii="仿宋_GB2312" w:eastAsia="仿宋_GB2312" w:hAnsi="华文仿宋" w:hint="eastAsia"/>
          <w:sz w:val="32"/>
          <w:szCs w:val="32"/>
        </w:rPr>
        <w:t>综合考核方式将根据疫情情况进行调整。</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（一）报到及资格审查</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凡参加“申请-考核”制博士研究生综合考核的考生均需报到，报到现场发放准考证。报到时间和地点届时另行具体通知。报到时考生须提供以下材料供学院审查：</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1、身份证原件及复印件一式2份（正反面复印在同一张A4纸内）。</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硕士毕业证书和学位证书原件及复印件1份，硕士毕业论文复印件1份（仅非应届硕士生提交），境外学位学历必须提交教育部留学服务中心出具的认证报告原件及复印件（盖公章），单证硕士须提供学位证书查询结果。</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3、学生证原件及复印件1份（仅应届硕士生提交）。</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凡未带以上资料者，取消综合考核资格。</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（二）笔试</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笔试包括两门专业知识和外语能力三个科目，均采用百分制，笔试总时间为3个小时，内容涵盖报考学科的基本理论知识以及从事学术研究所需要的方法论基础知识等，笔试按所报二级学科分类进行考试。</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参加笔试须携带准考证、身份证。</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（三）面试</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1、面试名单的确定</w:t>
      </w:r>
    </w:p>
    <w:p w:rsidR="00016B85" w:rsidRDefault="00B97B6D">
      <w:pPr>
        <w:spacing w:line="54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sz w:val="32"/>
          <w:szCs w:val="32"/>
        </w:rPr>
        <w:t>凡通过学院材料审核并且笔试成绩达到180分（单科成绩原则上不低于60分）及以上者，</w:t>
      </w:r>
      <w:r>
        <w:rPr>
          <w:rFonts w:ascii="仿宋_GB2312" w:eastAsia="仿宋_GB2312" w:hAnsi="仿宋_GB2312" w:cs="仿宋_GB2312"/>
          <w:color w:val="FF0000"/>
          <w:sz w:val="32"/>
          <w:szCs w:val="32"/>
        </w:rPr>
        <w:t>均具有面试资格。面试时间和地点届时见具体通知。</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2、面试内容及评分</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面试内容包括外语运用能力和业务能力考核两部分，面试注重考核申请者的理论基础、研究方法、学术兴趣、研究潜力、创新能力和外语水平等综合素质。面试满分为300分。每位考生面试时间不少于40分钟。</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（1）外语运用能力考核（100分）</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考试形式：面试（包括外语口语表达能力、听力的测试）</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（2）业务能力考核（200分）</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考核内容：包括:个人基本情况、学术背景（所发表文章、参与课题等）、硕士论文（主要研究问题，理论与研究方法、研究发现等）、对拟从事研究领域的了解和看法</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重点内容是考核研究潜质。考生展示一项已完成的研究或展示研究计划（攻读博士学位期间拟开展的研究计划、研究问题、基本文献、理论和研究方法等）。（请参加面试的考生准备20分钟左右PPT）。</w:t>
      </w:r>
      <w:r>
        <w:rPr>
          <w:rFonts w:ascii="仿宋_GB2312" w:eastAsia="仿宋_GB2312" w:hAnsi="仿宋_GB2312" w:cs="仿宋_GB2312" w:hint="eastAsia"/>
          <w:sz w:val="32"/>
          <w:szCs w:val="32"/>
        </w:rPr>
        <w:t>考核教师就相关问题进一步提问。</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3、面试考核办法</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（1）考核小组对参加面试的考生逐个进行面试，面试顺序</w:t>
      </w:r>
      <w:r>
        <w:rPr>
          <w:rFonts w:ascii="仿宋_GB2312" w:eastAsia="仿宋_GB2312" w:hAnsi="仿宋_GB2312" w:cs="仿宋_GB2312"/>
          <w:color w:val="FF0000"/>
          <w:sz w:val="32"/>
          <w:szCs w:val="32"/>
        </w:rPr>
        <w:t>按考生编号排序</w:t>
      </w:r>
      <w:r>
        <w:rPr>
          <w:rFonts w:ascii="仿宋_GB2312" w:eastAsia="仿宋_GB2312" w:hAnsi="仿宋_GB2312" w:cs="仿宋_GB2312" w:hint="eastAsia"/>
          <w:color w:val="FF0000"/>
          <w:sz w:val="32"/>
          <w:szCs w:val="32"/>
        </w:rPr>
        <w:t>或抽签决定</w:t>
      </w:r>
      <w:r>
        <w:rPr>
          <w:rFonts w:ascii="仿宋_GB2312" w:eastAsia="仿宋_GB2312" w:hAnsi="仿宋_GB2312" w:cs="仿宋_GB2312"/>
          <w:sz w:val="32"/>
          <w:szCs w:val="32"/>
        </w:rPr>
        <w:t>。</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（2）考核采取考核教师提问，考生当场回答的方式进行。必要时，考核教师可就相关问题进一步提问。</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（3）每位考生面试结束后，由考核教师现场独立为考生评分。在评分前可召开面试考核小组会议，研究对考生的考核评价意见。考核教师各自评分的算术平均值为该考生的最终考核分数。</w:t>
      </w:r>
    </w:p>
    <w:p w:rsidR="00016B85" w:rsidRDefault="00B97B6D">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（4）面试考核工作安排1-2名秘书负责面试记录和协助录像安排有关事宜。面试要全程录音及录像，并妥善保存一年，以备查验。</w:t>
      </w:r>
    </w:p>
    <w:p w:rsidR="00016B85" w:rsidRDefault="00016B85">
      <w:pPr>
        <w:spacing w:line="540" w:lineRule="exact"/>
        <w:ind w:firstLineChars="200" w:firstLine="640"/>
        <w:rPr>
          <w:rFonts w:ascii="仿宋_GB2312" w:eastAsia="仿宋_GB2312" w:hAnsi="仿宋_GB2312" w:cs="仿宋_GB2312"/>
          <w:sz w:val="32"/>
          <w:szCs w:val="32"/>
        </w:rPr>
      </w:pPr>
    </w:p>
    <w:p w:rsidR="00016B85" w:rsidRDefault="00B97B6D">
      <w:pPr>
        <w:widowControl/>
        <w:spacing w:line="360" w:lineRule="auto"/>
        <w:ind w:right="-210"/>
        <w:jc w:val="center"/>
        <w:rPr>
          <w:rFonts w:ascii="黑体" w:eastAsia="黑体" w:hAnsi="黑体" w:cs="黑体"/>
          <w:bCs/>
          <w:color w:val="555555"/>
          <w:sz w:val="32"/>
          <w:szCs w:val="32"/>
        </w:rPr>
      </w:pPr>
      <w:r>
        <w:rPr>
          <w:rFonts w:ascii="黑体" w:eastAsia="黑体" w:hAnsi="黑体" w:cs="黑体" w:hint="eastAsia"/>
          <w:bCs/>
          <w:color w:val="000000"/>
          <w:kern w:val="0"/>
          <w:sz w:val="32"/>
          <w:szCs w:val="32"/>
        </w:rPr>
        <w:t>四、录取</w:t>
      </w:r>
    </w:p>
    <w:p w:rsidR="00016B85" w:rsidRDefault="00B97B6D">
      <w:pPr>
        <w:widowControl/>
        <w:spacing w:line="360" w:lineRule="auto"/>
        <w:ind w:left="-210" w:right="-21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1、总成绩为笔试成绩和面试成绩的总和。按照报考学科方向及导师，总成绩从高分到低分依次确定拟录取名单，报研究生院审核后公示。</w:t>
      </w:r>
    </w:p>
    <w:p w:rsidR="00016B85" w:rsidRDefault="00B97B6D">
      <w:pPr>
        <w:widowControl/>
        <w:spacing w:line="360" w:lineRule="auto"/>
        <w:ind w:left="-210" w:right="-21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2、不接受破格录取申请。</w:t>
      </w:r>
    </w:p>
    <w:p w:rsidR="00016B85" w:rsidRDefault="00B97B6D">
      <w:pPr>
        <w:widowControl/>
        <w:spacing w:line="360" w:lineRule="auto"/>
        <w:ind w:left="-210" w:right="-21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3、通过学院考核但因招生计划所限未能在报考方向录取者，可在院内相近学科方向申请录取。</w:t>
      </w:r>
    </w:p>
    <w:p w:rsidR="00016B85" w:rsidRDefault="00B97B6D">
      <w:pPr>
        <w:widowControl/>
        <w:spacing w:line="360" w:lineRule="auto"/>
        <w:ind w:left="-210" w:right="-210"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4、院内跨专业调剂申请由学院研究生</w:t>
      </w:r>
      <w:r w:rsidR="00900FD7">
        <w:rPr>
          <w:rFonts w:ascii="仿宋_GB2312" w:eastAsia="仿宋_GB2312" w:hAnsi="仿宋_GB2312" w:cs="仿宋_GB2312" w:hint="eastAsia"/>
          <w:sz w:val="32"/>
          <w:szCs w:val="32"/>
        </w:rPr>
        <w:t>招生工作领导小组</w:t>
      </w:r>
      <w:r>
        <w:rPr>
          <w:rFonts w:ascii="仿宋_GB2312" w:eastAsia="仿宋_GB2312" w:hAnsi="仿宋_GB2312" w:cs="仿宋_GB2312" w:hint="eastAsia"/>
          <w:sz w:val="32"/>
          <w:szCs w:val="32"/>
        </w:rPr>
        <w:t>进行审批。如招生计划未完全使用，可接受原报读我校其他院系但未获录取考生的再次申请，申请人须符合我系的申请条件，并按要求提交申请材料，通过材料审核后参加综合考核。</w:t>
      </w:r>
    </w:p>
    <w:p w:rsidR="00016B85" w:rsidRDefault="00B97B6D">
      <w:pPr>
        <w:widowControl/>
        <w:spacing w:line="360" w:lineRule="auto"/>
        <w:ind w:left="-210" w:right="-210"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5、有下列情形之一，不予录取：</w:t>
      </w:r>
    </w:p>
    <w:p w:rsidR="00016B85" w:rsidRDefault="00B97B6D">
      <w:pPr>
        <w:widowControl/>
        <w:spacing w:line="360" w:lineRule="auto"/>
        <w:ind w:left="-210" w:right="-210"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（1）未按规定参加笔试及面试者。</w:t>
      </w:r>
    </w:p>
    <w:p w:rsidR="00016B85" w:rsidRDefault="00B97B6D">
      <w:pPr>
        <w:widowControl/>
        <w:spacing w:line="360" w:lineRule="auto"/>
        <w:ind w:left="-210" w:right="-21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color w:val="000000"/>
          <w:kern w:val="0"/>
          <w:sz w:val="32"/>
          <w:szCs w:val="32"/>
        </w:rPr>
        <w:t>笔试单科成绩低于60</w:t>
      </w:r>
      <w:r w:rsidR="00F00968">
        <w:rPr>
          <w:rFonts w:ascii="仿宋_GB2312" w:eastAsia="仿宋_GB2312" w:hAnsi="仿宋_GB2312" w:cs="仿宋_GB2312" w:hint="eastAsia"/>
          <w:color w:val="000000"/>
          <w:kern w:val="0"/>
          <w:sz w:val="32"/>
          <w:szCs w:val="32"/>
        </w:rPr>
        <w:t>分或</w:t>
      </w:r>
      <w:r>
        <w:rPr>
          <w:rFonts w:ascii="仿宋_GB2312" w:eastAsia="仿宋_GB2312" w:hAnsi="仿宋_GB2312" w:cs="仿宋_GB2312" w:hint="eastAsia"/>
          <w:color w:val="000000"/>
          <w:kern w:val="0"/>
          <w:sz w:val="32"/>
          <w:szCs w:val="32"/>
        </w:rPr>
        <w:t>总成绩低于180分的考生不予录取；面试成绩低于180分的考生不予录取。</w:t>
      </w:r>
    </w:p>
    <w:p w:rsidR="00F671EA" w:rsidRPr="00705901" w:rsidRDefault="00F671EA" w:rsidP="00F671EA">
      <w:pPr>
        <w:widowControl/>
        <w:adjustRightInd w:val="0"/>
        <w:spacing w:line="360" w:lineRule="auto"/>
        <w:ind w:firstLineChars="200" w:firstLine="560"/>
        <w:jc w:val="left"/>
        <w:rPr>
          <w:rFonts w:ascii="Times New Roman" w:eastAsia="仿宋_GB2312" w:hAnsi="Times New Roman" w:cs="Times New Roman"/>
          <w:sz w:val="28"/>
          <w:szCs w:val="28"/>
        </w:rPr>
      </w:pPr>
      <w:r w:rsidRPr="00705901">
        <w:rPr>
          <w:rFonts w:ascii="Times New Roman" w:eastAsia="仿宋_GB2312" w:hAnsi="Times New Roman" w:cs="Times New Roman"/>
          <w:sz w:val="28"/>
          <w:szCs w:val="28"/>
        </w:rPr>
        <w:lastRenderedPageBreak/>
        <w:t>（</w:t>
      </w:r>
      <w:r w:rsidRPr="00705901">
        <w:rPr>
          <w:rFonts w:ascii="Times New Roman" w:eastAsia="仿宋_GB2312" w:hAnsi="Times New Roman" w:cs="Times New Roman"/>
          <w:sz w:val="28"/>
          <w:szCs w:val="28"/>
        </w:rPr>
        <w:t>3</w:t>
      </w:r>
      <w:r w:rsidRPr="00705901">
        <w:rPr>
          <w:rFonts w:ascii="Times New Roman" w:eastAsia="仿宋_GB2312" w:hAnsi="Times New Roman" w:cs="Times New Roman"/>
          <w:sz w:val="28"/>
          <w:szCs w:val="28"/>
        </w:rPr>
        <w:t>）思想品德考核不合格者；</w:t>
      </w:r>
    </w:p>
    <w:p w:rsidR="00F671EA" w:rsidRPr="00705901" w:rsidRDefault="00F671EA" w:rsidP="00F671EA">
      <w:pPr>
        <w:widowControl/>
        <w:adjustRightInd w:val="0"/>
        <w:spacing w:line="360" w:lineRule="auto"/>
        <w:ind w:firstLineChars="200" w:firstLine="560"/>
        <w:jc w:val="left"/>
        <w:rPr>
          <w:rFonts w:ascii="Times New Roman" w:eastAsia="华文仿宋" w:hAnsi="Times New Roman" w:cs="Times New Roman"/>
          <w:color w:val="000000"/>
          <w:sz w:val="28"/>
          <w:szCs w:val="28"/>
        </w:rPr>
      </w:pPr>
      <w:r w:rsidRPr="00705901">
        <w:rPr>
          <w:rFonts w:ascii="Times New Roman" w:eastAsia="华文仿宋" w:hAnsi="Times New Roman" w:cs="Times New Roman"/>
          <w:color w:val="000000"/>
          <w:sz w:val="28"/>
          <w:szCs w:val="28"/>
        </w:rPr>
        <w:t>（</w:t>
      </w:r>
      <w:r w:rsidRPr="00705901">
        <w:rPr>
          <w:rFonts w:ascii="Times New Roman" w:eastAsia="华文仿宋" w:hAnsi="Times New Roman" w:cs="Times New Roman"/>
          <w:color w:val="000000"/>
          <w:sz w:val="28"/>
          <w:szCs w:val="28"/>
        </w:rPr>
        <w:t>4</w:t>
      </w:r>
      <w:r w:rsidRPr="00705901">
        <w:rPr>
          <w:rFonts w:ascii="Times New Roman" w:eastAsia="华文仿宋" w:hAnsi="Times New Roman" w:cs="Times New Roman"/>
          <w:color w:val="000000"/>
          <w:sz w:val="28"/>
          <w:szCs w:val="28"/>
        </w:rPr>
        <w:t>）</w:t>
      </w:r>
      <w:r w:rsidRPr="00705901">
        <w:rPr>
          <w:rFonts w:ascii="Times New Roman" w:eastAsia="仿宋_GB2312" w:hAnsi="Times New Roman" w:cs="Times New Roman"/>
          <w:sz w:val="28"/>
          <w:szCs w:val="28"/>
        </w:rPr>
        <w:t>体检不合格者；</w:t>
      </w:r>
    </w:p>
    <w:p w:rsidR="00F671EA" w:rsidRDefault="00F671EA" w:rsidP="007056D4">
      <w:pPr>
        <w:widowControl/>
        <w:spacing w:line="360" w:lineRule="auto"/>
        <w:ind w:left="-210" w:right="-210" w:firstLineChars="300" w:firstLine="840"/>
        <w:jc w:val="left"/>
        <w:rPr>
          <w:rFonts w:ascii="仿宋_GB2312" w:eastAsia="仿宋_GB2312" w:hAnsi="仿宋_GB2312" w:cs="仿宋_GB2312"/>
          <w:color w:val="555555"/>
          <w:sz w:val="32"/>
          <w:szCs w:val="32"/>
        </w:rPr>
      </w:pPr>
      <w:r w:rsidRPr="00705901">
        <w:rPr>
          <w:rFonts w:ascii="Times New Roman" w:eastAsia="仿宋_GB2312" w:hAnsi="Times New Roman" w:cs="Times New Roman"/>
          <w:sz w:val="28"/>
          <w:szCs w:val="28"/>
        </w:rPr>
        <w:t>（</w:t>
      </w:r>
      <w:r w:rsidRPr="00705901">
        <w:rPr>
          <w:rFonts w:ascii="Times New Roman" w:eastAsia="仿宋_GB2312" w:hAnsi="Times New Roman" w:cs="Times New Roman"/>
          <w:sz w:val="28"/>
          <w:szCs w:val="28"/>
        </w:rPr>
        <w:t>5</w:t>
      </w:r>
      <w:r w:rsidRPr="00705901">
        <w:rPr>
          <w:rFonts w:ascii="Times New Roman" w:eastAsia="仿宋_GB2312" w:hAnsi="Times New Roman" w:cs="Times New Roman"/>
          <w:sz w:val="28"/>
          <w:szCs w:val="28"/>
        </w:rPr>
        <w:t>）提供不实报考材料，弄虚作假者。</w:t>
      </w:r>
    </w:p>
    <w:p w:rsidR="00016B85" w:rsidRDefault="00016B85">
      <w:pPr>
        <w:jc w:val="center"/>
        <w:rPr>
          <w:rFonts w:ascii="黑体" w:eastAsia="黑体" w:hAnsi="黑体" w:cs="黑体"/>
          <w:bCs/>
          <w:sz w:val="32"/>
          <w:szCs w:val="32"/>
        </w:rPr>
      </w:pPr>
    </w:p>
    <w:p w:rsidR="00016B85" w:rsidRDefault="00B97B6D">
      <w:pPr>
        <w:jc w:val="center"/>
        <w:rPr>
          <w:rFonts w:ascii="黑体" w:eastAsia="黑体" w:hAnsi="黑体" w:cs="黑体"/>
          <w:bCs/>
          <w:sz w:val="32"/>
          <w:szCs w:val="32"/>
        </w:rPr>
      </w:pPr>
      <w:r>
        <w:rPr>
          <w:rFonts w:ascii="黑体" w:eastAsia="黑体" w:hAnsi="黑体" w:cs="黑体" w:hint="eastAsia"/>
          <w:bCs/>
          <w:sz w:val="32"/>
          <w:szCs w:val="32"/>
        </w:rPr>
        <w:t>五、信息公开</w:t>
      </w:r>
    </w:p>
    <w:p w:rsidR="00016B85" w:rsidRDefault="00B97B6D">
      <w:pPr>
        <w:widowControl/>
        <w:spacing w:line="360" w:lineRule="auto"/>
        <w:ind w:left="-210" w:right="-210"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综合考核结果将在学院网站进行公示，公示时间不少于10个工作日。</w:t>
      </w:r>
    </w:p>
    <w:p w:rsidR="00016B85" w:rsidRDefault="00016B85">
      <w:pPr>
        <w:widowControl/>
        <w:spacing w:line="360" w:lineRule="auto"/>
        <w:ind w:left="-210" w:right="-210" w:firstLineChars="200" w:firstLine="640"/>
        <w:jc w:val="left"/>
        <w:rPr>
          <w:rFonts w:ascii="仿宋_GB2312" w:eastAsia="仿宋_GB2312" w:hAnsi="仿宋_GB2312" w:cs="仿宋_GB2312"/>
          <w:sz w:val="32"/>
          <w:szCs w:val="32"/>
        </w:rPr>
      </w:pPr>
    </w:p>
    <w:p w:rsidR="00016B85" w:rsidRDefault="00B97B6D">
      <w:pPr>
        <w:widowControl/>
        <w:spacing w:line="360" w:lineRule="auto"/>
        <w:ind w:right="-210"/>
        <w:jc w:val="center"/>
        <w:rPr>
          <w:rFonts w:ascii="黑体" w:eastAsia="黑体" w:hAnsi="黑体" w:cs="黑体"/>
          <w:bCs/>
          <w:color w:val="555555"/>
          <w:sz w:val="32"/>
          <w:szCs w:val="32"/>
        </w:rPr>
      </w:pPr>
      <w:r>
        <w:rPr>
          <w:rFonts w:ascii="黑体" w:eastAsia="黑体" w:hAnsi="黑体" w:cs="黑体" w:hint="eastAsia"/>
          <w:bCs/>
          <w:color w:val="000000"/>
          <w:kern w:val="0"/>
          <w:sz w:val="32"/>
          <w:szCs w:val="32"/>
        </w:rPr>
        <w:t>六、其他事项</w:t>
      </w:r>
    </w:p>
    <w:p w:rsidR="00016B85" w:rsidRDefault="00B97B6D">
      <w:pPr>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1、对口支援计划的招生工作均参照本办法执行。</w:t>
      </w:r>
    </w:p>
    <w:p w:rsidR="00016B85" w:rsidRDefault="00B97B6D">
      <w:pPr>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2、本办法未尽事宜将遵照《中山大学以“申请-考核”制招收博士研究生工作办法（试行）》及当年博士研究生招生文件执行。</w:t>
      </w:r>
    </w:p>
    <w:p w:rsidR="00016B85" w:rsidRDefault="00B97B6D">
      <w:pPr>
        <w:pStyle w:val="1"/>
        <w:autoSpaceDE w:val="0"/>
        <w:autoSpaceDN w:val="0"/>
        <w:adjustRightInd w:val="0"/>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3、本办法由中山大学社会学与人类学学院研究生招生工作领导小组负责解释。</w:t>
      </w:r>
    </w:p>
    <w:p w:rsidR="000F2831" w:rsidRPr="000F2831" w:rsidRDefault="00767623">
      <w:pPr>
        <w:pStyle w:val="1"/>
        <w:autoSpaceDE w:val="0"/>
        <w:autoSpaceDN w:val="0"/>
        <w:adjustRightInd w:val="0"/>
        <w:ind w:firstLineChars="0"/>
        <w:jc w:val="left"/>
        <w:rPr>
          <w:rFonts w:ascii="仿宋_GB2312" w:eastAsia="仿宋_GB2312" w:hAnsi="仿宋_GB2312" w:cs="仿宋_GB2312"/>
          <w:sz w:val="32"/>
          <w:szCs w:val="32"/>
        </w:rPr>
      </w:pPr>
      <w:r w:rsidRPr="00767623">
        <w:rPr>
          <w:rFonts w:ascii="仿宋_GB2312" w:eastAsia="仿宋_GB2312" w:hAnsi="仿宋_GB2312" w:cs="仿宋_GB2312"/>
          <w:sz w:val="32"/>
          <w:szCs w:val="32"/>
        </w:rPr>
        <w:t>4</w:t>
      </w:r>
      <w:r w:rsidRPr="00767623">
        <w:rPr>
          <w:rFonts w:ascii="仿宋_GB2312" w:eastAsia="仿宋_GB2312" w:hAnsi="仿宋_GB2312" w:cs="仿宋_GB2312" w:hint="eastAsia"/>
          <w:sz w:val="32"/>
          <w:szCs w:val="32"/>
        </w:rPr>
        <w:t>、如受疫情影响，综合考核安排将根据疫情防控要求进行调整。</w:t>
      </w:r>
      <w:bookmarkStart w:id="0" w:name="_GoBack"/>
      <w:bookmarkEnd w:id="0"/>
    </w:p>
    <w:p w:rsidR="00016B85" w:rsidRDefault="00016B85">
      <w:pPr>
        <w:pStyle w:val="1"/>
        <w:autoSpaceDE w:val="0"/>
        <w:autoSpaceDN w:val="0"/>
        <w:adjustRightInd w:val="0"/>
        <w:ind w:firstLineChars="0"/>
        <w:jc w:val="left"/>
        <w:rPr>
          <w:rFonts w:ascii="仿宋_GB2312" w:eastAsia="仿宋_GB2312" w:hAnsi="仿宋_GB2312" w:cs="仿宋_GB2312"/>
          <w:sz w:val="32"/>
          <w:szCs w:val="32"/>
        </w:rPr>
      </w:pPr>
    </w:p>
    <w:p w:rsidR="00016B85" w:rsidRDefault="00B97B6D">
      <w:pPr>
        <w:widowControl/>
        <w:spacing w:line="360" w:lineRule="auto"/>
        <w:ind w:left="1072" w:right="-210" w:hanging="720"/>
        <w:jc w:val="center"/>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七、联系方式</w:t>
      </w:r>
    </w:p>
    <w:p w:rsidR="00016B85" w:rsidRDefault="00B97B6D">
      <w:pPr>
        <w:widowControl/>
        <w:spacing w:line="360" w:lineRule="auto"/>
        <w:ind w:leftChars="204" w:left="428" w:right="-21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color w:val="000000"/>
          <w:kern w:val="0"/>
          <w:sz w:val="32"/>
          <w:szCs w:val="32"/>
        </w:rPr>
        <w:t>联系人：</w:t>
      </w:r>
      <w:r>
        <w:rPr>
          <w:rFonts w:ascii="仿宋_GB2312" w:eastAsia="仿宋_GB2312" w:hAnsi="仿宋_GB2312" w:cs="仿宋_GB2312" w:hint="eastAsia"/>
          <w:color w:val="000000"/>
          <w:kern w:val="0"/>
          <w:sz w:val="32"/>
          <w:szCs w:val="32"/>
        </w:rPr>
        <w:t>中山大学社会学与人类学学院研究生办公室</w:t>
      </w:r>
      <w:r>
        <w:rPr>
          <w:rFonts w:ascii="仿宋_GB2312" w:eastAsia="仿宋_GB2312" w:hAnsi="仿宋_GB2312" w:cs="仿宋_GB2312" w:hint="eastAsia"/>
          <w:color w:val="000000"/>
          <w:kern w:val="0"/>
          <w:sz w:val="32"/>
          <w:szCs w:val="32"/>
        </w:rPr>
        <w:br/>
      </w:r>
      <w:r>
        <w:rPr>
          <w:rFonts w:ascii="仿宋_GB2312" w:eastAsia="仿宋_GB2312" w:hAnsi="仿宋_GB2312" w:cs="仿宋_GB2312" w:hint="eastAsia"/>
          <w:b/>
          <w:color w:val="000000"/>
          <w:kern w:val="0"/>
          <w:sz w:val="32"/>
          <w:szCs w:val="32"/>
        </w:rPr>
        <w:t>联系电话：</w:t>
      </w:r>
      <w:r>
        <w:rPr>
          <w:rFonts w:ascii="仿宋_GB2312" w:eastAsia="仿宋_GB2312" w:hAnsi="仿宋_GB2312" w:cs="仿宋_GB2312" w:hint="eastAsia"/>
          <w:color w:val="000000"/>
          <w:kern w:val="0"/>
          <w:sz w:val="32"/>
          <w:szCs w:val="32"/>
        </w:rPr>
        <w:t>020-84113</w:t>
      </w:r>
      <w:r w:rsidR="005D6CFF">
        <w:rPr>
          <w:rFonts w:ascii="仿宋_GB2312" w:eastAsia="仿宋_GB2312" w:hAnsi="仿宋_GB2312" w:cs="仿宋_GB2312"/>
          <w:color w:val="000000"/>
          <w:kern w:val="0"/>
          <w:sz w:val="32"/>
          <w:szCs w:val="32"/>
        </w:rPr>
        <w:t>1</w:t>
      </w:r>
      <w:r w:rsidR="00170992">
        <w:rPr>
          <w:rFonts w:ascii="仿宋_GB2312" w:eastAsia="仿宋_GB2312" w:hAnsi="仿宋_GB2312" w:cs="仿宋_GB2312" w:hint="eastAsia"/>
          <w:color w:val="000000"/>
          <w:kern w:val="0"/>
          <w:sz w:val="32"/>
          <w:szCs w:val="32"/>
        </w:rPr>
        <w:t>1</w:t>
      </w:r>
      <w:r w:rsidR="00170992">
        <w:rPr>
          <w:rFonts w:ascii="仿宋_GB2312" w:eastAsia="仿宋_GB2312" w:hAnsi="仿宋_GB2312" w:cs="仿宋_GB2312"/>
          <w:color w:val="000000"/>
          <w:kern w:val="0"/>
          <w:sz w:val="32"/>
          <w:szCs w:val="32"/>
        </w:rPr>
        <w:t>5</w:t>
      </w:r>
    </w:p>
    <w:p w:rsidR="00016B85" w:rsidRDefault="00B97B6D">
      <w:pPr>
        <w:widowControl/>
        <w:spacing w:line="360" w:lineRule="auto"/>
        <w:ind w:left="-210" w:right="-210" w:firstLineChars="20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b/>
          <w:color w:val="000000"/>
          <w:kern w:val="0"/>
          <w:sz w:val="32"/>
          <w:szCs w:val="32"/>
        </w:rPr>
        <w:t>联系邮箱：</w:t>
      </w:r>
      <w:r w:rsidR="00170992">
        <w:rPr>
          <w:rFonts w:ascii="仿宋_GB2312" w:eastAsia="仿宋_GB2312" w:hAnsi="仿宋_GB2312" w:cs="仿宋_GB2312" w:hint="eastAsia"/>
          <w:b/>
          <w:color w:val="000000"/>
          <w:kern w:val="0"/>
          <w:sz w:val="32"/>
          <w:szCs w:val="32"/>
        </w:rPr>
        <w:t>sysusheren</w:t>
      </w:r>
      <w:r w:rsidR="00170992">
        <w:rPr>
          <w:rFonts w:ascii="仿宋_GB2312" w:eastAsia="仿宋_GB2312" w:hAnsi="仿宋_GB2312" w:cs="仿宋_GB2312"/>
          <w:b/>
          <w:color w:val="000000"/>
          <w:kern w:val="0"/>
          <w:sz w:val="32"/>
          <w:szCs w:val="32"/>
        </w:rPr>
        <w:t>2020</w:t>
      </w:r>
      <w:r w:rsidR="00444F29">
        <w:rPr>
          <w:rFonts w:ascii="仿宋_GB2312" w:eastAsia="仿宋_GB2312" w:hAnsi="仿宋_GB2312" w:cs="仿宋_GB2312" w:hint="eastAsia"/>
          <w:sz w:val="32"/>
          <w:szCs w:val="32"/>
        </w:rPr>
        <w:t>@</w:t>
      </w:r>
      <w:r w:rsidR="00444F29">
        <w:rPr>
          <w:rFonts w:ascii="仿宋_GB2312" w:eastAsia="仿宋_GB2312" w:hAnsi="仿宋_GB2312" w:cs="仿宋_GB2312"/>
          <w:sz w:val="32"/>
          <w:szCs w:val="32"/>
        </w:rPr>
        <w:t>126.</w:t>
      </w:r>
      <w:r w:rsidR="00444F29">
        <w:rPr>
          <w:rFonts w:ascii="仿宋_GB2312" w:eastAsia="仿宋_GB2312" w:hAnsi="仿宋_GB2312" w:cs="仿宋_GB2312" w:hint="eastAsia"/>
          <w:sz w:val="32"/>
          <w:szCs w:val="32"/>
        </w:rPr>
        <w:t>com</w:t>
      </w:r>
    </w:p>
    <w:p w:rsidR="00016B85" w:rsidRDefault="00B97B6D">
      <w:pPr>
        <w:widowControl/>
        <w:spacing w:line="360" w:lineRule="auto"/>
        <w:ind w:left="-210" w:right="-210" w:firstLineChars="200" w:firstLine="643"/>
        <w:jc w:val="left"/>
        <w:rPr>
          <w:rFonts w:ascii="方正小标宋简体" w:eastAsia="方正小标宋简体" w:hAnsi="方正小标宋简体" w:cs="方正小标宋简体"/>
          <w:sz w:val="44"/>
          <w:szCs w:val="44"/>
        </w:rPr>
      </w:pPr>
      <w:r>
        <w:rPr>
          <w:rFonts w:ascii="仿宋_GB2312" w:eastAsia="仿宋_GB2312" w:hAnsi="仿宋_GB2312" w:cs="仿宋_GB2312" w:hint="eastAsia"/>
          <w:b/>
          <w:color w:val="000000"/>
          <w:kern w:val="0"/>
          <w:sz w:val="32"/>
          <w:szCs w:val="32"/>
        </w:rPr>
        <w:lastRenderedPageBreak/>
        <w:t>邮寄地址：</w:t>
      </w:r>
      <w:r>
        <w:rPr>
          <w:rFonts w:ascii="仿宋_GB2312" w:eastAsia="仿宋_GB2312" w:hAnsi="仿宋_GB2312" w:cs="仿宋_GB2312" w:hint="eastAsia"/>
          <w:color w:val="000000"/>
          <w:kern w:val="0"/>
          <w:sz w:val="32"/>
          <w:szCs w:val="32"/>
        </w:rPr>
        <w:t>广东省广州市海珠区新港西路135号中山大学</w:t>
      </w:r>
      <w:r w:rsidR="00170992">
        <w:rPr>
          <w:rFonts w:ascii="仿宋_GB2312" w:eastAsia="仿宋_GB2312" w:hAnsi="仿宋_GB2312" w:cs="仿宋_GB2312" w:hint="eastAsia"/>
          <w:color w:val="000000"/>
          <w:kern w:val="0"/>
          <w:sz w:val="32"/>
          <w:szCs w:val="32"/>
        </w:rPr>
        <w:t>南校园</w:t>
      </w:r>
      <w:r>
        <w:rPr>
          <w:rFonts w:ascii="仿宋_GB2312" w:eastAsia="仿宋_GB2312" w:hAnsi="仿宋_GB2312" w:cs="仿宋_GB2312" w:hint="eastAsia"/>
          <w:color w:val="000000"/>
          <w:kern w:val="0"/>
          <w:sz w:val="32"/>
          <w:szCs w:val="32"/>
        </w:rPr>
        <w:t>486栋104</w:t>
      </w:r>
      <w:r w:rsidR="00170992">
        <w:rPr>
          <w:rFonts w:ascii="仿宋_GB2312" w:eastAsia="仿宋_GB2312" w:hAnsi="仿宋_GB2312" w:cs="仿宋_GB2312" w:hint="eastAsia"/>
          <w:color w:val="000000"/>
          <w:kern w:val="0"/>
          <w:sz w:val="32"/>
          <w:szCs w:val="32"/>
        </w:rPr>
        <w:t>室</w:t>
      </w:r>
    </w:p>
    <w:sectPr w:rsidR="00016B85" w:rsidSect="00767623">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B45159" w16cid:durableId="2523A4E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CEF" w:rsidRDefault="00B33CEF" w:rsidP="00170992">
      <w:r>
        <w:separator/>
      </w:r>
    </w:p>
  </w:endnote>
  <w:endnote w:type="continuationSeparator" w:id="0">
    <w:p w:rsidR="00B33CEF" w:rsidRDefault="00B33CEF" w:rsidP="00170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altName w:val="hakuyoxingshu7000"/>
    <w:charset w:val="86"/>
    <w:family w:val="auto"/>
    <w:pitch w:val="variable"/>
    <w:sig w:usb0="00000000"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CEF" w:rsidRDefault="00B33CEF" w:rsidP="00170992">
      <w:r>
        <w:separator/>
      </w:r>
    </w:p>
  </w:footnote>
  <w:footnote w:type="continuationSeparator" w:id="0">
    <w:p w:rsidR="00B33CEF" w:rsidRDefault="00B33CEF" w:rsidP="001709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B6ADB"/>
    <w:multiLevelType w:val="singleLevel"/>
    <w:tmpl w:val="6E4B6ADB"/>
    <w:lvl w:ilvl="0">
      <w:start w:val="1"/>
      <w:numFmt w:val="chineseCounting"/>
      <w:suff w:val="space"/>
      <w:lvlText w:val="第%1章"/>
      <w:lvlJc w:val="left"/>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彭 小姐">
    <w15:presenceInfo w15:providerId="Windows Live" w15:userId="da501812a9fb2a5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4D40AB9"/>
    <w:rsid w:val="00007DF5"/>
    <w:rsid w:val="00016B85"/>
    <w:rsid w:val="0009422A"/>
    <w:rsid w:val="0009558A"/>
    <w:rsid w:val="000F2831"/>
    <w:rsid w:val="00120390"/>
    <w:rsid w:val="00122083"/>
    <w:rsid w:val="00147A95"/>
    <w:rsid w:val="00170992"/>
    <w:rsid w:val="001C6F32"/>
    <w:rsid w:val="002905F6"/>
    <w:rsid w:val="00316CF8"/>
    <w:rsid w:val="003F525E"/>
    <w:rsid w:val="00444F29"/>
    <w:rsid w:val="004F173B"/>
    <w:rsid w:val="00554C78"/>
    <w:rsid w:val="005D6CFF"/>
    <w:rsid w:val="006120D1"/>
    <w:rsid w:val="00624915"/>
    <w:rsid w:val="006F17F2"/>
    <w:rsid w:val="007056D4"/>
    <w:rsid w:val="00767623"/>
    <w:rsid w:val="00792E0B"/>
    <w:rsid w:val="007E1D57"/>
    <w:rsid w:val="007E5CFC"/>
    <w:rsid w:val="00900FD7"/>
    <w:rsid w:val="0092298B"/>
    <w:rsid w:val="009771C5"/>
    <w:rsid w:val="00A325AC"/>
    <w:rsid w:val="00A82652"/>
    <w:rsid w:val="00B33CEF"/>
    <w:rsid w:val="00B45C83"/>
    <w:rsid w:val="00B97B6D"/>
    <w:rsid w:val="00BB349C"/>
    <w:rsid w:val="00BD489E"/>
    <w:rsid w:val="00BF4D27"/>
    <w:rsid w:val="00C6624A"/>
    <w:rsid w:val="00CD3439"/>
    <w:rsid w:val="00D048BE"/>
    <w:rsid w:val="00EB7B02"/>
    <w:rsid w:val="00F00968"/>
    <w:rsid w:val="00F35F43"/>
    <w:rsid w:val="00F671EA"/>
    <w:rsid w:val="00FA439D"/>
    <w:rsid w:val="54D40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762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767623"/>
    <w:pPr>
      <w:ind w:firstLineChars="200" w:firstLine="420"/>
    </w:pPr>
    <w:rPr>
      <w:rFonts w:ascii="Calibri" w:eastAsia="宋体" w:hAnsi="Calibri" w:cs="Times New Roman"/>
      <w:szCs w:val="22"/>
    </w:rPr>
  </w:style>
  <w:style w:type="paragraph" w:styleId="a3">
    <w:name w:val="header"/>
    <w:basedOn w:val="a"/>
    <w:link w:val="Char"/>
    <w:rsid w:val="00170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70992"/>
    <w:rPr>
      <w:kern w:val="2"/>
      <w:sz w:val="18"/>
      <w:szCs w:val="18"/>
    </w:rPr>
  </w:style>
  <w:style w:type="paragraph" w:styleId="a4">
    <w:name w:val="footer"/>
    <w:basedOn w:val="a"/>
    <w:link w:val="Char0"/>
    <w:rsid w:val="00170992"/>
    <w:pPr>
      <w:tabs>
        <w:tab w:val="center" w:pos="4153"/>
        <w:tab w:val="right" w:pos="8306"/>
      </w:tabs>
      <w:snapToGrid w:val="0"/>
      <w:jc w:val="left"/>
    </w:pPr>
    <w:rPr>
      <w:sz w:val="18"/>
      <w:szCs w:val="18"/>
    </w:rPr>
  </w:style>
  <w:style w:type="character" w:customStyle="1" w:styleId="Char0">
    <w:name w:val="页脚 Char"/>
    <w:basedOn w:val="a0"/>
    <w:link w:val="a4"/>
    <w:rsid w:val="00170992"/>
    <w:rPr>
      <w:kern w:val="2"/>
      <w:sz w:val="18"/>
      <w:szCs w:val="18"/>
    </w:rPr>
  </w:style>
  <w:style w:type="character" w:styleId="a5">
    <w:name w:val="annotation reference"/>
    <w:basedOn w:val="a0"/>
    <w:rsid w:val="0092298B"/>
    <w:rPr>
      <w:sz w:val="21"/>
      <w:szCs w:val="21"/>
    </w:rPr>
  </w:style>
  <w:style w:type="paragraph" w:styleId="a6">
    <w:name w:val="annotation text"/>
    <w:basedOn w:val="a"/>
    <w:link w:val="Char1"/>
    <w:rsid w:val="0092298B"/>
    <w:pPr>
      <w:jc w:val="left"/>
    </w:pPr>
  </w:style>
  <w:style w:type="character" w:customStyle="1" w:styleId="Char1">
    <w:name w:val="批注文字 Char"/>
    <w:basedOn w:val="a0"/>
    <w:link w:val="a6"/>
    <w:rsid w:val="0092298B"/>
    <w:rPr>
      <w:kern w:val="2"/>
      <w:sz w:val="21"/>
      <w:szCs w:val="24"/>
    </w:rPr>
  </w:style>
  <w:style w:type="paragraph" w:styleId="a7">
    <w:name w:val="annotation subject"/>
    <w:basedOn w:val="a6"/>
    <w:next w:val="a6"/>
    <w:link w:val="Char2"/>
    <w:rsid w:val="0092298B"/>
    <w:rPr>
      <w:b/>
      <w:bCs/>
    </w:rPr>
  </w:style>
  <w:style w:type="character" w:customStyle="1" w:styleId="Char2">
    <w:name w:val="批注主题 Char"/>
    <w:basedOn w:val="Char1"/>
    <w:link w:val="a7"/>
    <w:rsid w:val="0092298B"/>
    <w:rPr>
      <w:b/>
      <w:bCs/>
      <w:kern w:val="2"/>
      <w:sz w:val="21"/>
      <w:szCs w:val="24"/>
    </w:rPr>
  </w:style>
  <w:style w:type="paragraph" w:styleId="a8">
    <w:name w:val="Balloon Text"/>
    <w:basedOn w:val="a"/>
    <w:link w:val="Char3"/>
    <w:rsid w:val="0092298B"/>
    <w:rPr>
      <w:sz w:val="18"/>
      <w:szCs w:val="18"/>
    </w:rPr>
  </w:style>
  <w:style w:type="character" w:customStyle="1" w:styleId="Char3">
    <w:name w:val="批注框文本 Char"/>
    <w:basedOn w:val="a0"/>
    <w:link w:val="a8"/>
    <w:rsid w:val="0092298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434</Words>
  <Characters>2479</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jwh</dc:creator>
  <cp:lastModifiedBy>Administrator</cp:lastModifiedBy>
  <cp:revision>26</cp:revision>
  <cp:lastPrinted>2020-11-06T08:36:00Z</cp:lastPrinted>
  <dcterms:created xsi:type="dcterms:W3CDTF">2020-09-10T01:04:00Z</dcterms:created>
  <dcterms:modified xsi:type="dcterms:W3CDTF">2021-11-22T09:14:00Z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