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D62" w:rsidRDefault="00DF07F9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>2022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8D3D62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Default="00DF07F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Default="00DF07F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Default="00DF07F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Default="00DF07F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</w:t>
            </w: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代码及名称</w:t>
            </w:r>
          </w:p>
        </w:tc>
      </w:tr>
      <w:tr w:rsidR="008D3D62" w:rsidRPr="00DF07F9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Pr="00DF07F9" w:rsidRDefault="00DF07F9">
            <w:pPr>
              <w:jc w:val="center"/>
              <w:rPr>
                <w:sz w:val="24"/>
              </w:rPr>
            </w:pPr>
            <w:r w:rsidRPr="00DF07F9">
              <w:rPr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Pr="00DF07F9" w:rsidRDefault="00DF07F9">
            <w:pPr>
              <w:widowControl/>
              <w:jc w:val="center"/>
              <w:rPr>
                <w:sz w:val="24"/>
              </w:rPr>
            </w:pPr>
            <w:r w:rsidRPr="00DF07F9">
              <w:rPr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Pr="00DF07F9" w:rsidRDefault="00DF07F9">
            <w:pPr>
              <w:wordWrap w:val="0"/>
              <w:spacing w:line="288" w:lineRule="auto"/>
              <w:ind w:firstLineChars="150" w:firstLine="360"/>
              <w:jc w:val="center"/>
              <w:rPr>
                <w:sz w:val="24"/>
              </w:rPr>
            </w:pPr>
            <w:r w:rsidRPr="00DF07F9">
              <w:rPr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Pr="00DF07F9" w:rsidRDefault="00DF07F9">
            <w:pPr>
              <w:widowControl/>
              <w:jc w:val="center"/>
              <w:rPr>
                <w:sz w:val="24"/>
              </w:rPr>
            </w:pPr>
            <w:r w:rsidRPr="00DF07F9">
              <w:rPr>
                <w:sz w:val="24"/>
              </w:rPr>
              <w:t>3315</w:t>
            </w:r>
            <w:r w:rsidRPr="00DF07F9">
              <w:rPr>
                <w:sz w:val="24"/>
              </w:rPr>
              <w:t>经济林栽培学</w:t>
            </w:r>
            <w:r w:rsidRPr="00DF07F9">
              <w:rPr>
                <w:sz w:val="24"/>
              </w:rPr>
              <w:t xml:space="preserve">        </w:t>
            </w:r>
          </w:p>
        </w:tc>
      </w:tr>
      <w:tr w:rsidR="008D3D62">
        <w:trPr>
          <w:trHeight w:val="542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Default="008D3D62">
            <w:pPr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bookmarkStart w:id="0" w:name="_GoBack" w:colFirst="1" w:colLast="1"/>
          </w:p>
          <w:p w:rsidR="008D3D62" w:rsidRDefault="00DF07F9">
            <w:pPr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一、考试内容</w:t>
            </w:r>
          </w:p>
          <w:p w:rsidR="008D3D62" w:rsidRDefault="008D3D62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62" w:rsidRPr="00DF07F9" w:rsidRDefault="00DF07F9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经济林定义及作用。</w:t>
            </w:r>
          </w:p>
          <w:p w:rsidR="008D3D62" w:rsidRPr="00DF07F9" w:rsidRDefault="00DF07F9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经济林种质资源收集与研究的意义。</w:t>
            </w:r>
          </w:p>
          <w:p w:rsidR="008D3D62" w:rsidRPr="00DF07F9" w:rsidRDefault="00DF07F9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经济林新品种选育的途径。</w:t>
            </w:r>
          </w:p>
          <w:p w:rsidR="008D3D62" w:rsidRPr="00DF07F9" w:rsidRDefault="00DF07F9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经济林良种苗木繁育的技术及存在的科学原理。</w:t>
            </w:r>
          </w:p>
          <w:p w:rsidR="008D3D62" w:rsidRPr="00DF07F9" w:rsidRDefault="00DF07F9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经济林区划的原则。</w:t>
            </w:r>
          </w:p>
          <w:p w:rsidR="008D3D62" w:rsidRPr="00DF07F9" w:rsidRDefault="00DF07F9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经济林抚育的关键技术及原因。</w:t>
            </w:r>
          </w:p>
          <w:p w:rsidR="008D3D62" w:rsidRPr="00DF07F9" w:rsidRDefault="00DF07F9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经济林研究的细胞生物学基础。</w:t>
            </w:r>
          </w:p>
          <w:p w:rsidR="008D3D62" w:rsidRPr="00DF07F9" w:rsidRDefault="008D3D62">
            <w:pPr>
              <w:spacing w:line="288" w:lineRule="auto"/>
              <w:jc w:val="left"/>
              <w:rPr>
                <w:rFonts w:eastAsiaTheme="minorEastAsia"/>
                <w:sz w:val="24"/>
              </w:rPr>
            </w:pPr>
          </w:p>
        </w:tc>
      </w:tr>
      <w:tr w:rsidR="008D3D62">
        <w:trPr>
          <w:trHeight w:val="559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62" w:rsidRDefault="00DF07F9">
            <w:pPr>
              <w:pStyle w:val="a3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8D3D62" w:rsidRDefault="008D3D62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62" w:rsidRPr="00DF07F9" w:rsidRDefault="00DF07F9">
            <w:pPr>
              <w:numPr>
                <w:ilvl w:val="0"/>
                <w:numId w:val="2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《经济林栽培学（第四版）》，中国林业出版社，</w:t>
            </w:r>
            <w:proofErr w:type="gramStart"/>
            <w:r w:rsidRPr="00DF07F9">
              <w:rPr>
                <w:rFonts w:eastAsiaTheme="minorEastAsia"/>
                <w:sz w:val="24"/>
              </w:rPr>
              <w:t>谭</w:t>
            </w:r>
            <w:proofErr w:type="gramEnd"/>
            <w:r w:rsidRPr="00DF07F9">
              <w:rPr>
                <w:rFonts w:eastAsiaTheme="minorEastAsia"/>
                <w:sz w:val="24"/>
              </w:rPr>
              <w:t>晓风等主编。</w:t>
            </w:r>
          </w:p>
          <w:p w:rsidR="008D3D62" w:rsidRPr="00DF07F9" w:rsidRDefault="00DF07F9">
            <w:pPr>
              <w:numPr>
                <w:ilvl w:val="0"/>
                <w:numId w:val="2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《基础细胞生物学</w:t>
            </w:r>
            <w:r w:rsidRPr="00DF07F9">
              <w:rPr>
                <w:rFonts w:eastAsiaTheme="minorEastAsia"/>
                <w:sz w:val="24"/>
              </w:rPr>
              <w:t>—</w:t>
            </w:r>
            <w:r w:rsidRPr="00DF07F9">
              <w:rPr>
                <w:rFonts w:eastAsiaTheme="minorEastAsia"/>
                <w:sz w:val="24"/>
              </w:rPr>
              <w:t>细胞分子生物学入门》，上海科学技术出版社，艾伯</w:t>
            </w:r>
            <w:proofErr w:type="gramStart"/>
            <w:r w:rsidRPr="00DF07F9">
              <w:rPr>
                <w:rFonts w:eastAsiaTheme="minorEastAsia"/>
                <w:sz w:val="24"/>
              </w:rPr>
              <w:t>茨</w:t>
            </w:r>
            <w:proofErr w:type="gramEnd"/>
            <w:r w:rsidRPr="00DF07F9">
              <w:rPr>
                <w:rFonts w:eastAsiaTheme="minorEastAsia"/>
                <w:sz w:val="24"/>
              </w:rPr>
              <w:t>.</w:t>
            </w:r>
            <w:r w:rsidRPr="00DF07F9">
              <w:rPr>
                <w:rFonts w:eastAsiaTheme="minorEastAsia"/>
                <w:sz w:val="24"/>
              </w:rPr>
              <w:t>布雷等主编。</w:t>
            </w:r>
          </w:p>
          <w:p w:rsidR="008D3D62" w:rsidRPr="00DF07F9" w:rsidRDefault="00DF07F9">
            <w:pPr>
              <w:numPr>
                <w:ilvl w:val="0"/>
                <w:numId w:val="2"/>
              </w:numPr>
              <w:spacing w:line="288" w:lineRule="auto"/>
              <w:jc w:val="left"/>
              <w:rPr>
                <w:rFonts w:eastAsiaTheme="minorEastAsia"/>
                <w:sz w:val="24"/>
              </w:rPr>
            </w:pPr>
            <w:r w:rsidRPr="00DF07F9">
              <w:rPr>
                <w:rFonts w:eastAsiaTheme="minorEastAsia"/>
                <w:sz w:val="24"/>
              </w:rPr>
              <w:t>《动物和植物在家养条件下的变异》，北京大学出版社，达尔文。</w:t>
            </w:r>
          </w:p>
        </w:tc>
      </w:tr>
      <w:bookmarkEnd w:id="0"/>
    </w:tbl>
    <w:p w:rsidR="008D3D62" w:rsidRDefault="008D3D62">
      <w:pPr>
        <w:rPr>
          <w:rFonts w:ascii="宋体" w:hAnsi="宋体" w:cs="宋体"/>
          <w:b/>
          <w:sz w:val="28"/>
          <w:szCs w:val="28"/>
        </w:rPr>
      </w:pPr>
    </w:p>
    <w:sectPr w:rsidR="008D3D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3E5BBAB"/>
    <w:multiLevelType w:val="singleLevel"/>
    <w:tmpl w:val="F3E5BBA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976AEDB"/>
    <w:multiLevelType w:val="singleLevel"/>
    <w:tmpl w:val="1976AEDB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62"/>
    <w:rsid w:val="008D3D62"/>
    <w:rsid w:val="00DF07F9"/>
    <w:rsid w:val="04B46AAD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3E6849A5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577F73B-DB75-4E0B-956F-1AFE9270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</Words>
  <Characters>262</Characters>
  <Application>Microsoft Office Word</Application>
  <DocSecurity>0</DocSecurity>
  <Lines>2</Lines>
  <Paragraphs>1</Paragraphs>
  <ScaleCrop>false</ScaleCrop>
  <Company>中国微软</Company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2</cp:revision>
  <cp:lastPrinted>2021-04-13T08:47:00Z</cp:lastPrinted>
  <dcterms:created xsi:type="dcterms:W3CDTF">2021-04-11T01:33:00Z</dcterms:created>
  <dcterms:modified xsi:type="dcterms:W3CDTF">2022-03-07T08:10:00Z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7C34C72D16034FA5A50ECE09CDCFCF6A</vt:lpwstr>
  </property>
</Properties>
</file>