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根据教育部办公厅《关于下达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2022年少数民族高层次骨干人才研究生招生计划的通知》（以下简称“通知”），我校将在2022年继续招收“少数民族高层次骨干人才”专项计划博士研究生（以下简称“少民博士生”）。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一、招生规模及专业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 本年度我校拟招收少民博士生5人（</w:t>
      </w: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其中已录取3名硕博连读生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 根据《通知》要求，为加强民族地区急需紧缺应用型人才培养，我校将剩余少民骨干博士招生计划集中安排到</w:t>
      </w: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理工医类学科专业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。（查询方式：天津大学研究生招生网（yzb.tju.edu.cn）—服务系统—2022年博导查询系统）。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二、报考条件及流程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 拥护中国共产党的领导，拥护社会主义制度，维护国家统一和民族团结，政审合格，立志为民族地区经济社会发展服务；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 根据教育部相关规定，我校</w:t>
      </w: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只接收少数民族考生报考，不接收汉族考生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；考生须取得并向我校提供“少数民族高层次骨干人才计划博士研究生考生登记表”（生源地省级教育行政部门盖章）；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 其他报考事项及流程参考</w:t>
      </w:r>
      <w:r>
        <w:rPr>
          <w:rFonts w:hint="default" w:ascii="仿宋" w:hAnsi="仿宋" w:eastAsia="仿宋" w:cs="仿宋"/>
          <w:b w:val="0"/>
          <w:i w:val="0"/>
          <w:caps w:val="0"/>
          <w:color w:val="38577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b w:val="0"/>
          <w:i w:val="0"/>
          <w:caps w:val="0"/>
          <w:color w:val="38577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"http://yzb.tju.edu.cn/xwzx/tkbs_xw/202111/t20211109_321439.htm" </w:instrText>
      </w:r>
      <w:r>
        <w:rPr>
          <w:rFonts w:hint="default" w:ascii="仿宋" w:hAnsi="仿宋" w:eastAsia="仿宋" w:cs="仿宋"/>
          <w:b w:val="0"/>
          <w:i w:val="0"/>
          <w:caps w:val="0"/>
          <w:color w:val="38577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仿宋" w:hAnsi="仿宋" w:eastAsia="仿宋" w:cs="仿宋"/>
          <w:b w:val="0"/>
          <w:i w:val="0"/>
          <w:caps w:val="0"/>
          <w:color w:val="385773"/>
          <w:spacing w:val="0"/>
          <w:sz w:val="28"/>
          <w:szCs w:val="28"/>
          <w:u w:val="none"/>
          <w:shd w:val="clear" w:fill="FFFFFF"/>
        </w:rPr>
        <w:t>《天津大学</w:t>
      </w:r>
      <w:r>
        <w:rPr>
          <w:rStyle w:val="6"/>
          <w:rFonts w:hint="default" w:ascii="仿宋" w:hAnsi="仿宋" w:eastAsia="仿宋" w:cs="仿宋"/>
          <w:b w:val="0"/>
          <w:i w:val="0"/>
          <w:caps w:val="0"/>
          <w:color w:val="385773"/>
          <w:spacing w:val="0"/>
          <w:sz w:val="28"/>
          <w:szCs w:val="28"/>
          <w:u w:val="none"/>
          <w:shd w:val="clear" w:fill="FFFFFF"/>
          <w:lang w:val="en-US"/>
        </w:rPr>
        <w:t>2022</w:t>
      </w:r>
      <w:r>
        <w:rPr>
          <w:rStyle w:val="6"/>
          <w:rFonts w:hint="default" w:ascii="仿宋" w:hAnsi="仿宋" w:eastAsia="仿宋" w:cs="仿宋"/>
          <w:b w:val="0"/>
          <w:i w:val="0"/>
          <w:caps w:val="0"/>
          <w:color w:val="385773"/>
          <w:spacing w:val="0"/>
          <w:sz w:val="28"/>
          <w:szCs w:val="28"/>
          <w:u w:val="none"/>
          <w:shd w:val="clear" w:fill="FFFFFF"/>
        </w:rPr>
        <w:t>年博士学位研究生招生简章》</w:t>
      </w:r>
      <w:r>
        <w:rPr>
          <w:rFonts w:hint="default" w:ascii="仿宋" w:hAnsi="仿宋" w:eastAsia="仿宋" w:cs="仿宋"/>
          <w:b w:val="0"/>
          <w:i w:val="0"/>
          <w:caps w:val="0"/>
          <w:color w:val="38577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三、注意事项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 对西藏、新疆和四川、云南、甘肃、青海四省藏区以及云南怒江、四川凉山、甘肃临夏等地的少数民族考生，同等条件下优先录取。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2.被录取考生需与招生单位、生源地省级教育行政部门或（及）所在单位签订三方（或四方）定向协议书。被录取在职考生入学不迁转户口。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 其他相关事宜请参见《教育部办公厅关于下达2022年少数民族高层次骨干人才研究生招生计划的通知》、《天津大学2022年博士研究生招生简章》。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咨询电话：022-27401195；022-27409520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专用邮箱：tjub27401195@126.com；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地址：天津市南开区卫津路92号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天津大学第九教学楼217室；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12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天津市海河教育园区雅观路135号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天津大学行政服务中心（杏荪楼）A305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D4FB9"/>
    <w:rsid w:val="091D4F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2022-03-09T02:43:00Z</dcterms:created>
  <dc:creator>HHsxk</dc:creator>
  <cp:lastModifiedBy>HHsxk</cp:lastModifiedBy>
  <dcterms:modified xsi:type="dcterms:W3CDTF">2022-03-09T06:17:05Z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