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0"/>
        <w:rPr>
          <w:rFonts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根据《北京工商大学2022年博士研究生招生章程》的安排与要求，2022年我校系统科学博士研究生招生采用直接攻读博士学位、硕博连读和“申请—考核制”三种招生方式，择优录取，保证质量，宁缺毋滥。其中，我校系统科学2022年博士研究生“申请—考核制”招生工作将按如下方案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40404"/>
          <w:spacing w:val="0"/>
          <w:sz w:val="24"/>
          <w:szCs w:val="24"/>
          <w:bdr w:val="none" w:color="auto" w:sz="0" w:space="0"/>
          <w:shd w:val="clear" w:fill="FFFFFF"/>
        </w:rPr>
        <w:t>一、申请条件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2"/>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40404"/>
          <w:spacing w:val="0"/>
          <w:sz w:val="24"/>
          <w:szCs w:val="24"/>
          <w:bdr w:val="none" w:color="auto" w:sz="0" w:space="0"/>
          <w:shd w:val="clear" w:fill="FFFFFF"/>
        </w:rPr>
        <w:t>（一）基本条件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1.拥护中国共产党的领导，具有正确的政治方向，热爱祖国，愿为社会主义现代化建设服务，遵纪守法，品行端正。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2.获得全日制硕士研究生毕业；全日制应届硕士毕业生（最迟须在入学前毕业或取得硕士学位，入学时未毕业或未取得国家承认的硕士学位证书者，取消录取资格）；在港澳台地区或境外攻读硕士学位人员须在综合考核前获得教育部留学服务中心出具的个人硕士学位认证书。且须为普通全日制本科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3.入学年龄不超过</w:t>
      </w:r>
      <w:r>
        <w:rPr>
          <w:rFonts w:ascii="Times New Roman" w:hAnsi="Times New Roman" w:eastAsia="微软雅黑" w:cs="Times New Roman"/>
          <w:i w:val="0"/>
          <w:caps w:val="0"/>
          <w:color w:val="040404"/>
          <w:spacing w:val="0"/>
          <w:sz w:val="24"/>
          <w:szCs w:val="24"/>
          <w:bdr w:val="none" w:color="auto" w:sz="0" w:space="0"/>
          <w:shd w:val="clear" w:fill="FFFFFF"/>
        </w:rPr>
        <w:t>45</w:t>
      </w:r>
      <w:r>
        <w:rPr>
          <w:rFonts w:hint="eastAsia" w:ascii="宋体" w:hAnsi="宋体" w:eastAsia="宋体" w:cs="宋体"/>
          <w:i w:val="0"/>
          <w:caps w:val="0"/>
          <w:color w:val="040404"/>
          <w:spacing w:val="0"/>
          <w:sz w:val="24"/>
          <w:szCs w:val="24"/>
          <w:bdr w:val="none" w:color="auto" w:sz="0" w:space="0"/>
          <w:shd w:val="clear" w:fill="FFFFFF"/>
        </w:rPr>
        <w:t>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4.身体和心理健康状况符合教育部规定的体检标准。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5.有至少两名相关学科专业领域内的教授（或相当专业技术职称的专家）的书面推荐意见。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6.现役军人报考博士研究生，按解放军总政治部有关规定办理报名手续。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2"/>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40404"/>
          <w:spacing w:val="0"/>
          <w:sz w:val="24"/>
          <w:szCs w:val="24"/>
          <w:bdr w:val="none" w:color="auto" w:sz="0" w:space="0"/>
          <w:shd w:val="clear" w:fill="FFFFFF"/>
        </w:rPr>
        <w:t>（二）外语水平和学术科研条件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2"/>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1.外语水平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2"/>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申请人的外语水平需满足下列条件之一：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2"/>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（1）国家大学英语六级成绩425分及以上；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2"/>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（2）托福（TOEFL）成绩达到85分及以上，或雅思（IELTS）成绩达到6.0分及以上。（成绩有效期5年）；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2"/>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（3）于英语国家获得过学士或以上学位，且获得教育部留学服务中心提供的学位认证。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2"/>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2. 学术科研条件：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444444"/>
          <w:spacing w:val="0"/>
          <w:sz w:val="24"/>
          <w:szCs w:val="24"/>
          <w:bdr w:val="none" w:color="auto" w:sz="0" w:space="0"/>
          <w:shd w:val="clear" w:fill="FFFFFF"/>
        </w:rPr>
        <w:t>申请人在综合考核前以第一作者（含导师署名第一、本人署名第二）发表过相关领域</w:t>
      </w:r>
      <w:r>
        <w:rPr>
          <w:rFonts w:hint="default" w:ascii="Times New Roman" w:hAnsi="Times New Roman" w:eastAsia="微软雅黑" w:cs="Times New Roman"/>
          <w:i w:val="0"/>
          <w:caps w:val="0"/>
          <w:color w:val="444444"/>
          <w:spacing w:val="0"/>
          <w:sz w:val="24"/>
          <w:szCs w:val="24"/>
          <w:bdr w:val="none" w:color="auto" w:sz="0" w:space="0"/>
          <w:shd w:val="clear" w:fill="FFFFFF"/>
        </w:rPr>
        <w:t>SCI/SSCI</w:t>
      </w:r>
      <w:r>
        <w:rPr>
          <w:rFonts w:hint="eastAsia" w:ascii="宋体" w:hAnsi="宋体" w:eastAsia="宋体" w:cs="宋体"/>
          <w:i w:val="0"/>
          <w:caps w:val="0"/>
          <w:color w:val="444444"/>
          <w:spacing w:val="0"/>
          <w:sz w:val="24"/>
          <w:szCs w:val="24"/>
          <w:bdr w:val="none" w:color="auto" w:sz="0" w:space="0"/>
          <w:shd w:val="clear" w:fill="FFFFFF"/>
        </w:rPr>
        <w:t>、</w:t>
      </w:r>
      <w:r>
        <w:rPr>
          <w:rFonts w:hint="default" w:ascii="Times New Roman" w:hAnsi="Times New Roman" w:eastAsia="微软雅黑" w:cs="Times New Roman"/>
          <w:i w:val="0"/>
          <w:caps w:val="0"/>
          <w:color w:val="444444"/>
          <w:spacing w:val="0"/>
          <w:sz w:val="24"/>
          <w:szCs w:val="24"/>
          <w:bdr w:val="none" w:color="auto" w:sz="0" w:space="0"/>
          <w:shd w:val="clear" w:fill="FFFFFF"/>
        </w:rPr>
        <w:t>EI</w:t>
      </w:r>
      <w:r>
        <w:rPr>
          <w:rFonts w:hint="eastAsia" w:ascii="宋体" w:hAnsi="宋体" w:eastAsia="宋体" w:cs="宋体"/>
          <w:i w:val="0"/>
          <w:caps w:val="0"/>
          <w:color w:val="444444"/>
          <w:spacing w:val="0"/>
          <w:sz w:val="24"/>
          <w:szCs w:val="24"/>
          <w:bdr w:val="none" w:color="auto" w:sz="0" w:space="0"/>
          <w:shd w:val="clear" w:fill="FFFFFF"/>
        </w:rPr>
        <w:t>或</w:t>
      </w:r>
      <w:r>
        <w:rPr>
          <w:rFonts w:hint="default" w:ascii="Times New Roman" w:hAnsi="Times New Roman" w:eastAsia="微软雅黑" w:cs="Times New Roman"/>
          <w:i w:val="0"/>
          <w:caps w:val="0"/>
          <w:color w:val="444444"/>
          <w:spacing w:val="0"/>
          <w:sz w:val="24"/>
          <w:szCs w:val="24"/>
          <w:bdr w:val="none" w:color="auto" w:sz="0" w:space="0"/>
          <w:shd w:val="clear" w:fill="FFFFFF"/>
        </w:rPr>
        <w:t>CSCD/CSSCI</w:t>
      </w:r>
      <w:r>
        <w:rPr>
          <w:rFonts w:hint="eastAsia" w:ascii="宋体" w:hAnsi="宋体" w:eastAsia="宋体" w:cs="宋体"/>
          <w:i w:val="0"/>
          <w:caps w:val="0"/>
          <w:color w:val="444444"/>
          <w:spacing w:val="0"/>
          <w:sz w:val="24"/>
          <w:szCs w:val="24"/>
          <w:bdr w:val="none" w:color="auto" w:sz="0" w:space="0"/>
          <w:shd w:val="clear" w:fill="FFFFFF"/>
        </w:rPr>
        <w:t>论文一篇及以上。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40404"/>
          <w:spacing w:val="0"/>
          <w:sz w:val="24"/>
          <w:szCs w:val="24"/>
          <w:bdr w:val="none" w:color="auto" w:sz="0" w:space="0"/>
          <w:shd w:val="clear" w:fill="FFFFFF"/>
        </w:rPr>
        <w:t>二、申请考核程序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2"/>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b/>
          <w:i w:val="0"/>
          <w:caps w:val="0"/>
          <w:color w:val="040404"/>
          <w:spacing w:val="0"/>
          <w:sz w:val="24"/>
          <w:szCs w:val="24"/>
          <w:bdr w:val="none" w:color="auto" w:sz="0" w:space="0"/>
          <w:shd w:val="clear" w:fill="FFFFFF"/>
        </w:rPr>
        <w:t>1. </w:t>
      </w:r>
      <w:r>
        <w:rPr>
          <w:rFonts w:hint="eastAsia" w:ascii="宋体" w:hAnsi="宋体" w:eastAsia="宋体" w:cs="宋体"/>
          <w:b/>
          <w:i w:val="0"/>
          <w:caps w:val="0"/>
          <w:color w:val="040404"/>
          <w:spacing w:val="0"/>
          <w:sz w:val="24"/>
          <w:szCs w:val="24"/>
          <w:bdr w:val="none" w:color="auto" w:sz="0" w:space="0"/>
          <w:shd w:val="clear" w:fill="FFFFFF"/>
        </w:rPr>
        <w:t>网上报名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符合申请条件的考生，于即日起至2022年3月31日登录中国研究生招生信息网（网址：</w:t>
      </w:r>
      <w:r>
        <w:rPr>
          <w:rFonts w:hint="default" w:ascii="Times New Roman" w:hAnsi="Times New Roman" w:eastAsia="微软雅黑" w:cs="Times New Roman"/>
          <w:i w:val="0"/>
          <w:caps w:val="0"/>
          <w:color w:val="040404"/>
          <w:spacing w:val="0"/>
          <w:sz w:val="24"/>
          <w:szCs w:val="24"/>
          <w:bdr w:val="none" w:color="auto" w:sz="0" w:space="0"/>
          <w:shd w:val="clear" w:fill="FFFFFF"/>
        </w:rPr>
        <w:t>http://yz.chsi.com.cn,http://yz.chsi.cn</w:t>
      </w:r>
      <w:r>
        <w:rPr>
          <w:rFonts w:hint="eastAsia" w:ascii="宋体" w:hAnsi="宋体" w:eastAsia="宋体" w:cs="宋体"/>
          <w:i w:val="0"/>
          <w:caps w:val="0"/>
          <w:color w:val="040404"/>
          <w:spacing w:val="0"/>
          <w:sz w:val="24"/>
          <w:szCs w:val="24"/>
          <w:bdr w:val="none" w:color="auto" w:sz="0" w:space="0"/>
          <w:shd w:val="clear" w:fill="FFFFFF"/>
        </w:rPr>
        <w:t>），按学院的要求在系统填写或上传申请材料，支付报名费为</w:t>
      </w:r>
      <w:r>
        <w:rPr>
          <w:rFonts w:hint="default" w:ascii="Times New Roman" w:hAnsi="Times New Roman" w:eastAsia="微软雅黑" w:cs="Times New Roman"/>
          <w:i w:val="0"/>
          <w:caps w:val="0"/>
          <w:color w:val="040404"/>
          <w:spacing w:val="0"/>
          <w:sz w:val="24"/>
          <w:szCs w:val="24"/>
          <w:bdr w:val="none" w:color="auto" w:sz="0" w:space="0"/>
          <w:shd w:val="clear" w:fill="FFFFFF"/>
        </w:rPr>
        <w:t>200</w:t>
      </w:r>
      <w:r>
        <w:rPr>
          <w:rFonts w:hint="eastAsia" w:ascii="宋体" w:hAnsi="宋体" w:eastAsia="宋体" w:cs="宋体"/>
          <w:i w:val="0"/>
          <w:caps w:val="0"/>
          <w:color w:val="040404"/>
          <w:spacing w:val="0"/>
          <w:sz w:val="24"/>
          <w:szCs w:val="24"/>
          <w:bdr w:val="none" w:color="auto" w:sz="0" w:space="0"/>
          <w:shd w:val="clear" w:fill="FFFFFF"/>
        </w:rPr>
        <w:t>元，完成网上报名。考生报名前应仔细核对本人是否符合学院的申请条件，凡不符合报考条件的考生将不予综合考核或录取，相关后果由考生本人承担。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每位考生在报名系统中只能保留一条有效报名信息，重复报名者以系统中最后时间确认的一条有效信息为准。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2"/>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b/>
          <w:i w:val="0"/>
          <w:caps w:val="0"/>
          <w:color w:val="040404"/>
          <w:spacing w:val="0"/>
          <w:sz w:val="24"/>
          <w:szCs w:val="24"/>
          <w:bdr w:val="none" w:color="auto" w:sz="0" w:space="0"/>
          <w:shd w:val="clear" w:fill="FFFFFF"/>
        </w:rPr>
        <w:t>2. </w:t>
      </w:r>
      <w:r>
        <w:rPr>
          <w:rFonts w:hint="eastAsia" w:ascii="宋体" w:hAnsi="宋体" w:eastAsia="宋体" w:cs="宋体"/>
          <w:b/>
          <w:i w:val="0"/>
          <w:caps w:val="0"/>
          <w:color w:val="040404"/>
          <w:spacing w:val="0"/>
          <w:sz w:val="24"/>
          <w:szCs w:val="24"/>
          <w:bdr w:val="none" w:color="auto" w:sz="0" w:space="0"/>
          <w:shd w:val="clear" w:fill="FFFFFF"/>
        </w:rPr>
        <w:t>材料递交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考生完成网上报名并网上支付后，应尽快（最晚应于</w:t>
      </w:r>
      <w:r>
        <w:rPr>
          <w:rFonts w:hint="eastAsia" w:ascii="宋体" w:hAnsi="宋体" w:eastAsia="宋体" w:cs="宋体"/>
          <w:i w:val="0"/>
          <w:caps w:val="0"/>
          <w:color w:val="333333"/>
          <w:spacing w:val="0"/>
          <w:sz w:val="24"/>
          <w:szCs w:val="24"/>
          <w:bdr w:val="none" w:color="auto" w:sz="0" w:space="0"/>
          <w:shd w:val="clear" w:fill="FFFFFF"/>
        </w:rPr>
        <w:t>3月</w:t>
      </w:r>
      <w:r>
        <w:rPr>
          <w:rFonts w:hint="default" w:ascii="Times New Roman" w:hAnsi="Times New Roman" w:eastAsia="微软雅黑" w:cs="Times New Roman"/>
          <w:i w:val="0"/>
          <w:caps w:val="0"/>
          <w:color w:val="333333"/>
          <w:spacing w:val="0"/>
          <w:sz w:val="24"/>
          <w:szCs w:val="24"/>
          <w:bdr w:val="none" w:color="auto" w:sz="0" w:space="0"/>
          <w:shd w:val="clear" w:fill="FFFFFF"/>
        </w:rPr>
        <w:t>31</w:t>
      </w:r>
      <w:r>
        <w:rPr>
          <w:rFonts w:hint="eastAsia" w:ascii="宋体" w:hAnsi="宋体" w:eastAsia="宋体" w:cs="宋体"/>
          <w:i w:val="0"/>
          <w:caps w:val="0"/>
          <w:color w:val="333333"/>
          <w:spacing w:val="0"/>
          <w:sz w:val="24"/>
          <w:szCs w:val="24"/>
          <w:bdr w:val="none" w:color="auto" w:sz="0" w:space="0"/>
          <w:shd w:val="clear" w:fill="FFFFFF"/>
        </w:rPr>
        <w:t>日前</w:t>
      </w:r>
      <w:r>
        <w:rPr>
          <w:rFonts w:hint="eastAsia" w:ascii="宋体" w:hAnsi="宋体" w:eastAsia="宋体" w:cs="宋体"/>
          <w:i w:val="0"/>
          <w:caps w:val="0"/>
          <w:color w:val="040404"/>
          <w:spacing w:val="0"/>
          <w:sz w:val="24"/>
          <w:szCs w:val="24"/>
          <w:bdr w:val="none" w:color="auto" w:sz="0" w:space="0"/>
          <w:shd w:val="clear" w:fill="FFFFFF"/>
        </w:rPr>
        <w:t>，</w:t>
      </w:r>
      <w:r>
        <w:rPr>
          <w:rFonts w:hint="eastAsia" w:ascii="宋体" w:hAnsi="宋体" w:eastAsia="宋体" w:cs="宋体"/>
          <w:i w:val="0"/>
          <w:caps w:val="0"/>
          <w:color w:val="333333"/>
          <w:spacing w:val="0"/>
          <w:sz w:val="24"/>
          <w:szCs w:val="24"/>
          <w:bdr w:val="none" w:color="auto" w:sz="0" w:space="0"/>
          <w:shd w:val="clear" w:fill="FFFFFF"/>
        </w:rPr>
        <w:t>以寄出当日邮戳为准）将报名材料送交或邮寄至学院研究生招生办</w:t>
      </w:r>
      <w:r>
        <w:rPr>
          <w:rFonts w:hint="eastAsia" w:ascii="宋体" w:hAnsi="宋体" w:eastAsia="宋体" w:cs="宋体"/>
          <w:i w:val="0"/>
          <w:caps w:val="0"/>
          <w:color w:val="040404"/>
          <w:spacing w:val="0"/>
          <w:sz w:val="24"/>
          <w:szCs w:val="24"/>
          <w:bdr w:val="none" w:color="auto" w:sz="0" w:space="0"/>
          <w:shd w:val="clear" w:fill="FFFFFF"/>
        </w:rPr>
        <w:t>公室。对未及时网上提交申请、支付报名费或逾期未收到纸质版报名材料的考生，均视为无效报名。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申请人需递交的材料清单如下：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1）通过网上报名系统打印的《博士学位研究生网上报名信息简表》。表格最后一页最后一栏考生须签字承诺。最后一页“考生所在单位人事部门意见”一栏中，非应届硕士毕业生须按照要求盖章签字。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2）申请人身份证复印件（正反面）。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3）本科及硕士阶段学位、学历证书的复印件（在港澳台地区或境外攻读硕士学位人员提交教育部留学服务中心出具的个人硕士学位认证书；应届毕业生报名时须提交学生证复印件或所在单位开具的应届生证明，并在入学前补交硕士阶段学位、学历证书的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4）硕士课程成绩单原件（提供复印件的同学须在复试时提交原件）。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5）硕士学位论文（应届毕业硕士生可提供论文摘要、目录、初稿等）。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6）外语水平证明材料（复印件）。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7）两名相关学科专业领域内的教授（或相当专业技术职称的专家）的推荐信，手写签字。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8）攻读博士学位期间本人想致力研究的问题和设想的陈述书。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9）学习和工作经历、经验、能力、特别成就、公开发表的学术论文、所获专利及其他原创性研究成果的陈述和证明。同时，附学术成果清单目录，各项学术证明材料按目录依次排序（学术论文提交期刊封面页、版权页、目录页、论文全文页复印件，如有共同一作、导师第一本人第二等情况请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10）北京工商大学博士研究生政审函调表。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11）少数民族高层次骨干人才计划研究生考生登记表（限少民骨干填写）。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40404"/>
          <w:spacing w:val="0"/>
          <w:sz w:val="24"/>
          <w:szCs w:val="24"/>
          <w:u w:val="single"/>
          <w:bdr w:val="none" w:color="auto" w:sz="0" w:space="0"/>
          <w:shd w:val="clear" w:fill="FFFFFF"/>
        </w:rPr>
        <w:t>注：</w:t>
      </w:r>
      <w:r>
        <w:rPr>
          <w:rFonts w:hint="eastAsia" w:ascii="宋体" w:hAnsi="宋体" w:eastAsia="宋体" w:cs="宋体"/>
          <w:i w:val="0"/>
          <w:caps w:val="0"/>
          <w:color w:val="040404"/>
          <w:spacing w:val="0"/>
          <w:sz w:val="24"/>
          <w:szCs w:val="24"/>
          <w:bdr w:val="none" w:color="auto" w:sz="0" w:space="0"/>
          <w:shd w:val="clear" w:fill="FFFFFF"/>
        </w:rPr>
        <w:t>材料递交时，请按《北京工商大学系统科学学科2022年博士研究生“申请</w:t>
      </w:r>
      <w:r>
        <w:rPr>
          <w:rFonts w:hint="default" w:ascii="Times New Roman" w:hAnsi="Times New Roman" w:eastAsia="微软雅黑" w:cs="Times New Roman"/>
          <w:i w:val="0"/>
          <w:caps w:val="0"/>
          <w:color w:val="040404"/>
          <w:spacing w:val="0"/>
          <w:sz w:val="24"/>
          <w:szCs w:val="24"/>
          <w:bdr w:val="none" w:color="auto" w:sz="0" w:space="0"/>
          <w:shd w:val="clear" w:fill="FFFFFF"/>
        </w:rPr>
        <w:t>-</w:t>
      </w:r>
      <w:r>
        <w:rPr>
          <w:rFonts w:hint="eastAsia" w:ascii="宋体" w:hAnsi="宋体" w:eastAsia="宋体" w:cs="宋体"/>
          <w:i w:val="0"/>
          <w:caps w:val="0"/>
          <w:color w:val="040404"/>
          <w:spacing w:val="0"/>
          <w:sz w:val="24"/>
          <w:szCs w:val="24"/>
          <w:bdr w:val="none" w:color="auto" w:sz="0" w:space="0"/>
          <w:shd w:val="clear" w:fill="FFFFFF"/>
        </w:rPr>
        <w:t>考核制”申请材料清单》说明的格式要求进行排列装订。同时，将所递交的整套申请材料扫描整合为一个</w:t>
      </w:r>
      <w:r>
        <w:rPr>
          <w:rFonts w:hint="default" w:ascii="Times New Roman" w:hAnsi="Times New Roman" w:eastAsia="微软雅黑" w:cs="Times New Roman"/>
          <w:i w:val="0"/>
          <w:caps w:val="0"/>
          <w:color w:val="040404"/>
          <w:spacing w:val="0"/>
          <w:sz w:val="24"/>
          <w:szCs w:val="24"/>
          <w:bdr w:val="none" w:color="auto" w:sz="0" w:space="0"/>
          <w:shd w:val="clear" w:fill="FFFFFF"/>
        </w:rPr>
        <w:t>pdf</w:t>
      </w:r>
      <w:r>
        <w:rPr>
          <w:rFonts w:hint="eastAsia" w:ascii="宋体" w:hAnsi="宋体" w:eastAsia="宋体" w:cs="宋体"/>
          <w:i w:val="0"/>
          <w:caps w:val="0"/>
          <w:color w:val="040404"/>
          <w:spacing w:val="0"/>
          <w:sz w:val="24"/>
          <w:szCs w:val="24"/>
          <w:bdr w:val="none" w:color="auto" w:sz="0" w:space="0"/>
          <w:shd w:val="clear" w:fill="FFFFFF"/>
        </w:rPr>
        <w:t>格式文件，按要求上传至报名系统（</w:t>
      </w:r>
      <w:r>
        <w:rPr>
          <w:rFonts w:hint="default" w:ascii="Times New Roman" w:hAnsi="Times New Roman" w:eastAsia="微软雅黑" w:cs="Times New Roman"/>
          <w:i w:val="0"/>
          <w:caps w:val="0"/>
          <w:color w:val="040404"/>
          <w:spacing w:val="0"/>
          <w:sz w:val="24"/>
          <w:szCs w:val="24"/>
          <w:bdr w:val="none" w:color="auto" w:sz="0" w:space="0"/>
          <w:shd w:val="clear" w:fill="FFFFFF"/>
        </w:rPr>
        <w:t>pdf</w:t>
      </w:r>
      <w:r>
        <w:rPr>
          <w:rFonts w:hint="eastAsia" w:ascii="宋体" w:hAnsi="宋体" w:eastAsia="宋体" w:cs="宋体"/>
          <w:i w:val="0"/>
          <w:caps w:val="0"/>
          <w:color w:val="040404"/>
          <w:spacing w:val="0"/>
          <w:sz w:val="24"/>
          <w:szCs w:val="24"/>
          <w:bdr w:val="none" w:color="auto" w:sz="0" w:space="0"/>
          <w:shd w:val="clear" w:fill="FFFFFF"/>
        </w:rPr>
        <w:t>文件应与邮寄的纸质版材料一致）。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2"/>
        <w:rPr>
          <w:rFonts w:hint="eastAsia" w:ascii="微软雅黑" w:hAnsi="微软雅黑" w:eastAsia="微软雅黑" w:cs="微软雅黑"/>
          <w:i w:val="0"/>
          <w:caps w:val="0"/>
          <w:color w:val="333333"/>
          <w:spacing w:val="0"/>
          <w:sz w:val="24"/>
          <w:szCs w:val="24"/>
        </w:rPr>
      </w:pPr>
      <w:r>
        <w:rPr>
          <w:rFonts w:hint="default" w:ascii="Times New Roman" w:hAnsi="Times New Roman" w:eastAsia="微软雅黑" w:cs="Times New Roman"/>
          <w:b/>
          <w:i w:val="0"/>
          <w:caps w:val="0"/>
          <w:color w:val="040404"/>
          <w:spacing w:val="0"/>
          <w:sz w:val="24"/>
          <w:szCs w:val="24"/>
          <w:bdr w:val="none" w:color="auto" w:sz="0" w:space="0"/>
          <w:shd w:val="clear" w:fill="FFFFFF"/>
        </w:rPr>
        <w:t>3. </w:t>
      </w:r>
      <w:r>
        <w:rPr>
          <w:rFonts w:hint="eastAsia" w:ascii="宋体" w:hAnsi="宋体" w:eastAsia="宋体" w:cs="宋体"/>
          <w:b/>
          <w:i w:val="0"/>
          <w:caps w:val="0"/>
          <w:color w:val="040404"/>
          <w:spacing w:val="0"/>
          <w:sz w:val="24"/>
          <w:szCs w:val="24"/>
          <w:bdr w:val="none" w:color="auto" w:sz="0" w:space="0"/>
          <w:shd w:val="clear" w:fill="FFFFFF"/>
        </w:rPr>
        <w:t>初审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学科组成资格审核组，根据学校及学科“申请</w:t>
      </w:r>
      <w:r>
        <w:rPr>
          <w:rFonts w:hint="default" w:ascii="Times New Roman" w:hAnsi="Times New Roman" w:eastAsia="微软雅黑" w:cs="Times New Roman"/>
          <w:i w:val="0"/>
          <w:caps w:val="0"/>
          <w:color w:val="040404"/>
          <w:spacing w:val="0"/>
          <w:sz w:val="24"/>
          <w:szCs w:val="24"/>
          <w:bdr w:val="none" w:color="auto" w:sz="0" w:space="0"/>
          <w:shd w:val="clear" w:fill="FFFFFF"/>
        </w:rPr>
        <w:t>-</w:t>
      </w:r>
      <w:r>
        <w:rPr>
          <w:rFonts w:hint="eastAsia" w:ascii="宋体" w:hAnsi="宋体" w:eastAsia="宋体" w:cs="宋体"/>
          <w:i w:val="0"/>
          <w:caps w:val="0"/>
          <w:color w:val="040404"/>
          <w:spacing w:val="0"/>
          <w:sz w:val="24"/>
          <w:szCs w:val="24"/>
          <w:bdr w:val="none" w:color="auto" w:sz="0" w:space="0"/>
          <w:shd w:val="clear" w:fill="FFFFFF"/>
        </w:rPr>
        <w:t>考核制”报考条件审核考生提交的申请材料，确定进入综合考核的考生名单。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2"/>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40404"/>
          <w:spacing w:val="0"/>
          <w:sz w:val="24"/>
          <w:szCs w:val="24"/>
          <w:bdr w:val="none" w:color="auto" w:sz="0" w:space="0"/>
          <w:shd w:val="clear" w:fill="FFFFFF"/>
        </w:rPr>
        <w:t>4. 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来学校参加综合考核的考生请携带：①居民身份证原件、②准考证、③硕士学位、学历证书原件（应届硕士生提交研究生证原件）④研究生学历证书电子注册备案表或学历认证报告原件（应届硕士生提交学籍在线验证报告）或硕士学位电子认证报告（获得境外硕士学位者须提交教育部留学服务中心的认证报告）于综合考试前来学校进行报考资格的审查（具体时间、地点届时请查看网站通知）。通过资格审查的考生方可参加综合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2"/>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40404"/>
          <w:spacing w:val="0"/>
          <w:sz w:val="24"/>
          <w:szCs w:val="24"/>
          <w:bdr w:val="none" w:color="auto" w:sz="0" w:space="0"/>
          <w:shd w:val="clear" w:fill="FFFFFF"/>
        </w:rPr>
        <w:t>5</w:t>
      </w:r>
      <w:r>
        <w:rPr>
          <w:rFonts w:hint="default" w:ascii="Times New Roman" w:hAnsi="Times New Roman" w:eastAsia="微软雅黑" w:cs="Times New Roman"/>
          <w:b/>
          <w:i w:val="0"/>
          <w:caps w:val="0"/>
          <w:color w:val="040404"/>
          <w:spacing w:val="0"/>
          <w:sz w:val="24"/>
          <w:szCs w:val="24"/>
          <w:bdr w:val="none" w:color="auto" w:sz="0" w:space="0"/>
          <w:shd w:val="clear" w:fill="FFFFFF"/>
        </w:rPr>
        <w:t>. </w:t>
      </w:r>
      <w:r>
        <w:rPr>
          <w:rFonts w:hint="eastAsia" w:ascii="宋体" w:hAnsi="宋体" w:eastAsia="宋体" w:cs="宋体"/>
          <w:b/>
          <w:i w:val="0"/>
          <w:caps w:val="0"/>
          <w:color w:val="040404"/>
          <w:spacing w:val="0"/>
          <w:sz w:val="24"/>
          <w:szCs w:val="24"/>
          <w:bdr w:val="none" w:color="auto" w:sz="0" w:space="0"/>
          <w:shd w:val="clear" w:fill="FFFFFF"/>
        </w:rPr>
        <w:t>综合考核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综合考核包括笔试、综合能力面试考核、思想政治素质和道德品质考核三个部分。对学生基本学业水平（包括基础理论、专业知识和外语水平）、已取得的学术研究成果水平、是否具备博士生培养的潜能和综合素质等进行全面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综合考核专业课笔试科目如下:</w:t>
      </w:r>
    </w:p>
    <w:tbl>
      <w:tblPr>
        <w:tblW w:w="8680" w:type="dxa"/>
        <w:jc w:val="center"/>
        <w:tblInd w:w="-142"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0" w:type="dxa"/>
          <w:left w:w="0" w:type="dxa"/>
          <w:bottom w:w="0" w:type="dxa"/>
          <w:right w:w="0" w:type="dxa"/>
        </w:tblCellMar>
      </w:tblPr>
      <w:tblGrid>
        <w:gridCol w:w="2254"/>
        <w:gridCol w:w="3214"/>
        <w:gridCol w:w="321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PrEx>
        <w:trPr>
          <w:trHeight w:val="505" w:hRule="atLeast"/>
          <w:jc w:val="center"/>
        </w:trPr>
        <w:tc>
          <w:tcPr>
            <w:tcW w:w="2254"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color w:val="333333"/>
                <w:sz w:val="24"/>
                <w:szCs w:val="24"/>
              </w:rPr>
            </w:pPr>
            <w:r>
              <w:rPr>
                <w:rFonts w:hint="default" w:ascii="Times New Roman" w:hAnsi="Times New Roman" w:cs="Times New Roman"/>
                <w:color w:val="444444"/>
                <w:sz w:val="24"/>
                <w:szCs w:val="24"/>
                <w:bdr w:val="none" w:color="auto" w:sz="0" w:space="0"/>
              </w:rPr>
              <w:t>071100 </w:t>
            </w:r>
            <w:r>
              <w:rPr>
                <w:rFonts w:hint="eastAsia" w:ascii="宋体" w:hAnsi="宋体" w:eastAsia="宋体" w:cs="宋体"/>
                <w:color w:val="444444"/>
                <w:sz w:val="24"/>
                <w:szCs w:val="24"/>
                <w:bdr w:val="none" w:color="auto" w:sz="0" w:space="0"/>
              </w:rPr>
              <w:t>系统科学</w:t>
            </w:r>
          </w:p>
        </w:tc>
        <w:tc>
          <w:tcPr>
            <w:tcW w:w="3214" w:type="dxa"/>
            <w:vMerge w:val="restart"/>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360" w:lineRule="atLeast"/>
              <w:ind w:left="0" w:right="0" w:firstLine="420"/>
              <w:rPr>
                <w:color w:val="333333"/>
                <w:sz w:val="24"/>
                <w:szCs w:val="24"/>
              </w:rPr>
            </w:pPr>
            <w:r>
              <w:rPr>
                <w:rFonts w:hint="default" w:ascii="Times New Roman" w:hAnsi="Times New Roman" w:cs="Times New Roman"/>
                <w:color w:val="333333"/>
                <w:sz w:val="24"/>
                <w:szCs w:val="24"/>
                <w:bdr w:val="none" w:color="auto" w:sz="0" w:space="0"/>
              </w:rPr>
              <w:t>1.</w:t>
            </w:r>
            <w:r>
              <w:rPr>
                <w:rFonts w:ascii="等线" w:hAnsi="等线" w:eastAsia="等线" w:cs="等线"/>
                <w:color w:val="333333"/>
                <w:sz w:val="21"/>
                <w:szCs w:val="21"/>
                <w:bdr w:val="none" w:color="auto" w:sz="0" w:space="0"/>
              </w:rPr>
              <w:t> </w:t>
            </w:r>
            <w:r>
              <w:rPr>
                <w:rFonts w:hint="eastAsia" w:ascii="宋体" w:hAnsi="宋体" w:eastAsia="宋体" w:cs="宋体"/>
                <w:color w:val="333333"/>
                <w:sz w:val="24"/>
                <w:szCs w:val="24"/>
                <w:bdr w:val="none" w:color="auto" w:sz="0" w:space="0"/>
              </w:rPr>
              <w:t>线性系统理论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0" w:beforeAutospacing="0" w:after="280" w:afterAutospacing="0" w:line="360" w:lineRule="atLeast"/>
              <w:ind w:left="0" w:right="0" w:firstLine="420"/>
              <w:rPr>
                <w:color w:val="333333"/>
                <w:sz w:val="24"/>
                <w:szCs w:val="24"/>
              </w:rPr>
            </w:pPr>
            <w:r>
              <w:rPr>
                <w:rFonts w:hint="default" w:ascii="Times New Roman" w:hAnsi="Times New Roman" w:cs="Times New Roman"/>
                <w:color w:val="333333"/>
                <w:sz w:val="24"/>
                <w:szCs w:val="24"/>
                <w:bdr w:val="none" w:color="auto" w:sz="0" w:space="0"/>
              </w:rPr>
              <w:t>2. </w:t>
            </w:r>
            <w:r>
              <w:rPr>
                <w:rFonts w:hint="eastAsia" w:ascii="宋体" w:hAnsi="宋体" w:eastAsia="宋体" w:cs="宋体"/>
                <w:color w:val="333333"/>
                <w:sz w:val="24"/>
                <w:szCs w:val="24"/>
                <w:bdr w:val="none" w:color="auto" w:sz="0" w:space="0"/>
              </w:rPr>
              <w:t>最优控制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0" w:beforeAutospacing="0" w:after="280" w:afterAutospacing="0" w:line="360" w:lineRule="atLeast"/>
              <w:ind w:left="0" w:right="0" w:firstLine="420"/>
              <w:rPr>
                <w:color w:val="333333"/>
                <w:sz w:val="24"/>
                <w:szCs w:val="24"/>
              </w:rPr>
            </w:pPr>
            <w:r>
              <w:rPr>
                <w:rFonts w:hint="eastAsia" w:ascii="宋体" w:hAnsi="宋体" w:eastAsia="宋体" w:cs="宋体"/>
                <w:color w:val="333333"/>
                <w:sz w:val="24"/>
                <w:szCs w:val="24"/>
                <w:bdr w:val="none" w:color="auto" w:sz="0" w:space="0"/>
              </w:rPr>
              <w:t>或数据结构与算法设计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0" w:beforeAutospacing="0" w:after="0" w:afterAutospacing="0" w:line="360" w:lineRule="atLeast"/>
              <w:ind w:left="0" w:right="0" w:firstLine="420"/>
              <w:rPr>
                <w:color w:val="333333"/>
                <w:sz w:val="24"/>
                <w:szCs w:val="24"/>
              </w:rPr>
            </w:pPr>
            <w:r>
              <w:rPr>
                <w:rFonts w:hint="eastAsia" w:ascii="宋体" w:hAnsi="宋体" w:eastAsia="宋体" w:cs="宋体"/>
                <w:color w:val="333333"/>
                <w:sz w:val="24"/>
                <w:szCs w:val="24"/>
                <w:bdr w:val="none" w:color="auto" w:sz="0" w:space="0"/>
              </w:rPr>
              <w:t>或微观经济学</w:t>
            </w:r>
          </w:p>
        </w:tc>
        <w:tc>
          <w:tcPr>
            <w:tcW w:w="3212"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left"/>
              <w:textAlignment w:val="cente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81" w:hRule="atLeast"/>
          <w:jc w:val="center"/>
        </w:trPr>
        <w:tc>
          <w:tcPr>
            <w:tcW w:w="2254"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sz w:val="24"/>
                <w:szCs w:val="24"/>
              </w:rPr>
            </w:pPr>
          </w:p>
        </w:tc>
        <w:tc>
          <w:tcPr>
            <w:tcW w:w="3214"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sz w:val="24"/>
                <w:szCs w:val="24"/>
              </w:rPr>
            </w:pPr>
          </w:p>
        </w:tc>
        <w:tc>
          <w:tcPr>
            <w:tcW w:w="3212"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left"/>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1612" w:hRule="atLeast"/>
          <w:jc w:val="center"/>
        </w:trPr>
        <w:tc>
          <w:tcPr>
            <w:tcW w:w="2254"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sz w:val="24"/>
                <w:szCs w:val="24"/>
              </w:rPr>
            </w:pPr>
          </w:p>
        </w:tc>
        <w:tc>
          <w:tcPr>
            <w:tcW w:w="3214" w:type="dxa"/>
            <w:vMerge w:val="continue"/>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rPr>
                <w:rFonts w:hint="eastAsia" w:ascii="宋体"/>
                <w:sz w:val="24"/>
                <w:szCs w:val="24"/>
              </w:rPr>
            </w:pPr>
          </w:p>
        </w:tc>
        <w:tc>
          <w:tcPr>
            <w:tcW w:w="3212"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82"/>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40404"/>
          <w:spacing w:val="0"/>
          <w:sz w:val="24"/>
          <w:szCs w:val="24"/>
          <w:bdr w:val="none" w:color="auto" w:sz="0" w:space="0"/>
          <w:shd w:val="clear" w:fill="FFFFFF"/>
        </w:rPr>
        <w:t>三、体检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体检标准参照教育部、卫生部、中国残联修订的《普通高等学校招生体检工作指导意见》。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82"/>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40404"/>
          <w:spacing w:val="0"/>
          <w:sz w:val="24"/>
          <w:szCs w:val="24"/>
          <w:bdr w:val="none" w:color="auto" w:sz="0" w:space="0"/>
          <w:shd w:val="clear" w:fill="FFFFFF"/>
        </w:rPr>
        <w:t>四、录取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（一）录取原则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1.按照“择优录取、保证质量、宁缺毋滥”的原则，根据综合考核，结合申请材料审查和评价结果，综合评估考生各方面的表现，从中择优确定拟录取名单并公示。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2.未通过“申请</w:t>
      </w:r>
      <w:r>
        <w:rPr>
          <w:rFonts w:hint="default" w:ascii="Times New Roman" w:hAnsi="Times New Roman" w:eastAsia="微软雅黑" w:cs="Times New Roman"/>
          <w:i w:val="0"/>
          <w:caps w:val="0"/>
          <w:color w:val="040404"/>
          <w:spacing w:val="0"/>
          <w:sz w:val="24"/>
          <w:szCs w:val="24"/>
          <w:bdr w:val="none" w:color="auto" w:sz="0" w:space="0"/>
          <w:shd w:val="clear" w:fill="FFFFFF"/>
        </w:rPr>
        <w:t>-</w:t>
      </w:r>
      <w:r>
        <w:rPr>
          <w:rFonts w:hint="eastAsia" w:ascii="宋体" w:hAnsi="宋体" w:eastAsia="宋体" w:cs="宋体"/>
          <w:i w:val="0"/>
          <w:caps w:val="0"/>
          <w:color w:val="040404"/>
          <w:spacing w:val="0"/>
          <w:sz w:val="24"/>
          <w:szCs w:val="24"/>
          <w:bdr w:val="none" w:color="auto" w:sz="0" w:space="0"/>
          <w:shd w:val="clear" w:fill="FFFFFF"/>
        </w:rPr>
        <w:t>考核制”综合考核的考生，不予录取。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3.学术道德、专业伦理、诚实守信状况将作为考生思想品德考核的重要内容和录取的重要依据，对于思想品德考核不合格者将不予录取。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二）选择非定向就业的拟录取考生至迟于入学报到时将人事档案调入北京工商大学，未按要求办理者，取消入学资格。报考普通计划定向就业的拟录取考生不得调入人事档案。报考“少数民族骨干计划”专项定向就业拟录取考生的人事档案按照当年国家招生政策执行。博士生所有档案在学期间不得调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选择定向就业的拟录取考生须于正式录取前签订定向就业协议，未按要求签署者，取消录取资格或入学资格。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82"/>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40404"/>
          <w:spacing w:val="0"/>
          <w:sz w:val="24"/>
          <w:szCs w:val="24"/>
          <w:bdr w:val="none" w:color="auto" w:sz="0" w:space="0"/>
          <w:shd w:val="clear" w:fill="FFFFFF"/>
        </w:rPr>
        <w:t>五、学制和学习年限：</w:t>
      </w:r>
      <w:r>
        <w:rPr>
          <w:rFonts w:hint="eastAsia" w:ascii="宋体" w:hAnsi="宋体" w:eastAsia="宋体" w:cs="宋体"/>
          <w:i w:val="0"/>
          <w:caps w:val="0"/>
          <w:color w:val="040404"/>
          <w:spacing w:val="0"/>
          <w:sz w:val="24"/>
          <w:szCs w:val="24"/>
          <w:bdr w:val="none" w:color="auto" w:sz="0" w:space="0"/>
          <w:shd w:val="clear" w:fill="FFFFFF"/>
        </w:rPr>
        <w:t>学制4年，学习年限</w:t>
      </w:r>
      <w:r>
        <w:rPr>
          <w:rFonts w:hint="default" w:ascii="Times New Roman" w:hAnsi="Times New Roman" w:eastAsia="微软雅黑" w:cs="Times New Roman"/>
          <w:i w:val="0"/>
          <w:caps w:val="0"/>
          <w:color w:val="040404"/>
          <w:spacing w:val="0"/>
          <w:sz w:val="24"/>
          <w:szCs w:val="24"/>
          <w:bdr w:val="none" w:color="auto" w:sz="0" w:space="0"/>
          <w:shd w:val="clear" w:fill="FFFFFF"/>
        </w:rPr>
        <w:t>4-6</w:t>
      </w:r>
      <w:r>
        <w:rPr>
          <w:rFonts w:hint="eastAsia" w:ascii="宋体" w:hAnsi="宋体" w:eastAsia="宋体" w:cs="宋体"/>
          <w:i w:val="0"/>
          <w:caps w:val="0"/>
          <w:color w:val="040404"/>
          <w:spacing w:val="0"/>
          <w:sz w:val="24"/>
          <w:szCs w:val="24"/>
          <w:bdr w:val="none" w:color="auto" w:sz="0" w:space="0"/>
          <w:shd w:val="clear" w:fill="FFFFFF"/>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82"/>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40404"/>
          <w:spacing w:val="0"/>
          <w:sz w:val="24"/>
          <w:szCs w:val="24"/>
          <w:bdr w:val="none" w:color="auto" w:sz="0" w:space="0"/>
          <w:shd w:val="clear" w:fill="FFFFFF"/>
        </w:rPr>
        <w:t>六、学费和奖助学金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（一）博士生学费标准：1万元</w:t>
      </w:r>
      <w:r>
        <w:rPr>
          <w:rFonts w:hint="default" w:ascii="Times New Roman" w:hAnsi="Times New Roman" w:eastAsia="微软雅黑" w:cs="Times New Roman"/>
          <w:i w:val="0"/>
          <w:caps w:val="0"/>
          <w:color w:val="040404"/>
          <w:spacing w:val="0"/>
          <w:sz w:val="24"/>
          <w:szCs w:val="24"/>
          <w:bdr w:val="none" w:color="auto" w:sz="0" w:space="0"/>
          <w:shd w:val="clear" w:fill="FFFFFF"/>
        </w:rPr>
        <w:t>/</w:t>
      </w:r>
      <w:r>
        <w:rPr>
          <w:rFonts w:hint="eastAsia" w:ascii="宋体" w:hAnsi="宋体" w:eastAsia="宋体" w:cs="宋体"/>
          <w:i w:val="0"/>
          <w:caps w:val="0"/>
          <w:color w:val="040404"/>
          <w:spacing w:val="0"/>
          <w:sz w:val="24"/>
          <w:szCs w:val="24"/>
          <w:bdr w:val="none" w:color="auto" w:sz="0" w:space="0"/>
          <w:shd w:val="clear" w:fill="FFFFFF"/>
        </w:rPr>
        <w:t>生</w:t>
      </w:r>
      <w:r>
        <w:rPr>
          <w:rFonts w:hint="default" w:ascii="Times New Roman" w:hAnsi="Times New Roman" w:eastAsia="微软雅黑" w:cs="Times New Roman"/>
          <w:i w:val="0"/>
          <w:caps w:val="0"/>
          <w:color w:val="040404"/>
          <w:spacing w:val="0"/>
          <w:sz w:val="24"/>
          <w:szCs w:val="24"/>
          <w:bdr w:val="none" w:color="auto" w:sz="0" w:space="0"/>
          <w:shd w:val="clear" w:fill="FFFFFF"/>
        </w:rPr>
        <w:t>/</w:t>
      </w:r>
      <w:r>
        <w:rPr>
          <w:rFonts w:hint="eastAsia" w:ascii="宋体" w:hAnsi="宋体" w:eastAsia="宋体" w:cs="宋体"/>
          <w:i w:val="0"/>
          <w:caps w:val="0"/>
          <w:color w:val="040404"/>
          <w:spacing w:val="0"/>
          <w:sz w:val="24"/>
          <w:szCs w:val="24"/>
          <w:bdr w:val="none" w:color="auto" w:sz="0" w:space="0"/>
          <w:shd w:val="clear" w:fill="FFFFFF"/>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（二）博士生奖助学金体系：包括奖学金系列和助学金系列。奖学金系列分为：国家奖学金、学业奖学金、学校奖学金等。助学金系列分为：国家助学金、国家助学贷款、学校助学金等。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奖助政策具体规定见学校</w:t>
      </w:r>
      <w:r>
        <w:rPr>
          <w:rFonts w:hint="eastAsia" w:ascii="宋体" w:hAnsi="宋体" w:eastAsia="宋体" w:cs="宋体"/>
          <w:i w:val="0"/>
          <w:caps w:val="0"/>
          <w:color w:val="333333"/>
          <w:spacing w:val="0"/>
          <w:sz w:val="24"/>
          <w:szCs w:val="24"/>
          <w:bdr w:val="none" w:color="auto" w:sz="0" w:space="0"/>
          <w:shd w:val="clear" w:fill="FFFFFF"/>
        </w:rPr>
        <w:t>研究生院网站（</w:t>
      </w:r>
      <w:r>
        <w:rPr>
          <w:rFonts w:ascii="仿宋_gb2312" w:hAnsi="仿宋_gb2312" w:eastAsia="仿宋_gb2312" w:cs="仿宋_gb2312"/>
          <w:i w:val="0"/>
          <w:caps w:val="0"/>
          <w:color w:val="333333"/>
          <w:spacing w:val="0"/>
          <w:sz w:val="24"/>
          <w:szCs w:val="24"/>
          <w:bdr w:val="none" w:color="auto" w:sz="0" w:space="0"/>
          <w:shd w:val="clear" w:fill="FFFFFF"/>
        </w:rPr>
        <w:t>https://yjs.btbu.edu.cn/</w:t>
      </w:r>
      <w:r>
        <w:rPr>
          <w:rFonts w:hint="eastAsia" w:ascii="宋体" w:hAnsi="宋体" w:eastAsia="宋体" w:cs="宋体"/>
          <w:i w:val="0"/>
          <w:caps w:val="0"/>
          <w:color w:val="333333"/>
          <w:spacing w:val="0"/>
          <w:sz w:val="24"/>
          <w:szCs w:val="24"/>
          <w:bdr w:val="none" w:color="auto" w:sz="0" w:space="0"/>
          <w:shd w:val="clear" w:fill="FFFFFF"/>
        </w:rPr>
        <w:t>）</w:t>
      </w:r>
      <w:r>
        <w:rPr>
          <w:rFonts w:hint="eastAsia" w:ascii="宋体" w:hAnsi="宋体" w:eastAsia="宋体" w:cs="宋体"/>
          <w:i w:val="0"/>
          <w:caps w:val="0"/>
          <w:color w:val="040404"/>
          <w:spacing w:val="0"/>
          <w:sz w:val="24"/>
          <w:szCs w:val="24"/>
          <w:bdr w:val="none" w:color="auto" w:sz="0" w:space="0"/>
          <w:shd w:val="clear" w:fill="FFFFFF"/>
        </w:rPr>
        <w:t>发布的相关文件，以入学当年为准。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82"/>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40404"/>
          <w:spacing w:val="0"/>
          <w:sz w:val="24"/>
          <w:szCs w:val="24"/>
          <w:bdr w:val="none" w:color="auto" w:sz="0" w:space="0"/>
          <w:shd w:val="clear" w:fill="FFFFFF"/>
        </w:rPr>
        <w:t>七、考生申诉机制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若考生本人对初审、资格审核及综合考核结果有异议，可在接到相应结果通知后的3日内向学院提出复议书面申请，写明考生本人姓名、身份证号、报考学院、报考专业、联系方式及复议理由，考生本人签字，学院将于</w:t>
      </w:r>
      <w:r>
        <w:rPr>
          <w:rFonts w:hint="default" w:ascii="Times New Roman" w:hAnsi="Times New Roman" w:eastAsia="微软雅黑" w:cs="Times New Roman"/>
          <w:i w:val="0"/>
          <w:caps w:val="0"/>
          <w:color w:val="040404"/>
          <w:spacing w:val="0"/>
          <w:sz w:val="24"/>
          <w:szCs w:val="24"/>
          <w:bdr w:val="none" w:color="auto" w:sz="0" w:space="0"/>
          <w:shd w:val="clear" w:fill="FFFFFF"/>
        </w:rPr>
        <w:t>3</w:t>
      </w:r>
      <w:r>
        <w:rPr>
          <w:rFonts w:hint="eastAsia" w:ascii="宋体" w:hAnsi="宋体" w:eastAsia="宋体" w:cs="宋体"/>
          <w:i w:val="0"/>
          <w:caps w:val="0"/>
          <w:color w:val="040404"/>
          <w:spacing w:val="0"/>
          <w:sz w:val="24"/>
          <w:szCs w:val="24"/>
          <w:bdr w:val="none" w:color="auto" w:sz="0" w:space="0"/>
          <w:shd w:val="clear" w:fill="FFFFFF"/>
        </w:rPr>
        <w:t>个工作日内进行复议并给予回复。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学院</w:t>
      </w:r>
      <w:r>
        <w:rPr>
          <w:rFonts w:hint="eastAsia" w:ascii="宋体" w:hAnsi="宋体" w:eastAsia="宋体" w:cs="宋体"/>
          <w:i w:val="0"/>
          <w:caps w:val="0"/>
          <w:color w:val="333333"/>
          <w:spacing w:val="0"/>
          <w:sz w:val="24"/>
          <w:szCs w:val="24"/>
          <w:bdr w:val="none" w:color="auto" w:sz="0" w:space="0"/>
          <w:shd w:val="clear" w:fill="FFFFFF"/>
        </w:rPr>
        <w:t>研招办</w:t>
      </w:r>
      <w:r>
        <w:rPr>
          <w:rFonts w:hint="eastAsia" w:ascii="宋体" w:hAnsi="宋体" w:eastAsia="宋体" w:cs="宋体"/>
          <w:i w:val="0"/>
          <w:caps w:val="0"/>
          <w:color w:val="040404"/>
          <w:spacing w:val="0"/>
          <w:sz w:val="24"/>
          <w:szCs w:val="24"/>
          <w:bdr w:val="none" w:color="auto" w:sz="0" w:space="0"/>
          <w:shd w:val="clear" w:fill="FFFFFF"/>
        </w:rPr>
        <w:t>：010-68985292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82"/>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40404"/>
          <w:spacing w:val="0"/>
          <w:sz w:val="24"/>
          <w:szCs w:val="24"/>
          <w:bdr w:val="none" w:color="auto" w:sz="0" w:space="0"/>
          <w:shd w:val="clear" w:fill="FFFFFF"/>
        </w:rPr>
        <w:t>八、其他事项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1.对在报名或考试中有弄虚作假或其他违规行为的考生，不论何时，一经查实，即按有关规定取消其报考、录取、入学资格或学籍，还将视不同情况根据国家有关法律法规的规定予以处理。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2.本章程中如有内容与教育部或学校最新政策相冲突，学院将按照教育部及学校最新政策执行。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8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40404"/>
          <w:spacing w:val="0"/>
          <w:sz w:val="24"/>
          <w:szCs w:val="24"/>
          <w:bdr w:val="none" w:color="auto" w:sz="0" w:space="0"/>
          <w:shd w:val="clear" w:fill="FFFFFF"/>
        </w:rPr>
        <w:t>3.本实施细则未尽事宜，由一级学科负责解释。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82"/>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40404"/>
          <w:spacing w:val="0"/>
          <w:sz w:val="24"/>
          <w:szCs w:val="24"/>
          <w:bdr w:val="none" w:color="auto" w:sz="0" w:space="0"/>
          <w:shd w:val="clear" w:fill="FFFFFF"/>
        </w:rPr>
        <w:t>九、申请材料邮寄及咨询联系方式</w:t>
      </w:r>
    </w:p>
    <w:tbl>
      <w:tblPr>
        <w:tblW w:w="17983" w:type="dxa"/>
        <w:jc w:val="center"/>
        <w:tblInd w:w="-479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0" w:type="dxa"/>
          <w:left w:w="0" w:type="dxa"/>
          <w:bottom w:w="0" w:type="dxa"/>
          <w:right w:w="0" w:type="dxa"/>
        </w:tblCellMar>
      </w:tblPr>
      <w:tblGrid>
        <w:gridCol w:w="1536"/>
        <w:gridCol w:w="3406"/>
        <w:gridCol w:w="4065"/>
        <w:gridCol w:w="7317"/>
        <w:gridCol w:w="165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1536"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color w:val="333333"/>
                <w:sz w:val="24"/>
                <w:szCs w:val="24"/>
              </w:rPr>
            </w:pPr>
            <w:r>
              <w:rPr>
                <w:rFonts w:hint="eastAsia" w:ascii="宋体" w:hAnsi="宋体" w:eastAsia="宋体" w:cs="宋体"/>
                <w:color w:val="040404"/>
                <w:sz w:val="24"/>
                <w:szCs w:val="24"/>
                <w:bdr w:val="none" w:color="auto" w:sz="0" w:space="0"/>
              </w:rPr>
              <w:t>报考学院</w:t>
            </w:r>
          </w:p>
        </w:tc>
        <w:tc>
          <w:tcPr>
            <w:tcW w:w="3406"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color w:val="333333"/>
                <w:sz w:val="24"/>
                <w:szCs w:val="24"/>
              </w:rPr>
            </w:pPr>
            <w:r>
              <w:rPr>
                <w:rFonts w:hint="eastAsia" w:ascii="宋体" w:hAnsi="宋体" w:eastAsia="宋体" w:cs="宋体"/>
                <w:color w:val="040404"/>
                <w:sz w:val="24"/>
                <w:szCs w:val="24"/>
                <w:bdr w:val="none" w:color="auto" w:sz="0" w:space="0"/>
              </w:rPr>
              <w:t>申请材料寄送地点</w:t>
            </w:r>
          </w:p>
        </w:tc>
        <w:tc>
          <w:tcPr>
            <w:tcW w:w="4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color w:val="333333"/>
                <w:sz w:val="24"/>
                <w:szCs w:val="24"/>
              </w:rPr>
            </w:pPr>
            <w:r>
              <w:rPr>
                <w:rFonts w:hint="eastAsia" w:ascii="宋体" w:hAnsi="宋体" w:eastAsia="宋体" w:cs="宋体"/>
                <w:color w:val="040404"/>
                <w:sz w:val="24"/>
                <w:szCs w:val="24"/>
                <w:bdr w:val="none" w:color="auto" w:sz="0" w:space="0"/>
              </w:rPr>
              <w:t>联系电话</w:t>
            </w:r>
          </w:p>
        </w:tc>
        <w:tc>
          <w:tcPr>
            <w:tcW w:w="7317"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color w:val="333333"/>
                <w:sz w:val="24"/>
                <w:szCs w:val="24"/>
              </w:rPr>
            </w:pPr>
            <w:r>
              <w:rPr>
                <w:rFonts w:hint="eastAsia" w:ascii="宋体" w:hAnsi="宋体" w:eastAsia="宋体" w:cs="宋体"/>
                <w:color w:val="040404"/>
                <w:sz w:val="24"/>
                <w:szCs w:val="24"/>
                <w:bdr w:val="none" w:color="auto" w:sz="0" w:space="0"/>
              </w:rPr>
              <w:t>咨询邮箱</w:t>
            </w:r>
          </w:p>
        </w:tc>
        <w:tc>
          <w:tcPr>
            <w:tcW w:w="1659"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color w:val="333333"/>
                <w:sz w:val="24"/>
                <w:szCs w:val="24"/>
              </w:rPr>
            </w:pPr>
            <w:r>
              <w:rPr>
                <w:rFonts w:hint="eastAsia" w:ascii="宋体" w:hAnsi="宋体" w:eastAsia="宋体" w:cs="宋体"/>
                <w:color w:val="040404"/>
                <w:sz w:val="24"/>
                <w:szCs w:val="24"/>
                <w:bdr w:val="none" w:color="auto" w:sz="0" w:space="0"/>
              </w:rPr>
              <w:t>联系人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838" w:hRule="atLeast"/>
          <w:jc w:val="center"/>
        </w:trPr>
        <w:tc>
          <w:tcPr>
            <w:tcW w:w="1536"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color w:val="333333"/>
                <w:sz w:val="24"/>
                <w:szCs w:val="24"/>
              </w:rPr>
            </w:pPr>
            <w:r>
              <w:rPr>
                <w:rFonts w:hint="eastAsia" w:ascii="宋体" w:hAnsi="宋体" w:eastAsia="宋体" w:cs="宋体"/>
                <w:color w:val="040404"/>
                <w:sz w:val="24"/>
                <w:szCs w:val="24"/>
                <w:bdr w:val="none" w:color="auto" w:sz="0" w:space="0"/>
              </w:rPr>
              <w:t>人工智能学院</w:t>
            </w:r>
          </w:p>
        </w:tc>
        <w:tc>
          <w:tcPr>
            <w:tcW w:w="3406"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color w:val="333333"/>
                <w:sz w:val="24"/>
                <w:szCs w:val="24"/>
              </w:rPr>
            </w:pPr>
            <w:r>
              <w:rPr>
                <w:rFonts w:hint="eastAsia" w:ascii="宋体" w:hAnsi="宋体" w:eastAsia="宋体" w:cs="宋体"/>
                <w:color w:val="040404"/>
                <w:sz w:val="24"/>
                <w:szCs w:val="24"/>
                <w:bdr w:val="none" w:color="auto" w:sz="0" w:space="0"/>
              </w:rPr>
              <w:t>北京市海淀区阜成路11号北京工商大学东区耕耘楼516室</w:t>
            </w:r>
          </w:p>
        </w:tc>
        <w:tc>
          <w:tcPr>
            <w:tcW w:w="4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color w:val="333333"/>
                <w:sz w:val="24"/>
                <w:szCs w:val="24"/>
              </w:rPr>
            </w:pPr>
            <w:r>
              <w:rPr>
                <w:rFonts w:hint="eastAsia" w:ascii="宋体" w:hAnsi="宋体" w:eastAsia="宋体" w:cs="宋体"/>
                <w:color w:val="040404"/>
                <w:sz w:val="24"/>
                <w:szCs w:val="24"/>
                <w:bdr w:val="none" w:color="auto" w:sz="0" w:space="0"/>
              </w:rPr>
              <w:t>010-68985292</w:t>
            </w:r>
          </w:p>
        </w:tc>
        <w:tc>
          <w:tcPr>
            <w:tcW w:w="7317"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24"/>
                <w:szCs w:val="24"/>
              </w:rPr>
            </w:pPr>
            <w:r>
              <w:rPr>
                <w:color w:val="333333"/>
                <w:sz w:val="24"/>
                <w:szCs w:val="24"/>
                <w:u w:val="none"/>
                <w:bdr w:val="none" w:color="auto" w:sz="0" w:space="0"/>
              </w:rPr>
              <w:fldChar w:fldCharType="begin"/>
            </w:r>
            <w:r>
              <w:rPr>
                <w:color w:val="333333"/>
                <w:sz w:val="24"/>
                <w:szCs w:val="24"/>
                <w:u w:val="none"/>
                <w:bdr w:val="none" w:color="auto" w:sz="0" w:space="0"/>
              </w:rPr>
              <w:instrText xml:space="preserve"> HYPERLINK "mailto:kangq@th.btbu.edu.cn" </w:instrText>
            </w:r>
            <w:r>
              <w:rPr>
                <w:color w:val="333333"/>
                <w:sz w:val="24"/>
                <w:szCs w:val="24"/>
                <w:u w:val="none"/>
                <w:bdr w:val="none" w:color="auto" w:sz="0" w:space="0"/>
              </w:rPr>
              <w:fldChar w:fldCharType="separate"/>
            </w:r>
            <w:r>
              <w:rPr>
                <w:rStyle w:val="5"/>
                <w:rFonts w:hint="eastAsia" w:ascii="宋体" w:hAnsi="宋体" w:eastAsia="宋体" w:cs="宋体"/>
                <w:color w:val="040404"/>
                <w:sz w:val="24"/>
                <w:szCs w:val="24"/>
                <w:u w:val="none"/>
                <w:bdr w:val="none" w:color="auto" w:sz="0" w:space="0"/>
              </w:rPr>
              <w:t>kangq@th.btbu.edu.cn</w:t>
            </w:r>
            <w:r>
              <w:rPr>
                <w:color w:val="333333"/>
                <w:sz w:val="24"/>
                <w:szCs w:val="24"/>
                <w:u w:val="none"/>
                <w:bdr w:val="none" w:color="auto" w:sz="0" w:space="0"/>
              </w:rPr>
              <w:fldChar w:fldCharType="end"/>
            </w:r>
          </w:p>
        </w:tc>
        <w:tc>
          <w:tcPr>
            <w:tcW w:w="1659"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color w:val="333333"/>
                <w:sz w:val="24"/>
                <w:szCs w:val="24"/>
              </w:rPr>
            </w:pPr>
            <w:r>
              <w:rPr>
                <w:rFonts w:hint="eastAsia" w:ascii="宋体" w:hAnsi="宋体" w:eastAsia="宋体" w:cs="宋体"/>
                <w:color w:val="040404"/>
                <w:sz w:val="24"/>
                <w:szCs w:val="24"/>
                <w:bdr w:val="none" w:color="auto" w:sz="0" w:space="0"/>
              </w:rPr>
              <w:t>康老师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838" w:hRule="atLeast"/>
          <w:jc w:val="center"/>
        </w:trPr>
        <w:tc>
          <w:tcPr>
            <w:tcW w:w="1536"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color w:val="333333"/>
                <w:sz w:val="24"/>
                <w:szCs w:val="24"/>
              </w:rPr>
            </w:pPr>
            <w:r>
              <w:rPr>
                <w:rFonts w:hint="eastAsia" w:ascii="宋体" w:hAnsi="宋体" w:eastAsia="宋体" w:cs="宋体"/>
                <w:color w:val="040404"/>
                <w:sz w:val="24"/>
                <w:szCs w:val="24"/>
                <w:bdr w:val="none" w:color="auto" w:sz="0" w:space="0"/>
              </w:rPr>
              <w:t>数学与统计学院</w:t>
            </w:r>
          </w:p>
        </w:tc>
        <w:tc>
          <w:tcPr>
            <w:tcW w:w="3406"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color w:val="333333"/>
                <w:sz w:val="24"/>
                <w:szCs w:val="24"/>
              </w:rPr>
            </w:pPr>
            <w:r>
              <w:rPr>
                <w:rFonts w:hint="eastAsia" w:ascii="宋体" w:hAnsi="宋体" w:eastAsia="宋体" w:cs="宋体"/>
                <w:color w:val="040404"/>
                <w:sz w:val="24"/>
                <w:szCs w:val="24"/>
                <w:bdr w:val="none" w:color="auto" w:sz="0" w:space="0"/>
              </w:rPr>
              <w:t>北京市海淀区阜成路33号北京工商大学西区综合楼1105室</w:t>
            </w:r>
          </w:p>
        </w:tc>
        <w:tc>
          <w:tcPr>
            <w:tcW w:w="4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color w:val="333333"/>
                <w:sz w:val="24"/>
                <w:szCs w:val="24"/>
              </w:rPr>
            </w:pPr>
            <w:r>
              <w:rPr>
                <w:rFonts w:hint="eastAsia" w:ascii="宋体" w:hAnsi="宋体" w:eastAsia="宋体" w:cs="宋体"/>
                <w:color w:val="040404"/>
                <w:sz w:val="24"/>
                <w:szCs w:val="24"/>
                <w:bdr w:val="none" w:color="auto" w:sz="0" w:space="0"/>
              </w:rPr>
              <w:t>010-68985583</w:t>
            </w:r>
          </w:p>
        </w:tc>
        <w:tc>
          <w:tcPr>
            <w:tcW w:w="7317"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24"/>
                <w:szCs w:val="24"/>
              </w:rPr>
            </w:pPr>
            <w:r>
              <w:rPr>
                <w:rFonts w:hint="eastAsia" w:ascii="宋体" w:hAnsi="宋体" w:eastAsia="宋体" w:cs="宋体"/>
                <w:color w:val="040404"/>
                <w:sz w:val="24"/>
                <w:szCs w:val="24"/>
                <w:bdr w:val="none" w:color="auto" w:sz="0" w:space="0"/>
              </w:rPr>
              <w:t>yanhuining@btbu.edu.cn</w:t>
            </w:r>
          </w:p>
        </w:tc>
        <w:tc>
          <w:tcPr>
            <w:tcW w:w="1659"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color w:val="333333"/>
                <w:sz w:val="24"/>
                <w:szCs w:val="24"/>
              </w:rPr>
            </w:pPr>
            <w:r>
              <w:rPr>
                <w:rFonts w:hint="eastAsia" w:ascii="宋体" w:hAnsi="宋体" w:eastAsia="宋体" w:cs="宋体"/>
                <w:color w:val="040404"/>
                <w:sz w:val="24"/>
                <w:szCs w:val="24"/>
                <w:bdr w:val="none" w:color="auto" w:sz="0" w:space="0"/>
              </w:rPr>
              <w:t>闫老师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838" w:hRule="atLeast"/>
          <w:jc w:val="center"/>
        </w:trPr>
        <w:tc>
          <w:tcPr>
            <w:tcW w:w="1536"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color w:val="333333"/>
                <w:sz w:val="24"/>
                <w:szCs w:val="24"/>
              </w:rPr>
            </w:pPr>
            <w:r>
              <w:rPr>
                <w:rFonts w:hint="eastAsia" w:ascii="宋体" w:hAnsi="宋体" w:eastAsia="宋体" w:cs="宋体"/>
                <w:color w:val="040404"/>
                <w:sz w:val="24"/>
                <w:szCs w:val="24"/>
                <w:bdr w:val="none" w:color="auto" w:sz="0" w:space="0"/>
              </w:rPr>
              <w:t>计算机学院</w:t>
            </w:r>
          </w:p>
        </w:tc>
        <w:tc>
          <w:tcPr>
            <w:tcW w:w="3406"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color w:val="333333"/>
                <w:sz w:val="24"/>
                <w:szCs w:val="24"/>
              </w:rPr>
            </w:pPr>
            <w:r>
              <w:rPr>
                <w:rFonts w:hint="eastAsia" w:ascii="宋体" w:hAnsi="宋体" w:eastAsia="宋体" w:cs="宋体"/>
                <w:color w:val="040404"/>
                <w:sz w:val="24"/>
                <w:szCs w:val="24"/>
                <w:bdr w:val="none" w:color="auto" w:sz="0" w:space="0"/>
              </w:rPr>
              <w:t>北京市海淀区阜成路11号北京工商大学东区耕耘楼820室</w:t>
            </w:r>
          </w:p>
        </w:tc>
        <w:tc>
          <w:tcPr>
            <w:tcW w:w="406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color w:val="333333"/>
                <w:sz w:val="24"/>
                <w:szCs w:val="24"/>
              </w:rPr>
            </w:pPr>
            <w:r>
              <w:rPr>
                <w:rFonts w:hint="eastAsia" w:ascii="宋体" w:hAnsi="宋体" w:eastAsia="宋体" w:cs="宋体"/>
                <w:color w:val="040404"/>
                <w:sz w:val="24"/>
                <w:szCs w:val="24"/>
                <w:bdr w:val="none" w:color="auto" w:sz="0" w:space="0"/>
              </w:rPr>
              <w:t>010-</w:t>
            </w:r>
            <w:r>
              <w:rPr>
                <w:rFonts w:hint="default" w:ascii="等线" w:hAnsi="等线" w:eastAsia="等线" w:cs="等线"/>
                <w:color w:val="333333"/>
                <w:sz w:val="21"/>
                <w:szCs w:val="21"/>
                <w:bdr w:val="none" w:color="auto" w:sz="0" w:space="0"/>
              </w:rPr>
              <w:t> </w:t>
            </w:r>
            <w:r>
              <w:rPr>
                <w:rFonts w:hint="eastAsia" w:ascii="宋体" w:hAnsi="宋体" w:eastAsia="宋体" w:cs="宋体"/>
                <w:color w:val="040404"/>
                <w:sz w:val="24"/>
                <w:szCs w:val="24"/>
                <w:bdr w:val="none" w:color="auto" w:sz="0" w:space="0"/>
              </w:rPr>
              <w:t>68985548</w:t>
            </w:r>
          </w:p>
        </w:tc>
        <w:tc>
          <w:tcPr>
            <w:tcW w:w="7317"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color w:val="333333"/>
                <w:sz w:val="24"/>
                <w:szCs w:val="24"/>
              </w:rPr>
            </w:pPr>
            <w:r>
              <w:rPr>
                <w:rFonts w:hint="eastAsia" w:ascii="宋体" w:hAnsi="宋体" w:eastAsia="宋体" w:cs="宋体"/>
                <w:color w:val="040404"/>
                <w:sz w:val="24"/>
                <w:szCs w:val="24"/>
                <w:bdr w:val="none" w:color="auto" w:sz="0" w:space="0"/>
              </w:rPr>
              <w:t>liud@btbu.edu.cn</w:t>
            </w:r>
            <w:bookmarkStart w:id="0" w:name="_GoBack"/>
            <w:bookmarkEnd w:id="0"/>
          </w:p>
        </w:tc>
        <w:tc>
          <w:tcPr>
            <w:tcW w:w="1659"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color w:val="333333"/>
                <w:sz w:val="24"/>
                <w:szCs w:val="24"/>
              </w:rPr>
            </w:pPr>
            <w:r>
              <w:rPr>
                <w:rFonts w:hint="eastAsia" w:ascii="宋体" w:hAnsi="宋体" w:eastAsia="宋体" w:cs="宋体"/>
                <w:color w:val="040404"/>
                <w:sz w:val="24"/>
                <w:szCs w:val="24"/>
                <w:bdr w:val="none" w:color="auto" w:sz="0" w:space="0"/>
              </w:rPr>
              <w:t>刘老师</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u w:val="none"/>
          <w:bdr w:val="none" w:color="auto" w:sz="0" w:space="0"/>
          <w:shd w:val="clear" w:fill="FFFFFF"/>
        </w:rPr>
        <w:fldChar w:fldCharType="begin"/>
      </w:r>
      <w:r>
        <w:rPr>
          <w:rFonts w:hint="eastAsia" w:ascii="宋体" w:hAnsi="宋体" w:eastAsia="宋体" w:cs="宋体"/>
          <w:i w:val="0"/>
          <w:caps w:val="0"/>
          <w:color w:val="333333"/>
          <w:spacing w:val="0"/>
          <w:sz w:val="24"/>
          <w:szCs w:val="24"/>
          <w:u w:val="none"/>
          <w:bdr w:val="none" w:color="auto" w:sz="0" w:space="0"/>
          <w:shd w:val="clear" w:fill="FFFFFF"/>
        </w:rPr>
        <w:instrText xml:space="preserve"> HYPERLINK "https://ai.btbu.edu.cn/docs/2022-03/5f33d4905094448eac7389fc705afa4b.docx" </w:instrText>
      </w:r>
      <w:r>
        <w:rPr>
          <w:rFonts w:hint="eastAsia" w:ascii="宋体" w:hAnsi="宋体" w:eastAsia="宋体" w:cs="宋体"/>
          <w:i w:val="0"/>
          <w:caps w:val="0"/>
          <w:color w:val="333333"/>
          <w:spacing w:val="0"/>
          <w:sz w:val="24"/>
          <w:szCs w:val="24"/>
          <w:u w:val="none"/>
          <w:bdr w:val="none" w:color="auto" w:sz="0" w:space="0"/>
          <w:shd w:val="clear" w:fill="FFFFFF"/>
        </w:rPr>
        <w:fldChar w:fldCharType="separate"/>
      </w:r>
      <w:r>
        <w:rPr>
          <w:rStyle w:val="5"/>
          <w:rFonts w:hint="eastAsia" w:ascii="宋体" w:hAnsi="宋体" w:eastAsia="宋体" w:cs="宋体"/>
          <w:i w:val="0"/>
          <w:caps w:val="0"/>
          <w:color w:val="333333"/>
          <w:spacing w:val="0"/>
          <w:sz w:val="24"/>
          <w:szCs w:val="24"/>
          <w:u w:val="none"/>
          <w:bdr w:val="none" w:color="auto" w:sz="0" w:space="0"/>
          <w:shd w:val="clear" w:fill="FFFFFF"/>
        </w:rPr>
        <w:t>附件1：北京工商大学系统科学学科2022年博士研究生招生专业目录</w:t>
      </w:r>
      <w:r>
        <w:rPr>
          <w:rFonts w:hint="eastAsia" w:ascii="宋体" w:hAnsi="宋体" w:eastAsia="宋体" w:cs="宋体"/>
          <w:i w:val="0"/>
          <w:caps w:val="0"/>
          <w:color w:val="333333"/>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u w:val="none"/>
          <w:bdr w:val="none" w:color="auto" w:sz="0" w:space="0"/>
          <w:shd w:val="clear" w:fill="FFFFFF"/>
        </w:rPr>
        <w:fldChar w:fldCharType="begin"/>
      </w:r>
      <w:r>
        <w:rPr>
          <w:rFonts w:hint="eastAsia" w:ascii="宋体" w:hAnsi="宋体" w:eastAsia="宋体" w:cs="宋体"/>
          <w:i w:val="0"/>
          <w:caps w:val="0"/>
          <w:color w:val="333333"/>
          <w:spacing w:val="0"/>
          <w:sz w:val="24"/>
          <w:szCs w:val="24"/>
          <w:u w:val="none"/>
          <w:bdr w:val="none" w:color="auto" w:sz="0" w:space="0"/>
          <w:shd w:val="clear" w:fill="FFFFFF"/>
        </w:rPr>
        <w:instrText xml:space="preserve"> HYPERLINK "https://ai.btbu.edu.cn/docs/2022-03/27fe008443784171b0105c9dbcc37722.docx" </w:instrText>
      </w:r>
      <w:r>
        <w:rPr>
          <w:rFonts w:hint="eastAsia" w:ascii="宋体" w:hAnsi="宋体" w:eastAsia="宋体" w:cs="宋体"/>
          <w:i w:val="0"/>
          <w:caps w:val="0"/>
          <w:color w:val="333333"/>
          <w:spacing w:val="0"/>
          <w:sz w:val="24"/>
          <w:szCs w:val="24"/>
          <w:u w:val="none"/>
          <w:bdr w:val="none" w:color="auto" w:sz="0" w:space="0"/>
          <w:shd w:val="clear" w:fill="FFFFFF"/>
        </w:rPr>
        <w:fldChar w:fldCharType="separate"/>
      </w:r>
      <w:r>
        <w:rPr>
          <w:rStyle w:val="5"/>
          <w:rFonts w:hint="eastAsia" w:ascii="宋体" w:hAnsi="宋体" w:eastAsia="宋体" w:cs="宋体"/>
          <w:i w:val="0"/>
          <w:caps w:val="0"/>
          <w:color w:val="333333"/>
          <w:spacing w:val="0"/>
          <w:sz w:val="24"/>
          <w:szCs w:val="24"/>
          <w:u w:val="none"/>
          <w:bdr w:val="none" w:color="auto" w:sz="0" w:space="0"/>
          <w:shd w:val="clear" w:fill="FFFFFF"/>
        </w:rPr>
        <w:t>附件2：北京工商大学系统科学学科2022年博士研究生入学考试参考书目</w:t>
      </w:r>
      <w:r>
        <w:rPr>
          <w:rFonts w:hint="eastAsia" w:ascii="宋体" w:hAnsi="宋体" w:eastAsia="宋体" w:cs="宋体"/>
          <w:i w:val="0"/>
          <w:caps w:val="0"/>
          <w:color w:val="333333"/>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u w:val="none"/>
          <w:bdr w:val="none" w:color="auto" w:sz="0" w:space="0"/>
          <w:shd w:val="clear" w:fill="FFFFFF"/>
        </w:rPr>
        <w:fldChar w:fldCharType="begin"/>
      </w:r>
      <w:r>
        <w:rPr>
          <w:rFonts w:hint="eastAsia" w:ascii="宋体" w:hAnsi="宋体" w:eastAsia="宋体" w:cs="宋体"/>
          <w:i w:val="0"/>
          <w:caps w:val="0"/>
          <w:color w:val="333333"/>
          <w:spacing w:val="0"/>
          <w:sz w:val="24"/>
          <w:szCs w:val="24"/>
          <w:u w:val="none"/>
          <w:bdr w:val="none" w:color="auto" w:sz="0" w:space="0"/>
          <w:shd w:val="clear" w:fill="FFFFFF"/>
        </w:rPr>
        <w:instrText xml:space="preserve"> HYPERLINK "https://ai.btbu.edu.cn/docs/2022-03/0b5602d7d02e4847b15ac3ccb9a4cd0e.docx" </w:instrText>
      </w:r>
      <w:r>
        <w:rPr>
          <w:rFonts w:hint="eastAsia" w:ascii="宋体" w:hAnsi="宋体" w:eastAsia="宋体" w:cs="宋体"/>
          <w:i w:val="0"/>
          <w:caps w:val="0"/>
          <w:color w:val="333333"/>
          <w:spacing w:val="0"/>
          <w:sz w:val="24"/>
          <w:szCs w:val="24"/>
          <w:u w:val="none"/>
          <w:bdr w:val="none" w:color="auto" w:sz="0" w:space="0"/>
          <w:shd w:val="clear" w:fill="FFFFFF"/>
        </w:rPr>
        <w:fldChar w:fldCharType="separate"/>
      </w:r>
      <w:r>
        <w:rPr>
          <w:rStyle w:val="5"/>
          <w:rFonts w:hint="eastAsia" w:ascii="宋体" w:hAnsi="宋体" w:eastAsia="宋体" w:cs="宋体"/>
          <w:i w:val="0"/>
          <w:caps w:val="0"/>
          <w:color w:val="333333"/>
          <w:spacing w:val="0"/>
          <w:sz w:val="24"/>
          <w:szCs w:val="24"/>
          <w:u w:val="none"/>
          <w:bdr w:val="none" w:color="auto" w:sz="0" w:space="0"/>
          <w:shd w:val="clear" w:fill="FFFFFF"/>
        </w:rPr>
        <w:t>附件3： 北京工商大学系统科学学科2022年博士研究生“申请-考核制”申请材料清单</w:t>
      </w:r>
      <w:r>
        <w:rPr>
          <w:rFonts w:hint="eastAsia" w:ascii="宋体" w:hAnsi="宋体" w:eastAsia="宋体" w:cs="宋体"/>
          <w:i w:val="0"/>
          <w:caps w:val="0"/>
          <w:color w:val="333333"/>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4"/>
          <w:szCs w:val="24"/>
          <w:u w:val="none"/>
          <w:bdr w:val="none" w:color="auto" w:sz="0" w:space="0"/>
          <w:shd w:val="clear" w:fill="FFFFFF"/>
        </w:rPr>
        <w:instrText xml:space="preserve"> HYPERLINK "https://ai.btbu.edu.cn/docs/2022-03/b658fc5965944099b91c54c66d480194.docx" </w:instrText>
      </w:r>
      <w:r>
        <w:rPr>
          <w:rFonts w:hint="eastAsia" w:ascii="微软雅黑" w:hAnsi="微软雅黑" w:eastAsia="微软雅黑" w:cs="微软雅黑"/>
          <w:i w:val="0"/>
          <w:caps w:val="0"/>
          <w:color w:val="333333"/>
          <w:spacing w:val="0"/>
          <w:sz w:val="24"/>
          <w:szCs w:val="24"/>
          <w:u w:val="none"/>
          <w:bdr w:val="none" w:color="auto" w:sz="0" w:space="0"/>
          <w:shd w:val="clear" w:fill="FFFFFF"/>
        </w:rPr>
        <w:fldChar w:fldCharType="separate"/>
      </w:r>
      <w:r>
        <w:rPr>
          <w:rStyle w:val="5"/>
          <w:rFonts w:hint="eastAsia" w:ascii="微软雅黑" w:hAnsi="微软雅黑" w:eastAsia="微软雅黑" w:cs="微软雅黑"/>
          <w:i w:val="0"/>
          <w:caps w:val="0"/>
          <w:color w:val="333333"/>
          <w:spacing w:val="0"/>
          <w:sz w:val="24"/>
          <w:szCs w:val="24"/>
          <w:u w:val="none"/>
          <w:bdr w:val="none" w:color="auto" w:sz="0" w:space="0"/>
          <w:shd w:val="clear" w:fill="FFFFFF"/>
        </w:rPr>
        <w:t>附件4：北京工商大学报考博士研究生专家推荐书</w:t>
      </w:r>
      <w:r>
        <w:rPr>
          <w:rFonts w:hint="eastAsia" w:ascii="微软雅黑" w:hAnsi="微软雅黑" w:eastAsia="微软雅黑" w:cs="微软雅黑"/>
          <w:i w:val="0"/>
          <w:caps w:val="0"/>
          <w:color w:val="333333"/>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60" w:lineRule="atLeast"/>
        <w:ind w:left="0" w:righ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24"/>
          <w:szCs w:val="24"/>
          <w:u w:val="none"/>
          <w:bdr w:val="none" w:color="auto" w:sz="0" w:space="0"/>
          <w:shd w:val="clear" w:fill="FFFFFF"/>
        </w:rPr>
        <w:instrText xml:space="preserve"> HYPERLINK "https://ai.btbu.edu.cn/docs/2022-03/94c36412a3664fa8a617c0ed237e01c2.docx" </w:instrText>
      </w:r>
      <w:r>
        <w:rPr>
          <w:rFonts w:hint="eastAsia" w:ascii="微软雅黑" w:hAnsi="微软雅黑" w:eastAsia="微软雅黑" w:cs="微软雅黑"/>
          <w:i w:val="0"/>
          <w:caps w:val="0"/>
          <w:color w:val="333333"/>
          <w:spacing w:val="0"/>
          <w:sz w:val="24"/>
          <w:szCs w:val="24"/>
          <w:u w:val="none"/>
          <w:bdr w:val="none" w:color="auto" w:sz="0" w:space="0"/>
          <w:shd w:val="clear" w:fill="FFFFFF"/>
        </w:rPr>
        <w:fldChar w:fldCharType="separate"/>
      </w:r>
      <w:r>
        <w:rPr>
          <w:rStyle w:val="5"/>
          <w:rFonts w:hint="eastAsia" w:ascii="微软雅黑" w:hAnsi="微软雅黑" w:eastAsia="微软雅黑" w:cs="微软雅黑"/>
          <w:i w:val="0"/>
          <w:caps w:val="0"/>
          <w:color w:val="333333"/>
          <w:spacing w:val="0"/>
          <w:sz w:val="24"/>
          <w:szCs w:val="24"/>
          <w:u w:val="none"/>
          <w:bdr w:val="none" w:color="auto" w:sz="0" w:space="0"/>
          <w:shd w:val="clear" w:fill="FFFFFF"/>
        </w:rPr>
        <w:t>附件5： 北京工商大学博士研究生政审函调表</w:t>
      </w:r>
      <w:r>
        <w:rPr>
          <w:rFonts w:hint="eastAsia" w:ascii="微软雅黑" w:hAnsi="微软雅黑" w:eastAsia="微软雅黑" w:cs="微软雅黑"/>
          <w:i w:val="0"/>
          <w:caps w:val="0"/>
          <w:color w:val="333333"/>
          <w:spacing w:val="0"/>
          <w:sz w:val="24"/>
          <w:szCs w:val="24"/>
          <w:u w:val="none"/>
          <w:bdr w:val="none" w:color="auto" w:sz="0" w:space="0"/>
          <w:shd w:val="clear" w:fill="FFFFFF"/>
        </w:rPr>
        <w:fldChar w:fldCharType="end"/>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等线">
    <w:altName w:val="Segoe Print"/>
    <w:panose1 w:val="00000000000000000000"/>
    <w:charset w:val="00"/>
    <w:family w:val="auto"/>
    <w:pitch w:val="default"/>
    <w:sig w:usb0="00000000" w:usb1="00000000" w:usb2="00000000" w:usb3="00000000" w:csb0="00000000" w:csb1="0000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548A6"/>
    <w:rsid w:val="0A741913"/>
    <w:rsid w:val="1C4548A6"/>
    <w:rsid w:val="2AEA0F18"/>
    <w:rsid w:val="2B894890"/>
    <w:rsid w:val="38006F1B"/>
    <w:rsid w:val="5B0317F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2022-03-18T03:05:00Z</dcterms:created>
  <dc:creator>HHsxk</dc:creator>
  <cp:lastModifiedBy>HHsxk</cp:lastModifiedBy>
  <dcterms:modified xsi:type="dcterms:W3CDTF">2022-03-18T08:50:04Z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