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宋体" w:eastAsia="宋体" w:hAnsi="宋体"/>
          <w:b/>
          <w:bCs/>
          <w:color w:val="000000"/>
          <w:sz w:val="32"/>
          <w:szCs w:val="32"/>
          <w:shd w:val="clear" w:color="auto" w:fill="ffffff"/>
        </w:rPr>
      </w:pPr>
      <w:r>
        <w:rPr>
          <w:rFonts w:ascii="宋体" w:eastAsia="宋体" w:hAnsi="宋体" w:hint="eastAsia"/>
          <w:b/>
          <w:bCs/>
          <w:color w:val="000000"/>
          <w:sz w:val="32"/>
          <w:szCs w:val="32"/>
          <w:shd w:val="clear" w:color="auto" w:fill="ffffff"/>
        </w:rPr>
        <w:t>南京医科大学</w:t>
      </w:r>
      <w:r>
        <w:rPr>
          <w:rFonts w:ascii="宋体" w:eastAsia="宋体" w:hAnsi="宋体" w:hint="eastAsia"/>
          <w:b/>
          <w:bCs/>
          <w:color w:val="000000"/>
          <w:sz w:val="32"/>
          <w:szCs w:val="32"/>
          <w:shd w:val="clear" w:color="auto" w:fill="ffffff"/>
          <w:lang w:eastAsia="zh-CN"/>
        </w:rPr>
        <w:t>姑苏学院</w:t>
      </w:r>
      <w:r>
        <w:rPr>
          <w:rFonts w:ascii="宋体" w:eastAsia="宋体" w:hAnsi="宋体" w:hint="eastAsia"/>
          <w:b/>
          <w:bCs/>
          <w:color w:val="000000"/>
          <w:sz w:val="32"/>
          <w:szCs w:val="32"/>
          <w:shd w:val="clear" w:color="auto" w:fill="ffffff"/>
        </w:rPr>
        <w:t>关于202</w:t>
      </w:r>
      <w:r>
        <w:rPr>
          <w:rFonts w:ascii="宋体" w:eastAsia="宋体" w:hAnsi="宋体" w:hint="eastAsia"/>
          <w:b/>
          <w:bCs/>
          <w:color w:val="000000"/>
          <w:sz w:val="32"/>
          <w:szCs w:val="32"/>
          <w:shd w:val="clear" w:color="auto" w:fill="ffffff"/>
          <w:lang w:val="en-US" w:eastAsia="zh-CN"/>
        </w:rPr>
        <w:t>2</w:t>
      </w:r>
      <w:r>
        <w:rPr>
          <w:rFonts w:ascii="宋体" w:eastAsia="宋体" w:hAnsi="宋体" w:hint="eastAsia"/>
          <w:b/>
          <w:bCs/>
          <w:color w:val="000000"/>
          <w:sz w:val="32"/>
          <w:szCs w:val="32"/>
          <w:shd w:val="clear" w:color="auto" w:fill="ffffff"/>
        </w:rPr>
        <w:t>年博士研究生“申请-考核”制招生实施细则</w:t>
      </w:r>
    </w:p>
    <w:p>
      <w:pPr>
        <w:pStyle w:val="style0"/>
        <w:jc w:val="center"/>
        <w:rPr>
          <w:rFonts w:eastAsia="Times New Roman"/>
          <w:sz w:val="36"/>
          <w:szCs w:val="36"/>
        </w:rPr>
      </w:pP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z w:val="21"/>
          <w:szCs w:val="21"/>
          <w:shd w:val="clear" w:color="auto" w:fill="ffffff"/>
        </w:rPr>
        <w:t xml:space="preserve">   </w:t>
      </w:r>
      <w:r>
        <w:rPr>
          <w:rFonts w:ascii="宋体" w:eastAsia="宋体" w:hAnsi="宋体" w:hint="eastAsia"/>
          <w:bCs/>
          <w:color w:val="000000"/>
          <w:sz w:val="32"/>
          <w:szCs w:val="32"/>
          <w:shd w:val="clear" w:color="auto" w:fill="ffffff"/>
        </w:rPr>
        <w:t xml:space="preserve"> </w:t>
      </w:r>
      <w:r>
        <w:rPr>
          <w:rFonts w:ascii="宋体" w:eastAsia="宋体" w:hAnsi="宋体" w:hint="eastAsia"/>
          <w:bCs/>
          <w:color w:val="000000"/>
          <w:shd w:val="clear" w:color="auto" w:fill="ffffff"/>
        </w:rPr>
        <w:t>为完善我院博士研究生招生改革，建立更加科学、规范、公平、公正的选拔机制，提高博士研究生选拔和培养质量，充分发挥导师在博士研究生招生中的主导作用，根据国家政策和南京医科大学研究生院《南京医</w:t>
      </w:r>
      <w:bookmarkStart w:id="0" w:name="_GoBack"/>
      <w:bookmarkEnd w:id="0"/>
      <w:r>
        <w:rPr>
          <w:rFonts w:ascii="宋体" w:eastAsia="宋体" w:hAnsi="宋体" w:hint="eastAsia"/>
          <w:bCs/>
          <w:color w:val="000000"/>
          <w:shd w:val="clear" w:color="auto" w:fill="ffffff"/>
        </w:rPr>
        <w:t>科大学博士研究生招生“申请-考核”制实施办法》，结合我院实际制定实施细则，具体如下：</w:t>
      </w:r>
    </w:p>
    <w:p>
      <w:pPr>
        <w:pStyle w:val="style0"/>
        <w:spacing w:lineRule="exact" w:line="440"/>
        <w:rPr>
          <w:rFonts w:ascii="宋体" w:eastAsia="宋体" w:hAnsi="宋体"/>
          <w:bCs/>
          <w:color w:val="000000"/>
          <w:shd w:val="clear" w:color="auto" w:fill="ffffff"/>
        </w:rPr>
      </w:pPr>
      <w:r>
        <w:rPr>
          <w:rFonts w:ascii="宋体" w:eastAsia="宋体" w:hAnsi="宋体" w:hint="eastAsia"/>
          <w:b/>
          <w:color w:val="000000"/>
          <w:shd w:val="clear" w:color="auto" w:fill="ffffff"/>
        </w:rPr>
        <w:t>一、申请条件</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1、申请者须符合《南京医科大学202</w:t>
      </w:r>
      <w:r>
        <w:rPr>
          <w:rFonts w:ascii="宋体" w:eastAsia="宋体" w:hAnsi="宋体" w:hint="eastAsia"/>
          <w:bCs/>
          <w:color w:val="000000"/>
          <w:shd w:val="clear" w:color="auto" w:fill="ffffff"/>
          <w:lang w:val="en-US" w:eastAsia="zh-CN"/>
        </w:rPr>
        <w:t>2</w:t>
      </w:r>
      <w:r>
        <w:rPr>
          <w:rFonts w:ascii="宋体" w:eastAsia="宋体" w:hAnsi="宋体" w:hint="eastAsia"/>
          <w:bCs/>
          <w:color w:val="000000"/>
          <w:shd w:val="clear" w:color="auto" w:fill="ffffff"/>
        </w:rPr>
        <w:t>年全日制博士研究生招生简章》的报考条件。</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2、申请者英语水平要求：</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（1）申请者英语水平应达到以下条件之一：</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①TOEFL成绩100分以上（IBT）或250分以上（CBT）；</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②GRE成绩1300分以上，新GRE成绩325分以上；</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③WSK（PETS 5）考试合格；</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④CET-6通过（或≥426分）；</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⑤国家英语专业四级考试合格；</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⑥IELTS≥6.0；</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⑦在相应的英语国家或地区获得过学位；</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⑧以第一作者身份在英文国际期刊上发表过专业学术论文。</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（2）申请者英语水平未达第（1）条的要求，可以参加国家医学考试中心组织的“医学博士外语统一考试”（每年3月份考试），英语成绩合格者当年可以申请参加春季补充选拔批次考核。</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3、申请者专业基础扎实，对科学研究兴趣浓厚，有较强的科研能力和创新意识，已取得一定的科研成果。</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4、申请者具有良好的思想道德品质，遵纪守法，诚实守信，身心健康。</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5、每位博士生导师每年的招生名额有限，一般为一名（硕博连读或“申请-考核”制），申请者在报考前务必与拟报考导师联系，并经该导师签字同意报考后方可提出申请。</w:t>
      </w:r>
    </w:p>
    <w:p>
      <w:pPr>
        <w:pStyle w:val="style0"/>
        <w:spacing w:lineRule="exact" w:line="440"/>
        <w:rPr>
          <w:rFonts w:ascii="宋体" w:eastAsia="宋体" w:hAnsi="宋体"/>
          <w:bCs/>
          <w:color w:val="000000"/>
          <w:shd w:val="clear" w:color="auto" w:fill="ffffff"/>
        </w:rPr>
      </w:pPr>
      <w:r>
        <w:rPr>
          <w:rFonts w:ascii="宋体" w:eastAsia="宋体" w:hAnsi="宋体" w:hint="eastAsia"/>
          <w:b/>
          <w:color w:val="000000"/>
          <w:shd w:val="clear" w:color="auto" w:fill="ffffff"/>
        </w:rPr>
        <w:t>二、工作程序</w:t>
      </w:r>
    </w:p>
    <w:p>
      <w:pPr>
        <w:pStyle w:val="style0"/>
        <w:spacing w:lineRule="exact" w:line="440"/>
        <w:rPr>
          <w:rFonts w:ascii="宋体" w:eastAsia="宋体" w:hAnsi="宋体"/>
          <w:bCs/>
          <w:color w:val="000000"/>
          <w:shd w:val="clear" w:color="auto" w:fill="ffffff"/>
        </w:rPr>
      </w:pPr>
      <w:r>
        <w:rPr>
          <w:rFonts w:ascii="宋体" w:eastAsia="宋体" w:hAnsi="宋体" w:hint="eastAsia"/>
          <w:b/>
          <w:color w:val="000000"/>
          <w:shd w:val="clear" w:color="auto" w:fill="ffffff"/>
        </w:rPr>
        <w:t>（一）网上报名及提交申请材料</w:t>
      </w:r>
    </w:p>
    <w:p>
      <w:pPr>
        <w:pStyle w:val="style0"/>
        <w:spacing w:lineRule="exact" w:line="440"/>
        <w:ind w:firstLine="480" w:firstLineChars="2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申请者请对照《南京医科大学博士研究生招生“申请-考核”制实施办法》和《南京医科大学202</w:t>
      </w:r>
      <w:r>
        <w:rPr>
          <w:rFonts w:ascii="宋体" w:eastAsia="宋体" w:hAnsi="宋体" w:hint="eastAsia"/>
          <w:bCs/>
          <w:color w:val="000000"/>
          <w:shd w:val="clear" w:color="auto" w:fill="ffffff"/>
          <w:lang w:val="en-US" w:eastAsia="zh-CN"/>
        </w:rPr>
        <w:t>2</w:t>
      </w:r>
      <w:r>
        <w:rPr>
          <w:rFonts w:ascii="宋体" w:eastAsia="宋体" w:hAnsi="宋体" w:hint="eastAsia"/>
          <w:bCs/>
          <w:color w:val="000000"/>
          <w:shd w:val="clear" w:color="auto" w:fill="ffffff"/>
        </w:rPr>
        <w:t>年全日制博士研究生招生简章》有关要求进行网报及材料提交（注意截止日期</w:t>
      </w:r>
      <w:r>
        <w:rPr>
          <w:rFonts w:ascii="宋体" w:eastAsia="宋体" w:hAnsi="宋体" w:hint="eastAsia"/>
          <w:bCs/>
          <w:color w:val="000000"/>
          <w:shd w:val="clear" w:color="auto" w:fill="ffffff"/>
          <w:lang w:val="en-US" w:eastAsia="zh-CN"/>
        </w:rPr>
        <w:t xml:space="preserve">2021 年 </w:t>
      </w:r>
      <w:r>
        <w:rPr>
          <w:rFonts w:ascii="宋体" w:eastAsia="宋体" w:hAnsi="宋体" w:hint="default"/>
          <w:bCs/>
          <w:color w:val="000000"/>
          <w:shd w:val="clear" w:color="auto" w:fill="ffffff"/>
          <w:lang w:val="en-US" w:eastAsia="zh-CN"/>
        </w:rPr>
        <w:t xml:space="preserve">12 </w:t>
      </w:r>
      <w:r>
        <w:rPr>
          <w:rFonts w:ascii="宋体" w:eastAsia="宋体" w:hAnsi="宋体" w:hint="eastAsia"/>
          <w:bCs/>
          <w:color w:val="000000"/>
          <w:shd w:val="clear" w:color="auto" w:fill="ffffff"/>
          <w:lang w:val="en-US" w:eastAsia="zh-CN"/>
        </w:rPr>
        <w:t xml:space="preserve">月 </w:t>
      </w:r>
      <w:r>
        <w:rPr>
          <w:rFonts w:ascii="宋体" w:eastAsia="宋体" w:hAnsi="宋体" w:hint="default"/>
          <w:bCs/>
          <w:color w:val="000000"/>
          <w:shd w:val="clear" w:color="auto" w:fill="ffffff"/>
          <w:lang w:val="en-US" w:eastAsia="zh-CN"/>
        </w:rPr>
        <w:t xml:space="preserve">31 </w:t>
      </w:r>
      <w:r>
        <w:rPr>
          <w:rFonts w:ascii="宋体" w:eastAsia="宋体" w:hAnsi="宋体" w:hint="eastAsia"/>
          <w:bCs/>
          <w:color w:val="000000"/>
          <w:shd w:val="clear" w:color="auto" w:fill="ffffff"/>
          <w:lang w:val="en-US" w:eastAsia="zh-CN"/>
        </w:rPr>
        <w:t>日</w:t>
      </w:r>
      <w:r>
        <w:rPr>
          <w:rFonts w:ascii="宋体" w:eastAsia="宋体" w:hAnsi="宋体" w:hint="eastAsia"/>
          <w:bCs/>
          <w:color w:val="000000"/>
          <w:shd w:val="clear" w:color="auto" w:fill="ffffff"/>
        </w:rPr>
        <w:t>）。在规定的时间内进行网上报名，并将以下申请材料于</w:t>
      </w:r>
      <w:r>
        <w:rPr>
          <w:rFonts w:ascii="宋体" w:eastAsia="宋体" w:hAnsi="宋体" w:hint="eastAsia"/>
          <w:bCs/>
          <w:color w:val="000000"/>
          <w:shd w:val="clear" w:color="auto" w:fill="ffffff"/>
          <w:lang w:val="en-US" w:eastAsia="zh-CN"/>
        </w:rPr>
        <w:t xml:space="preserve">2021 年 </w:t>
      </w:r>
      <w:r>
        <w:rPr>
          <w:rFonts w:ascii="宋体" w:eastAsia="宋体" w:hAnsi="宋体" w:hint="default"/>
          <w:bCs/>
          <w:color w:val="000000"/>
          <w:shd w:val="clear" w:color="auto" w:fill="ffffff"/>
          <w:lang w:val="en-US" w:eastAsia="zh-CN"/>
        </w:rPr>
        <w:t xml:space="preserve">12 </w:t>
      </w:r>
      <w:r>
        <w:rPr>
          <w:rFonts w:ascii="宋体" w:eastAsia="宋体" w:hAnsi="宋体" w:hint="eastAsia"/>
          <w:bCs/>
          <w:color w:val="000000"/>
          <w:shd w:val="clear" w:color="auto" w:fill="ffffff"/>
          <w:lang w:val="en-US" w:eastAsia="zh-CN"/>
        </w:rPr>
        <w:t xml:space="preserve">月 </w:t>
      </w:r>
      <w:r>
        <w:rPr>
          <w:rFonts w:ascii="宋体" w:eastAsia="宋体" w:hAnsi="宋体" w:hint="default"/>
          <w:bCs/>
          <w:color w:val="000000"/>
          <w:shd w:val="clear" w:color="auto" w:fill="ffffff"/>
          <w:lang w:val="en-US" w:eastAsia="zh-CN"/>
        </w:rPr>
        <w:t xml:space="preserve">31 </w:t>
      </w:r>
      <w:r>
        <w:rPr>
          <w:rFonts w:ascii="宋体" w:eastAsia="宋体" w:hAnsi="宋体" w:hint="eastAsia"/>
          <w:bCs/>
          <w:color w:val="000000"/>
          <w:shd w:val="clear" w:color="auto" w:fill="ffffff"/>
          <w:lang w:val="en-US" w:eastAsia="zh-CN"/>
        </w:rPr>
        <w:t>日</w:t>
      </w:r>
      <w:r>
        <w:rPr>
          <w:rFonts w:ascii="宋体" w:eastAsia="宋体" w:hAnsi="宋体" w:hint="eastAsia"/>
          <w:bCs/>
          <w:color w:val="000000"/>
          <w:shd w:val="clear" w:color="auto" w:fill="ffffff"/>
        </w:rPr>
        <w:t>前寄送至我院（苏州市姑苏区</w:t>
      </w:r>
      <w:r>
        <w:rPr>
          <w:rFonts w:ascii="宋体" w:eastAsia="宋体" w:hAnsi="宋体" w:hint="eastAsia"/>
          <w:bCs/>
          <w:color w:val="000000"/>
          <w:shd w:val="clear" w:color="auto" w:fill="ffffff"/>
          <w:lang w:eastAsia="zh-CN"/>
        </w:rPr>
        <w:t>十梓街</w:t>
      </w:r>
      <w:r>
        <w:rPr>
          <w:rFonts w:ascii="宋体" w:eastAsia="宋体" w:hAnsi="宋体" w:hint="eastAsia"/>
          <w:bCs/>
          <w:color w:val="000000"/>
          <w:shd w:val="clear" w:color="auto" w:fill="ffffff"/>
          <w:lang w:val="en-US" w:eastAsia="zh-CN"/>
        </w:rPr>
        <w:t>458号</w:t>
      </w:r>
      <w:r>
        <w:rPr>
          <w:rFonts w:ascii="宋体" w:eastAsia="宋体" w:hAnsi="宋体" w:hint="eastAsia"/>
          <w:bCs/>
          <w:color w:val="000000"/>
          <w:shd w:val="clear" w:color="auto" w:fill="ffffff"/>
        </w:rPr>
        <w:t>，</w:t>
      </w:r>
      <w:r>
        <w:rPr>
          <w:rFonts w:ascii="宋体" w:eastAsia="宋体" w:hAnsi="宋体" w:hint="eastAsia"/>
          <w:bCs/>
          <w:color w:val="000000"/>
          <w:shd w:val="clear" w:color="auto" w:fill="ffffff"/>
          <w:lang w:eastAsia="zh-CN"/>
        </w:rPr>
        <w:t>南京医科大学姑苏学院</w:t>
      </w:r>
      <w:r>
        <w:rPr>
          <w:rFonts w:ascii="宋体" w:eastAsia="宋体" w:hAnsi="宋体" w:hint="eastAsia"/>
          <w:bCs/>
          <w:color w:val="000000"/>
          <w:shd w:val="clear" w:color="auto" w:fill="ffffff"/>
        </w:rPr>
        <w:t>，陈老师，18896771031。）</w:t>
      </w:r>
    </w:p>
    <w:p>
      <w:pPr>
        <w:pStyle w:val="style0"/>
        <w:spacing w:lineRule="exact" w:line="440"/>
        <w:ind w:firstLine="482" w:firstLineChars="200"/>
        <w:rPr>
          <w:rFonts w:ascii="宋体" w:eastAsia="宋体" w:hAnsi="宋体" w:hint="eastAsia"/>
          <w:bCs/>
          <w:color w:val="000000"/>
          <w:shd w:val="clear" w:color="auto" w:fill="ffffff"/>
          <w:lang w:val="en-US" w:eastAsia="zh-CN"/>
        </w:rPr>
      </w:pPr>
      <w:r>
        <w:rPr>
          <w:rStyle w:val="style87"/>
          <w:rFonts w:ascii="宋体" w:cs="宋体" w:eastAsia="宋体" w:hAnsi="宋体" w:hint="eastAsia"/>
          <w:b/>
          <w:bCs/>
          <w:i w:val="false"/>
          <w:iCs w:val="false"/>
          <w:caps w:val="false"/>
          <w:color w:val="333333"/>
          <w:spacing w:val="0"/>
          <w:sz w:val="24"/>
          <w:szCs w:val="24"/>
          <w:shd w:val="clear" w:color="auto" w:fill="ffffff"/>
        </w:rPr>
        <w:t>考生于规定时间寄送资格审查材料。</w:t>
      </w:r>
      <w:r>
        <w:rPr>
          <w:rFonts w:ascii="宋体" w:cs="宋体" w:eastAsia="宋体" w:hAnsi="宋体" w:hint="eastAsia"/>
          <w:i w:val="false"/>
          <w:iCs w:val="false"/>
          <w:caps w:val="false"/>
          <w:color w:val="333333"/>
          <w:spacing w:val="0"/>
          <w:sz w:val="24"/>
          <w:szCs w:val="24"/>
          <w:shd w:val="clear" w:color="auto" w:fill="ffffff"/>
        </w:rPr>
        <w:t>逾期未寄送材料或材料审核未通过者将无法参加综合考核</w:t>
      </w:r>
      <w:r>
        <w:rPr>
          <w:rFonts w:ascii="宋体" w:cs="宋体" w:eastAsia="宋体" w:hAnsi="宋体" w:hint="eastAsia"/>
          <w:i w:val="false"/>
          <w:iCs w:val="false"/>
          <w:caps w:val="false"/>
          <w:color w:val="333333"/>
          <w:spacing w:val="0"/>
          <w:sz w:val="24"/>
          <w:szCs w:val="24"/>
          <w:shd w:val="clear" w:color="auto" w:fill="ffffff"/>
          <w:lang w:eastAsia="zh-CN"/>
        </w:rPr>
        <w:t>。</w:t>
      </w:r>
    </w:p>
    <w:p>
      <w:pPr>
        <w:pStyle w:val="style0"/>
        <w:spacing w:lineRule="exact" w:line="44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1.1必需材料：</w:t>
      </w:r>
    </w:p>
    <w:p>
      <w:pPr>
        <w:pStyle w:val="style0"/>
        <w:spacing w:lineRule="exact" w:line="440"/>
        <w:ind w:firstLine="240" w:firstLineChars="1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（1）《报考登记表》一份（网报后打印，须经所报考导师签字同意报考，可提供报考导师</w:t>
      </w:r>
      <w:r>
        <w:rPr>
          <w:rFonts w:ascii="宋体" w:eastAsia="宋体" w:hAnsi="宋体" w:hint="eastAsia"/>
          <w:bCs/>
          <w:color w:val="000000"/>
          <w:shd w:val="clear" w:color="auto" w:fill="ffffff"/>
          <w:lang w:eastAsia="zh-CN"/>
        </w:rPr>
        <w:t>同意报考</w:t>
      </w:r>
      <w:r>
        <w:rPr>
          <w:rFonts w:ascii="宋体" w:eastAsia="宋体" w:hAnsi="宋体" w:hint="eastAsia"/>
          <w:bCs/>
          <w:color w:val="000000"/>
          <w:shd w:val="clear" w:color="auto" w:fill="ffffff"/>
        </w:rPr>
        <w:t>邮件信息截图打印件）；</w:t>
      </w:r>
    </w:p>
    <w:p>
      <w:pPr>
        <w:pStyle w:val="style0"/>
        <w:spacing w:lineRule="exact" w:line="440"/>
        <w:ind w:firstLine="240" w:firstLineChars="1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（2）本人有效身份证和学生证（应届生须提供）复印件各一份；</w:t>
      </w:r>
    </w:p>
    <w:p>
      <w:pPr>
        <w:pStyle w:val="style0"/>
        <w:spacing w:lineRule="exact" w:line="440"/>
        <w:ind w:firstLine="240" w:firstLineChars="1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（3）硕士研究生毕业证书和硕士学位证书复印件各一份，应届生提供在读学校研究生学籍管理部门出具的应届毕业硕士生专业证明（具体到二级学科，本校应届生不需要此证明）；</w:t>
      </w:r>
    </w:p>
    <w:p>
      <w:pPr>
        <w:pStyle w:val="style0"/>
        <w:spacing w:lineRule="exact" w:line="440"/>
        <w:ind w:firstLine="240" w:firstLineChars="1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4）报考全日制临床（口腔）医学专业学位博士研究生的应届生还须提供执业医师资格考试成绩证明或执业医师资格证复印件一份、学校研究生培养部门提供的临床硕士专业学位研究生与住院医师规范化培训接轨培养的证明一份（本校应届生不需要此证明</w:t>
      </w:r>
      <w:r>
        <w:rPr>
          <w:rFonts w:ascii="宋体" w:eastAsia="宋体" w:hAnsi="宋体" w:hint="eastAsia"/>
          <w:bCs/>
          <w:color w:val="000000"/>
          <w:shd w:val="clear" w:color="auto" w:fill="ffffff"/>
          <w:lang w:eastAsia="zh-CN"/>
        </w:rPr>
        <w:t>，网上报考须知有模板</w:t>
      </w:r>
      <w:r>
        <w:rPr>
          <w:rFonts w:ascii="宋体" w:eastAsia="宋体" w:hAnsi="宋体" w:hint="eastAsia"/>
          <w:bCs/>
          <w:color w:val="000000"/>
          <w:shd w:val="clear" w:color="auto" w:fill="ffffff"/>
        </w:rPr>
        <w:t>），往届生还需提供执业医师资格证、医师执业证书、住院医师规范化培训合格证书（一阶段）复印件各一份；</w:t>
      </w:r>
    </w:p>
    <w:p>
      <w:pPr>
        <w:pStyle w:val="style0"/>
        <w:spacing w:lineRule="exact" w:line="440"/>
        <w:ind w:firstLine="240" w:firstLineChars="1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（5）本科（如有）及硕士阶段成绩单一份（须加盖所在学校学习成绩管理部门公章）；</w:t>
      </w:r>
    </w:p>
    <w:p>
      <w:pPr>
        <w:pStyle w:val="style0"/>
        <w:spacing w:lineRule="exact" w:line="440"/>
        <w:ind w:firstLine="240" w:firstLineChars="1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（6）英语水平证明材料（如CET-6、TOEFL、IELTS等的证书复印件或成绩单）；</w:t>
      </w:r>
    </w:p>
    <w:p>
      <w:pPr>
        <w:pStyle w:val="style0"/>
        <w:spacing w:lineRule="exact" w:line="440"/>
        <w:ind w:firstLine="240" w:firstLineChars="1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（7）硕士学位论文（应届生提供硕士学位论文简介及研究进展）；</w:t>
      </w:r>
    </w:p>
    <w:p>
      <w:pPr>
        <w:pStyle w:val="style0"/>
        <w:spacing w:lineRule="exact" w:line="440"/>
        <w:ind w:firstLine="240" w:firstLineChars="1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（8）申请学科专业领域内两位教授（或相当专业技术职称的专家）的书面推荐意见；</w:t>
      </w:r>
    </w:p>
    <w:p>
      <w:pPr>
        <w:pStyle w:val="style0"/>
        <w:spacing w:lineRule="exact" w:line="440"/>
        <w:ind w:firstLine="240" w:firstLineChars="1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（9）定向</w:t>
      </w:r>
      <w:r>
        <w:rPr>
          <w:rFonts w:ascii="宋体" w:eastAsia="宋体" w:hAnsi="宋体" w:hint="eastAsia"/>
          <w:bCs/>
          <w:color w:val="000000"/>
          <w:shd w:val="clear" w:color="auto" w:fill="ffffff"/>
          <w:lang w:eastAsia="zh-CN"/>
        </w:rPr>
        <w:t>、</w:t>
      </w:r>
      <w:r>
        <w:rPr>
          <w:rFonts w:ascii="宋体" w:eastAsia="宋体" w:hAnsi="宋体" w:hint="eastAsia"/>
          <w:bCs/>
          <w:color w:val="000000"/>
          <w:shd w:val="clear" w:color="auto" w:fill="ffffff"/>
        </w:rPr>
        <w:t>培养硕士须提供原单位同意其参加“申请-考核”制博士生报考书面意见（加盖单位人事部门公章）；</w:t>
      </w:r>
    </w:p>
    <w:p>
      <w:pPr>
        <w:pStyle w:val="style0"/>
        <w:spacing w:lineRule="exact" w:line="440"/>
        <w:ind w:firstLine="240" w:firstLineChars="1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（10）同等学力考生另请提交以下材料：</w:t>
      </w:r>
    </w:p>
    <w:p>
      <w:pPr>
        <w:pStyle w:val="style0"/>
        <w:spacing w:lineRule="exact" w:line="44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 </w:t>
      </w:r>
      <w:r>
        <w:rPr>
          <w:rFonts w:ascii="宋体" w:eastAsia="宋体" w:hAnsi="宋体" w:hint="eastAsia"/>
          <w:bCs/>
          <w:color w:val="000000"/>
          <w:shd w:val="clear" w:color="auto" w:fill="ffffff"/>
          <w:lang w:val="en-US" w:eastAsia="zh-CN"/>
        </w:rPr>
        <w:t xml:space="preserve">      </w:t>
      </w:r>
      <w:r>
        <w:rPr>
          <w:rFonts w:ascii="宋体" w:eastAsia="宋体" w:hAnsi="宋体" w:hint="eastAsia"/>
          <w:bCs/>
          <w:color w:val="000000"/>
          <w:shd w:val="clear" w:color="auto" w:fill="ffffff"/>
        </w:rPr>
        <w:t>①学士学位证书复印件一份；</w:t>
      </w:r>
    </w:p>
    <w:p>
      <w:pPr>
        <w:pStyle w:val="style0"/>
        <w:spacing w:lineRule="exact" w:line="44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 </w:t>
      </w:r>
      <w:r>
        <w:rPr>
          <w:rFonts w:ascii="宋体" w:eastAsia="宋体" w:hAnsi="宋体" w:hint="eastAsia"/>
          <w:bCs/>
          <w:color w:val="000000"/>
          <w:shd w:val="clear" w:color="auto" w:fill="ffffff"/>
          <w:lang w:val="en-US" w:eastAsia="zh-CN"/>
        </w:rPr>
        <w:t xml:space="preserve">      </w:t>
      </w:r>
      <w:r>
        <w:rPr>
          <w:rFonts w:ascii="宋体" w:eastAsia="宋体" w:hAnsi="宋体" w:hint="eastAsia"/>
          <w:bCs/>
          <w:color w:val="000000"/>
          <w:shd w:val="clear" w:color="auto" w:fill="ffffff"/>
        </w:rPr>
        <w:t>②副高以上职称证书复印件一份；</w:t>
      </w:r>
    </w:p>
    <w:p>
      <w:pPr>
        <w:pStyle w:val="style0"/>
        <w:spacing w:lineRule="exact" w:line="44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 </w:t>
      </w:r>
      <w:r>
        <w:rPr>
          <w:rFonts w:ascii="宋体" w:eastAsia="宋体" w:hAnsi="宋体" w:hint="eastAsia"/>
          <w:bCs/>
          <w:color w:val="000000"/>
          <w:shd w:val="clear" w:color="auto" w:fill="ffffff"/>
          <w:lang w:val="en-US" w:eastAsia="zh-CN"/>
        </w:rPr>
        <w:t xml:space="preserve">   </w:t>
      </w:r>
      <w:r>
        <w:rPr>
          <w:rFonts w:ascii="宋体" w:eastAsia="宋体" w:hAnsi="宋体" w:hint="eastAsia"/>
          <w:bCs/>
          <w:color w:val="000000"/>
          <w:shd w:val="clear" w:color="auto" w:fill="ffffff"/>
        </w:rPr>
        <w:t>③硕士主要学位课程成绩单一份；</w:t>
      </w:r>
    </w:p>
    <w:p>
      <w:pPr>
        <w:pStyle w:val="style0"/>
        <w:spacing w:lineRule="exact" w:line="44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 </w:t>
      </w:r>
      <w:r>
        <w:rPr>
          <w:rFonts w:ascii="宋体" w:eastAsia="宋体" w:hAnsi="宋体" w:hint="eastAsia"/>
          <w:bCs/>
          <w:color w:val="000000"/>
          <w:shd w:val="clear" w:color="auto" w:fill="ffffff"/>
          <w:lang w:val="en-US" w:eastAsia="zh-CN"/>
        </w:rPr>
        <w:t xml:space="preserve">   </w:t>
      </w:r>
      <w:r>
        <w:rPr>
          <w:rFonts w:ascii="宋体" w:eastAsia="宋体" w:hAnsi="宋体" w:hint="eastAsia"/>
          <w:bCs/>
          <w:color w:val="000000"/>
          <w:shd w:val="clear" w:color="auto" w:fill="ffffff"/>
        </w:rPr>
        <w:t>④有关科研项目或成果复印件一份。</w:t>
      </w:r>
    </w:p>
    <w:p>
      <w:pPr>
        <w:pStyle w:val="style0"/>
        <w:spacing w:lineRule="exact" w:line="44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1.3附加材料：</w:t>
      </w:r>
    </w:p>
    <w:p>
      <w:pPr>
        <w:pStyle w:val="style0"/>
        <w:spacing w:lineRule="exact" w:line="440"/>
        <w:ind w:firstLine="240" w:firstLineChars="1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（1）已取得的科研成果（含专利、公开发表的学术性论文、专著等）复印件（如有）</w:t>
      </w:r>
    </w:p>
    <w:p>
      <w:pPr>
        <w:pStyle w:val="style0"/>
        <w:spacing w:lineRule="exact" w:line="440"/>
        <w:ind w:firstLine="240" w:firstLineChars="1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（2）获奖证书或其他可以证明考生科研能力和水平的证明材料（如有）</w:t>
      </w:r>
    </w:p>
    <w:p>
      <w:pPr>
        <w:pStyle w:val="style0"/>
        <w:spacing w:lineRule="exact" w:line="440"/>
        <w:ind w:firstLine="240" w:firstLineChars="10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（3）学院要求的其他材料</w:t>
      </w:r>
    </w:p>
    <w:p>
      <w:pPr>
        <w:pStyle w:val="style0"/>
        <w:spacing w:lineRule="exact" w:line="440"/>
        <w:rPr>
          <w:rFonts w:ascii="宋体" w:eastAsia="宋体" w:hAnsi="宋体"/>
          <w:b/>
          <w:color w:val="000000"/>
          <w:highlight w:val="none"/>
          <w:shd w:val="clear" w:color="auto" w:fill="ffffff"/>
        </w:rPr>
      </w:pPr>
      <w:r>
        <w:rPr>
          <w:rFonts w:ascii="宋体" w:eastAsia="宋体" w:hAnsi="宋体" w:hint="eastAsia"/>
          <w:b/>
          <w:color w:val="000000"/>
          <w:shd w:val="clear" w:color="auto" w:fill="ffffff"/>
        </w:rPr>
        <w:t>（二）资格审查</w:t>
      </w:r>
      <w:r>
        <w:rPr>
          <w:rFonts w:ascii="宋体" w:eastAsia="宋体" w:hAnsi="宋体"/>
          <w:b/>
          <w:color w:val="000000"/>
          <w:shd w:val="clear" w:color="auto" w:fill="ffffff"/>
        </w:rPr>
        <w:t xml:space="preserve"> </w:t>
      </w:r>
      <w:r>
        <w:rPr>
          <w:rFonts w:ascii="宋体" w:eastAsia="宋体" w:hAnsi="宋体"/>
          <w:b/>
          <w:color w:val="000000"/>
          <w:highlight w:val="none"/>
          <w:shd w:val="clear" w:color="auto" w:fill="ffffff"/>
        </w:rPr>
        <w:t>20</w:t>
      </w:r>
      <w:r>
        <w:rPr>
          <w:rFonts w:ascii="宋体" w:eastAsia="宋体" w:hAnsi="宋体" w:hint="eastAsia"/>
          <w:b/>
          <w:color w:val="000000"/>
          <w:highlight w:val="none"/>
          <w:shd w:val="clear" w:color="auto" w:fill="ffffff"/>
        </w:rPr>
        <w:t>2</w:t>
      </w:r>
      <w:r>
        <w:rPr>
          <w:rFonts w:ascii="宋体" w:eastAsia="宋体" w:hAnsi="宋体" w:hint="eastAsia"/>
          <w:b/>
          <w:color w:val="000000"/>
          <w:highlight w:val="none"/>
          <w:shd w:val="clear" w:color="auto" w:fill="ffffff"/>
          <w:lang w:val="en-US" w:eastAsia="zh-CN"/>
        </w:rPr>
        <w:t>2</w:t>
      </w:r>
      <w:r>
        <w:rPr>
          <w:rFonts w:ascii="宋体" w:eastAsia="宋体" w:hAnsi="宋体"/>
          <w:b/>
          <w:color w:val="000000"/>
          <w:highlight w:val="none"/>
          <w:shd w:val="clear" w:color="auto" w:fill="ffffff"/>
        </w:rPr>
        <w:t>年</w:t>
      </w:r>
      <w:r>
        <w:rPr>
          <w:rFonts w:ascii="宋体" w:eastAsia="宋体" w:hAnsi="宋体" w:hint="eastAsia"/>
          <w:b/>
          <w:color w:val="000000"/>
          <w:highlight w:val="none"/>
          <w:shd w:val="clear" w:color="auto" w:fill="ffffff"/>
          <w:lang w:val="en-US" w:eastAsia="zh-CN"/>
        </w:rPr>
        <w:t>1</w:t>
      </w:r>
      <w:r>
        <w:rPr>
          <w:rFonts w:ascii="宋体" w:eastAsia="宋体" w:hAnsi="宋体"/>
          <w:b/>
          <w:color w:val="000000"/>
          <w:highlight w:val="none"/>
          <w:shd w:val="clear" w:color="auto" w:fill="ffffff"/>
        </w:rPr>
        <w:t>月</w:t>
      </w:r>
      <w:r>
        <w:rPr>
          <w:rFonts w:ascii="宋体" w:eastAsia="宋体" w:hAnsi="宋体" w:hint="eastAsia"/>
          <w:b/>
          <w:color w:val="000000"/>
          <w:highlight w:val="none"/>
          <w:shd w:val="clear" w:color="auto" w:fill="ffffff"/>
          <w:lang w:val="en-US" w:eastAsia="zh-CN"/>
        </w:rPr>
        <w:t>4</w:t>
      </w:r>
      <w:r>
        <w:rPr>
          <w:rFonts w:ascii="宋体" w:eastAsia="宋体" w:hAnsi="宋体"/>
          <w:b/>
          <w:color w:val="000000"/>
          <w:highlight w:val="none"/>
          <w:shd w:val="clear" w:color="auto" w:fill="ffffff"/>
        </w:rPr>
        <w:t>日-20</w:t>
      </w:r>
      <w:r>
        <w:rPr>
          <w:rFonts w:ascii="宋体" w:eastAsia="宋体" w:hAnsi="宋体" w:hint="eastAsia"/>
          <w:b/>
          <w:color w:val="000000"/>
          <w:highlight w:val="none"/>
          <w:shd w:val="clear" w:color="auto" w:fill="ffffff"/>
        </w:rPr>
        <w:t>2</w:t>
      </w:r>
      <w:r>
        <w:rPr>
          <w:rFonts w:ascii="宋体" w:eastAsia="宋体" w:hAnsi="宋体" w:hint="eastAsia"/>
          <w:b/>
          <w:color w:val="000000"/>
          <w:highlight w:val="none"/>
          <w:shd w:val="clear" w:color="auto" w:fill="ffffff"/>
          <w:lang w:val="en-US" w:eastAsia="zh-CN"/>
        </w:rPr>
        <w:t>2</w:t>
      </w:r>
      <w:r>
        <w:rPr>
          <w:rFonts w:ascii="宋体" w:eastAsia="宋体" w:hAnsi="宋体"/>
          <w:b/>
          <w:color w:val="000000"/>
          <w:highlight w:val="none"/>
          <w:shd w:val="clear" w:color="auto" w:fill="ffffff"/>
        </w:rPr>
        <w:t>年</w:t>
      </w:r>
      <w:r>
        <w:rPr>
          <w:rFonts w:ascii="宋体" w:eastAsia="宋体" w:hAnsi="宋体" w:hint="eastAsia"/>
          <w:b/>
          <w:color w:val="000000"/>
          <w:highlight w:val="none"/>
          <w:shd w:val="clear" w:color="auto" w:fill="ffffff"/>
          <w:lang w:val="en-US" w:eastAsia="zh-CN"/>
        </w:rPr>
        <w:t>1</w:t>
      </w:r>
      <w:r>
        <w:rPr>
          <w:rFonts w:ascii="宋体" w:eastAsia="宋体" w:hAnsi="宋体"/>
          <w:b/>
          <w:color w:val="000000"/>
          <w:highlight w:val="none"/>
          <w:shd w:val="clear" w:color="auto" w:fill="ffffff"/>
        </w:rPr>
        <w:t>月</w:t>
      </w:r>
      <w:r>
        <w:rPr>
          <w:rFonts w:ascii="宋体" w:eastAsia="宋体" w:hAnsi="宋体" w:hint="eastAsia"/>
          <w:b/>
          <w:color w:val="000000"/>
          <w:highlight w:val="none"/>
          <w:shd w:val="clear" w:color="auto" w:fill="ffffff"/>
          <w:lang w:val="en-US" w:eastAsia="zh-CN"/>
        </w:rPr>
        <w:t>10</w:t>
      </w:r>
      <w:r>
        <w:rPr>
          <w:rFonts w:ascii="宋体" w:eastAsia="宋体" w:hAnsi="宋体"/>
          <w:b/>
          <w:color w:val="000000"/>
          <w:highlight w:val="none"/>
          <w:shd w:val="clear" w:color="auto" w:fill="ffffff"/>
        </w:rPr>
        <w:t>日</w:t>
      </w:r>
    </w:p>
    <w:p>
      <w:pPr>
        <w:pStyle w:val="style0"/>
        <w:keepNext w:val="false"/>
        <w:keepLines w:val="false"/>
        <w:pageBreakBefore w:val="false"/>
        <w:widowControl/>
        <w:suppressLineNumbers w:val="false"/>
        <w:kinsoku/>
        <w:wordWrap/>
        <w:overflowPunct/>
        <w:topLinePunct w:val="false"/>
        <w:autoSpaceDE/>
        <w:autoSpaceDN/>
        <w:bidi w:val="false"/>
        <w:adjustRightInd/>
        <w:snapToGrid/>
        <w:spacing w:lineRule="exact" w:line="440"/>
        <w:jc w:val="left"/>
        <w:textAlignment w:val="auto"/>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  我院根据申请者所提交的材料，对其报考资格进行初审，并成立“资格审查小组”（以学院或学系为单位，含3-5位副高及以上职称专家），对初审通过的每个申请者的材料进行认真评审并评分，以评分方式，按一定比例（不超过1:5）和择优推荐原则，确定入围综合考核的申请者名单，并经我院研究生招生工作领导小组批准后在学院网站主页公布</w:t>
      </w:r>
      <w:r>
        <w:rPr>
          <w:rFonts w:ascii="宋体" w:eastAsia="宋体" w:hAnsi="宋体" w:hint="eastAsia"/>
          <w:bCs/>
          <w:color w:val="000000"/>
          <w:shd w:val="clear" w:color="auto" w:fill="ffffff"/>
          <w:lang w:eastAsia="zh-CN"/>
        </w:rPr>
        <w:t>，</w:t>
      </w:r>
      <w:r>
        <w:rPr>
          <w:rFonts w:ascii="宋体" w:eastAsia="宋体" w:hAnsi="宋体" w:hint="eastAsia"/>
          <w:bCs/>
          <w:color w:val="000000"/>
          <w:shd w:val="clear" w:color="auto" w:fill="ffffff"/>
          <w:lang w:val="en-US" w:eastAsia="zh-CN"/>
        </w:rPr>
        <w:t>同时公布综合考核的形式和具体要求</w:t>
      </w:r>
      <w:r>
        <w:rPr>
          <w:rFonts w:ascii="宋体" w:eastAsia="宋体" w:hAnsi="宋体" w:hint="eastAsia"/>
          <w:bCs/>
          <w:color w:val="000000"/>
          <w:shd w:val="clear" w:color="auto" w:fill="ffffff"/>
        </w:rPr>
        <w:t>。</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xml:space="preserve">    资格审查评分包含如下： </w:t>
      </w:r>
    </w:p>
    <w:p>
      <w:pPr>
        <w:pStyle w:val="style0"/>
        <w:shd w:val="clear" w:color="auto" w:fill="ffffff"/>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xml:space="preserve">    1、学术背景20%（指学习经历，参与的研究课题，包括课题级别、课题组内排名等）、硕士学习经历如满足以下条件之一，将予以适度加分：</w:t>
      </w:r>
    </w:p>
    <w:p>
      <w:pPr>
        <w:pStyle w:val="style0"/>
        <w:shd w:val="clear" w:color="auto" w:fill="ffffff"/>
        <w:spacing w:lineRule="exact" w:line="440"/>
        <w:ind w:firstLine="555"/>
        <w:rPr>
          <w:rFonts w:ascii="宋体" w:eastAsia="宋体" w:hAnsi="宋体"/>
          <w:bCs/>
          <w:color w:val="000000"/>
          <w:shd w:val="clear" w:color="auto" w:fill="ffffff"/>
        </w:rPr>
      </w:pPr>
      <w:r>
        <w:rPr>
          <w:rFonts w:ascii="宋体" w:eastAsia="宋体" w:hAnsi="宋体" w:hint="eastAsia"/>
          <w:bCs/>
          <w:color w:val="000000"/>
          <w:shd w:val="clear" w:color="auto" w:fill="ffffff"/>
        </w:rPr>
        <w:t>（1）全国重点大学（世界一流大学建设高校或世界一流学科建设高校）</w:t>
      </w:r>
    </w:p>
    <w:p>
      <w:pPr>
        <w:pStyle w:val="style0"/>
        <w:shd w:val="clear" w:color="auto" w:fill="ffffff"/>
        <w:spacing w:lineRule="exact" w:line="440"/>
        <w:ind w:firstLine="555"/>
        <w:rPr>
          <w:rFonts w:ascii="宋体" w:eastAsia="宋体" w:hAnsi="宋体"/>
          <w:bCs/>
          <w:color w:val="000000"/>
          <w:shd w:val="clear" w:color="auto" w:fill="ffffff"/>
        </w:rPr>
      </w:pPr>
      <w:r>
        <w:rPr>
          <w:rFonts w:ascii="宋体" w:eastAsia="宋体" w:hAnsi="宋体" w:hint="eastAsia"/>
          <w:bCs/>
          <w:color w:val="000000"/>
          <w:shd w:val="clear" w:color="auto" w:fill="ffffff"/>
        </w:rPr>
        <w:t>（2）全国第四轮学科评估排名为B+以上的学科</w:t>
      </w:r>
    </w:p>
    <w:p>
      <w:pPr>
        <w:pStyle w:val="style0"/>
        <w:shd w:val="clear" w:color="auto" w:fill="ffffff"/>
        <w:spacing w:lineRule="exact" w:line="440"/>
        <w:ind w:firstLine="555"/>
        <w:rPr>
          <w:rFonts w:ascii="宋体" w:eastAsia="宋体" w:hAnsi="宋体"/>
          <w:bCs/>
          <w:color w:val="000000"/>
          <w:shd w:val="clear" w:color="auto" w:fill="ffffff"/>
        </w:rPr>
      </w:pPr>
      <w:r>
        <w:rPr>
          <w:rFonts w:ascii="宋体" w:eastAsia="宋体" w:hAnsi="宋体" w:hint="eastAsia"/>
          <w:bCs/>
          <w:color w:val="000000"/>
          <w:shd w:val="clear" w:color="auto" w:fill="ffffff"/>
        </w:rPr>
        <w:t>（3）重要科研院所（包括中科院、国家各部委、军工系统等下属科研院所）</w:t>
      </w:r>
    </w:p>
    <w:p>
      <w:pPr>
        <w:pStyle w:val="style0"/>
        <w:shd w:val="clear" w:color="auto" w:fill="ffffff"/>
        <w:spacing w:lineRule="exact" w:line="440"/>
        <w:ind w:firstLine="555"/>
        <w:rPr>
          <w:rFonts w:ascii="宋体" w:eastAsia="宋体" w:hAnsi="宋体"/>
          <w:bCs/>
          <w:color w:val="000000"/>
          <w:shd w:val="clear" w:color="auto" w:fill="ffffff"/>
        </w:rPr>
      </w:pPr>
      <w:r>
        <w:rPr>
          <w:rFonts w:ascii="宋体" w:eastAsia="宋体" w:hAnsi="宋体" w:hint="eastAsia"/>
          <w:bCs/>
          <w:color w:val="000000"/>
          <w:shd w:val="clear" w:color="auto" w:fill="ffffff"/>
        </w:rPr>
        <w:t>（4）国外一流大学（须取得“教育部留学服务中心”的学历学位认证报告）</w:t>
      </w:r>
    </w:p>
    <w:p>
      <w:pPr>
        <w:pStyle w:val="style0"/>
        <w:shd w:val="clear" w:color="auto" w:fill="ffffff"/>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xml:space="preserve">    2、硕士期间在校学习成绩和外语水平20%（学习成绩占10%，主要以考生硕士阶段成绩优秀率、及格率进行量化打分；外语成绩占10%，将相关英语水平等级考试的分数折算成百分制比较。大学英语六级考试（CET-6）≥568分，或有连续3个月以上赴海外研修经历将酌情加分。</w:t>
      </w:r>
    </w:p>
    <w:p>
      <w:pPr>
        <w:pStyle w:val="style0"/>
        <w:shd w:val="clear" w:color="auto" w:fill="ffffff"/>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xml:space="preserve">    3、学术成果40%，考核项目主要包括：（1）在国内期刊发表论文的刊物等级、本人排名；（2）发表SCI论文的篇数、IF（按发表当年计）、本人排名；（3）著作、专利，本人排名；（4）科研获奖情况。报考专业学位博士研究生除上述考核项目外，执业医师考试成绩≥450分，将予以适度加分。</w:t>
      </w:r>
    </w:p>
    <w:p>
      <w:pPr>
        <w:pStyle w:val="style0"/>
        <w:keepNext w:val="false"/>
        <w:keepLines w:val="false"/>
        <w:widowControl/>
        <w:suppressLineNumbers w:val="false"/>
        <w:jc w:val="left"/>
        <w:rPr>
          <w:rStyle w:val="style87"/>
          <w:rFonts w:ascii="宋体" w:cs="宋体" w:eastAsia="宋体" w:hAnsi="宋体" w:hint="eastAsia"/>
          <w:b/>
          <w:bCs/>
          <w:i w:val="false"/>
          <w:iCs w:val="false"/>
          <w:caps w:val="false"/>
          <w:color w:val="333333"/>
          <w:spacing w:val="0"/>
          <w:sz w:val="24"/>
          <w:szCs w:val="24"/>
          <w:shd w:val="clear" w:color="auto" w:fill="ffffff"/>
        </w:rPr>
      </w:pPr>
      <w:r>
        <w:rPr>
          <w:rFonts w:ascii="宋体" w:eastAsia="宋体" w:hAnsi="宋体" w:hint="eastAsia"/>
          <w:bCs/>
          <w:color w:val="000000"/>
          <w:shd w:val="clear" w:color="auto" w:fill="ffffff"/>
        </w:rPr>
        <w:t xml:space="preserve">    4、综合素质20%，主要包括思想政治情况、社会工作实践情况、个人获奖情况等。</w:t>
      </w:r>
    </w:p>
    <w:p>
      <w:pPr>
        <w:pStyle w:val="style0"/>
        <w:keepNext w:val="false"/>
        <w:keepLines w:val="false"/>
        <w:widowControl/>
        <w:suppressLineNumbers w:val="false"/>
        <w:jc w:val="left"/>
        <w:rPr/>
      </w:pPr>
      <w:r>
        <w:rPr>
          <w:rStyle w:val="style87"/>
          <w:rFonts w:ascii="宋体" w:cs="宋体" w:eastAsia="宋体" w:hAnsi="宋体" w:hint="eastAsia"/>
          <w:b/>
          <w:bCs/>
          <w:i w:val="false"/>
          <w:iCs w:val="false"/>
          <w:caps w:val="false"/>
          <w:color w:val="333333"/>
          <w:spacing w:val="0"/>
          <w:sz w:val="24"/>
          <w:szCs w:val="24"/>
          <w:shd w:val="clear" w:color="auto" w:fill="ffffff"/>
        </w:rPr>
        <w:t xml:space="preserve">（三）综合考核  </w:t>
      </w:r>
      <w:r>
        <w:rPr>
          <w:rStyle w:val="style87"/>
          <w:rFonts w:ascii="宋体" w:cs="宋体" w:eastAsia="宋体" w:hAnsi="宋体" w:hint="eastAsia"/>
          <w:b/>
          <w:bCs/>
          <w:i w:val="false"/>
          <w:iCs w:val="false"/>
          <w:caps w:val="false"/>
          <w:color w:val="333333"/>
          <w:spacing w:val="0"/>
          <w:sz w:val="24"/>
          <w:szCs w:val="24"/>
          <w:shd w:val="clear" w:color="auto" w:fill="ffffff"/>
          <w:lang w:val="en-US" w:eastAsia="zh-CN"/>
        </w:rPr>
        <w:t xml:space="preserve">2022 年 </w:t>
      </w:r>
      <w:r>
        <w:rPr>
          <w:rStyle w:val="style87"/>
          <w:rFonts w:ascii="宋体" w:cs="宋体" w:eastAsia="宋体" w:hAnsi="宋体" w:hint="default"/>
          <w:b/>
          <w:bCs/>
          <w:i w:val="false"/>
          <w:iCs w:val="false"/>
          <w:caps w:val="false"/>
          <w:color w:val="333333"/>
          <w:spacing w:val="0"/>
          <w:sz w:val="24"/>
          <w:szCs w:val="24"/>
          <w:shd w:val="clear" w:color="auto" w:fill="ffffff"/>
          <w:lang w:val="en-US" w:eastAsia="zh-CN"/>
        </w:rPr>
        <w:t xml:space="preserve">1 </w:t>
      </w:r>
      <w:r>
        <w:rPr>
          <w:rStyle w:val="style87"/>
          <w:rFonts w:ascii="宋体" w:cs="宋体" w:eastAsia="宋体" w:hAnsi="宋体" w:hint="eastAsia"/>
          <w:b/>
          <w:bCs/>
          <w:i w:val="false"/>
          <w:iCs w:val="false"/>
          <w:caps w:val="false"/>
          <w:color w:val="333333"/>
          <w:spacing w:val="0"/>
          <w:sz w:val="24"/>
          <w:szCs w:val="24"/>
          <w:shd w:val="clear" w:color="auto" w:fill="ffffff"/>
          <w:lang w:val="en-US" w:eastAsia="zh-CN"/>
        </w:rPr>
        <w:t xml:space="preserve">月 </w:t>
      </w:r>
      <w:r>
        <w:rPr>
          <w:rStyle w:val="style87"/>
          <w:rFonts w:ascii="宋体" w:cs="宋体" w:eastAsia="宋体" w:hAnsi="宋体" w:hint="default"/>
          <w:b/>
          <w:bCs/>
          <w:i w:val="false"/>
          <w:iCs w:val="false"/>
          <w:caps w:val="false"/>
          <w:color w:val="333333"/>
          <w:spacing w:val="0"/>
          <w:sz w:val="24"/>
          <w:szCs w:val="24"/>
          <w:shd w:val="clear" w:color="auto" w:fill="ffffff"/>
          <w:lang w:val="en-US" w:eastAsia="zh-CN"/>
        </w:rPr>
        <w:t xml:space="preserve">11 </w:t>
      </w:r>
      <w:r>
        <w:rPr>
          <w:rStyle w:val="style87"/>
          <w:rFonts w:ascii="宋体" w:cs="宋体" w:eastAsia="宋体" w:hAnsi="宋体" w:hint="eastAsia"/>
          <w:b/>
          <w:bCs/>
          <w:i w:val="false"/>
          <w:iCs w:val="false"/>
          <w:caps w:val="false"/>
          <w:color w:val="333333"/>
          <w:spacing w:val="0"/>
          <w:sz w:val="24"/>
          <w:szCs w:val="24"/>
          <w:shd w:val="clear" w:color="auto" w:fill="ffffff"/>
          <w:lang w:val="en-US" w:eastAsia="zh-CN"/>
        </w:rPr>
        <w:t>日</w:t>
      </w:r>
      <w:r>
        <w:rPr>
          <w:rStyle w:val="style87"/>
          <w:rFonts w:ascii="宋体" w:cs="宋体" w:eastAsia="宋体" w:hAnsi="宋体" w:hint="default"/>
          <w:b/>
          <w:bCs/>
          <w:i w:val="false"/>
          <w:iCs w:val="false"/>
          <w:caps w:val="false"/>
          <w:color w:val="333333"/>
          <w:spacing w:val="0"/>
          <w:sz w:val="24"/>
          <w:szCs w:val="24"/>
          <w:shd w:val="clear" w:color="auto" w:fill="ffffff"/>
          <w:lang w:val="en-US" w:eastAsia="zh-CN"/>
        </w:rPr>
        <w:t xml:space="preserve">-2021 </w:t>
      </w:r>
      <w:r>
        <w:rPr>
          <w:rStyle w:val="style87"/>
          <w:rFonts w:ascii="宋体" w:cs="宋体" w:eastAsia="宋体" w:hAnsi="宋体" w:hint="eastAsia"/>
          <w:b/>
          <w:bCs/>
          <w:i w:val="false"/>
          <w:iCs w:val="false"/>
          <w:caps w:val="false"/>
          <w:color w:val="333333"/>
          <w:spacing w:val="0"/>
          <w:sz w:val="24"/>
          <w:szCs w:val="24"/>
          <w:shd w:val="clear" w:color="auto" w:fill="ffffff"/>
          <w:lang w:val="en-US" w:eastAsia="zh-CN"/>
        </w:rPr>
        <w:t xml:space="preserve">年 </w:t>
      </w:r>
      <w:r>
        <w:rPr>
          <w:rStyle w:val="style87"/>
          <w:rFonts w:ascii="宋体" w:cs="宋体" w:eastAsia="宋体" w:hAnsi="宋体" w:hint="default"/>
          <w:b/>
          <w:bCs/>
          <w:i w:val="false"/>
          <w:iCs w:val="false"/>
          <w:caps w:val="false"/>
          <w:color w:val="333333"/>
          <w:spacing w:val="0"/>
          <w:sz w:val="24"/>
          <w:szCs w:val="24"/>
          <w:shd w:val="clear" w:color="auto" w:fill="ffffff"/>
          <w:lang w:val="en-US" w:eastAsia="zh-CN"/>
        </w:rPr>
        <w:t xml:space="preserve">1 </w:t>
      </w:r>
      <w:r>
        <w:rPr>
          <w:rStyle w:val="style87"/>
          <w:rFonts w:ascii="宋体" w:cs="宋体" w:eastAsia="宋体" w:hAnsi="宋体" w:hint="eastAsia"/>
          <w:b/>
          <w:bCs/>
          <w:i w:val="false"/>
          <w:iCs w:val="false"/>
          <w:caps w:val="false"/>
          <w:color w:val="333333"/>
          <w:spacing w:val="0"/>
          <w:sz w:val="24"/>
          <w:szCs w:val="24"/>
          <w:shd w:val="clear" w:color="auto" w:fill="ffffff"/>
          <w:lang w:val="en-US" w:eastAsia="zh-CN"/>
        </w:rPr>
        <w:t xml:space="preserve">月 </w:t>
      </w:r>
      <w:r>
        <w:rPr>
          <w:rStyle w:val="style87"/>
          <w:rFonts w:ascii="宋体" w:cs="宋体" w:eastAsia="宋体" w:hAnsi="宋体" w:hint="default"/>
          <w:b/>
          <w:bCs/>
          <w:i w:val="false"/>
          <w:iCs w:val="false"/>
          <w:caps w:val="false"/>
          <w:color w:val="333333"/>
          <w:spacing w:val="0"/>
          <w:sz w:val="24"/>
          <w:szCs w:val="24"/>
          <w:shd w:val="clear" w:color="auto" w:fill="ffffff"/>
          <w:lang w:val="en-US" w:eastAsia="zh-CN"/>
        </w:rPr>
        <w:t xml:space="preserve">20 </w:t>
      </w:r>
      <w:r>
        <w:rPr>
          <w:rStyle w:val="style87"/>
          <w:rFonts w:ascii="宋体" w:cs="宋体" w:eastAsia="宋体" w:hAnsi="宋体" w:hint="eastAsia"/>
          <w:b/>
          <w:bCs/>
          <w:i w:val="false"/>
          <w:iCs w:val="false"/>
          <w:caps w:val="false"/>
          <w:color w:val="333333"/>
          <w:spacing w:val="0"/>
          <w:sz w:val="24"/>
          <w:szCs w:val="24"/>
          <w:shd w:val="clear" w:color="auto" w:fill="ffffff"/>
          <w:lang w:val="en-US" w:eastAsia="zh-CN"/>
        </w:rPr>
        <w:t>日</w:t>
      </w:r>
    </w:p>
    <w:p>
      <w:pPr>
        <w:pStyle w:val="style0"/>
        <w:spacing w:lineRule="exact" w:line="440"/>
        <w:rPr>
          <w:rFonts w:ascii="宋体" w:eastAsia="宋体" w:hAnsi="宋体" w:hint="eastAsia"/>
          <w:bCs/>
          <w:color w:val="000000"/>
          <w:shd w:val="clear" w:color="auto" w:fill="ffffff"/>
        </w:rPr>
      </w:pPr>
      <w:r>
        <w:rPr>
          <w:rFonts w:ascii="宋体" w:eastAsia="宋体" w:hAnsi="宋体" w:hint="eastAsia"/>
          <w:bCs/>
          <w:color w:val="000000"/>
          <w:shd w:val="clear" w:color="auto" w:fill="ffffff"/>
        </w:rPr>
        <w:t>  根据本学科特点和培养要求，重点考核考生综合运用所学知识的能力、本学科前沿知识及是否具备博士研究生培养的潜能和综合素质，注重考查考生的道德品质、遵纪守法、科学精神、学术道德、专业伦理、诚实守信等方面的情况。考核内容应针对不同类型有所侧重，对于学术学位考生，着重考查考生科研思维和创新能力；对于专业学位考生，着重考查考生职业素养和专业综合能力。</w:t>
      </w:r>
    </w:p>
    <w:p>
      <w:pPr>
        <w:pStyle w:val="style0"/>
        <w:spacing w:lineRule="exact" w:line="440"/>
        <w:ind w:firstLine="480" w:firstLineChars="200"/>
        <w:rPr>
          <w:rFonts w:ascii="宋体" w:eastAsia="宋体" w:hAnsi="宋体" w:hint="eastAsia"/>
          <w:bCs/>
          <w:color w:val="000000"/>
          <w:shd w:val="clear" w:color="auto" w:fill="ffffff"/>
          <w:lang w:eastAsia="zh-CN"/>
        </w:rPr>
      </w:pPr>
      <w:r>
        <w:rPr>
          <w:rFonts w:ascii="宋体" w:cs="宋体" w:eastAsia="宋体" w:hAnsi="宋体" w:hint="eastAsia"/>
          <w:color w:val="333333"/>
          <w:kern w:val="0"/>
          <w:sz w:val="24"/>
          <w:szCs w:val="24"/>
          <w:lang w:val="en-US" w:eastAsia="zh-CN"/>
        </w:rPr>
        <w:t>综合考核的形式和具体要求</w:t>
      </w:r>
      <w:r>
        <w:rPr>
          <w:rFonts w:ascii="宋体" w:eastAsia="宋体" w:hAnsi="宋体" w:hint="eastAsia"/>
          <w:bCs/>
          <w:color w:val="000000"/>
          <w:shd w:val="clear" w:color="auto" w:fill="ffffff"/>
          <w:lang w:eastAsia="zh-CN"/>
        </w:rPr>
        <w:t>待资格审查后网站公布</w:t>
      </w:r>
    </w:p>
    <w:p>
      <w:pPr>
        <w:pStyle w:val="style0"/>
        <w:spacing w:lineRule="exact" w:line="440"/>
        <w:ind w:firstLine="482" w:firstLineChars="200"/>
        <w:rPr>
          <w:rStyle w:val="style87"/>
          <w:rFonts w:ascii="宋体" w:cs="宋体" w:eastAsia="宋体" w:hAnsi="宋体" w:hint="eastAsia"/>
          <w:b/>
          <w:bCs/>
          <w:i w:val="false"/>
          <w:iCs w:val="false"/>
          <w:caps w:val="false"/>
          <w:color w:val="333333"/>
          <w:spacing w:val="0"/>
          <w:sz w:val="24"/>
          <w:szCs w:val="24"/>
          <w:shd w:val="clear" w:color="auto" w:fill="ffffff"/>
        </w:rPr>
      </w:pPr>
      <w:r>
        <w:rPr>
          <w:rStyle w:val="style87"/>
          <w:rFonts w:ascii="宋体" w:cs="宋体" w:eastAsia="宋体" w:hAnsi="宋体" w:hint="eastAsia"/>
          <w:b/>
          <w:bCs/>
          <w:i w:val="false"/>
          <w:iCs w:val="false"/>
          <w:caps w:val="false"/>
          <w:color w:val="333333"/>
          <w:spacing w:val="0"/>
          <w:sz w:val="24"/>
          <w:szCs w:val="24"/>
          <w:shd w:val="clear" w:color="auto" w:fill="ffffff"/>
        </w:rPr>
        <w:t>（四）录取工作</w:t>
      </w:r>
    </w:p>
    <w:p>
      <w:pPr>
        <w:pStyle w:val="style0"/>
        <w:spacing w:lineRule="exact" w:line="440"/>
        <w:rPr>
          <w:rFonts w:ascii="宋体" w:eastAsia="宋体" w:hAnsi="宋体"/>
          <w:bCs/>
          <w:color w:val="000000"/>
          <w:shd w:val="clear" w:color="auto" w:fill="ffffff"/>
        </w:rPr>
      </w:pPr>
      <w:r>
        <w:rPr>
          <w:rFonts w:ascii="宋体" w:eastAsia="宋体" w:hAnsi="宋体" w:hint="eastAsia"/>
          <w:bCs/>
          <w:color w:val="000000"/>
          <w:shd w:val="clear" w:color="auto" w:fill="ffffff"/>
        </w:rPr>
        <w:t>  1、学院研究生招生工作领导小组根据综合考核情况，按照 “择优录取、保证质量、宁缺毋滥”的原则，审议确定拟录取名单，在本学院网站主页公示申请人科研学术情况、综合考核各项成绩等情况，公示时间不少于10个工作日。考生或导师对公示情况有异议可向学院或研究生院提出申诉。</w:t>
      </w:r>
    </w:p>
    <w:p>
      <w:pPr>
        <w:pStyle w:val="style0"/>
        <w:spacing w:lineRule="exact" w:line="440"/>
        <w:rPr>
          <w:rFonts w:ascii="宋体" w:eastAsia="宋体" w:hAnsi="宋体"/>
          <w:bCs/>
          <w:color w:val="000000"/>
          <w:sz w:val="32"/>
          <w:szCs w:val="32"/>
          <w:shd w:val="clear" w:color="auto" w:fill="ffffff"/>
        </w:rPr>
      </w:pPr>
      <w:r>
        <w:rPr>
          <w:rFonts w:ascii="宋体" w:eastAsia="宋体" w:hAnsi="宋体" w:hint="eastAsia"/>
          <w:bCs/>
          <w:color w:val="000000"/>
          <w:shd w:val="clear" w:color="auto" w:fill="ffffff"/>
        </w:rPr>
        <w:t>  2、公示结束后，学院将拟录取名单连同考核相关表格及材料上报研究生院，经研究生院审核通过后，在学校研究生招生网上统一公示拟录取博士生名单，并经体检、政审、调档等流程后，向拟录取新生发录取通知书。</w:t>
      </w:r>
    </w:p>
    <w:p>
      <w:pPr>
        <w:pStyle w:val="style0"/>
        <w:spacing w:lineRule="exact" w:line="440"/>
        <w:rPr>
          <w:rFonts w:ascii="宋体" w:eastAsia="宋体" w:hAnsi="宋体"/>
          <w:bCs/>
          <w:color w:val="000000"/>
          <w:sz w:val="32"/>
          <w:szCs w:val="32"/>
          <w:shd w:val="clear" w:color="auto" w:fill="ffffff"/>
        </w:rPr>
      </w:pPr>
    </w:p>
    <w:p>
      <w:pPr>
        <w:pStyle w:val="style0"/>
        <w:spacing w:lineRule="exact" w:line="440"/>
        <w:jc w:val="right"/>
        <w:rPr>
          <w:rFonts w:ascii="宋体" w:eastAsia="宋体" w:hAnsi="宋体" w:hint="eastAsia"/>
          <w:bCs/>
          <w:color w:val="000000"/>
          <w:shd w:val="clear" w:color="auto" w:fill="ffffff"/>
          <w:lang w:eastAsia="zh-CN"/>
        </w:rPr>
      </w:pPr>
      <w:r>
        <w:rPr>
          <w:rFonts w:ascii="宋体" w:eastAsia="宋体" w:hAnsi="宋体" w:hint="eastAsia"/>
          <w:bCs/>
          <w:color w:val="000000"/>
          <w:sz w:val="32"/>
          <w:szCs w:val="32"/>
          <w:shd w:val="clear" w:color="auto" w:fill="ffffff"/>
        </w:rPr>
        <w:t xml:space="preserve">                                                        </w:t>
      </w:r>
      <w:r>
        <w:rPr>
          <w:rFonts w:ascii="宋体" w:eastAsia="宋体" w:hAnsi="宋体" w:hint="eastAsia"/>
          <w:bCs/>
          <w:color w:val="000000"/>
          <w:shd w:val="clear" w:color="auto" w:fill="ffffff"/>
        </w:rPr>
        <w:t>南京医科大学</w:t>
      </w:r>
      <w:r>
        <w:rPr>
          <w:rFonts w:ascii="宋体" w:eastAsia="宋体" w:hAnsi="宋体" w:hint="eastAsia"/>
          <w:bCs/>
          <w:color w:val="000000"/>
          <w:shd w:val="clear" w:color="auto" w:fill="ffffff"/>
          <w:lang w:eastAsia="zh-CN"/>
        </w:rPr>
        <w:t>姑苏学院教育教学办</w:t>
      </w:r>
    </w:p>
    <w:p>
      <w:pPr>
        <w:pStyle w:val="style0"/>
        <w:spacing w:lineRule="exact" w:line="440"/>
        <w:ind w:right="720"/>
        <w:jc w:val="right"/>
        <w:rPr>
          <w:rFonts w:ascii="宋体" w:eastAsia="宋体" w:hAnsi="宋体"/>
          <w:bCs/>
          <w:color w:val="000000"/>
          <w:shd w:val="clear" w:color="auto" w:fill="ffffff"/>
        </w:rPr>
      </w:pPr>
      <w:r>
        <w:rPr>
          <w:rFonts w:ascii="宋体" w:eastAsia="宋体" w:hAnsi="宋体" w:hint="eastAsia"/>
          <w:bCs/>
          <w:color w:val="000000"/>
          <w:shd w:val="clear" w:color="auto" w:fill="ffffff"/>
        </w:rPr>
        <w:t>202</w:t>
      </w:r>
      <w:r>
        <w:rPr>
          <w:rFonts w:ascii="宋体" w:eastAsia="宋体" w:hAnsi="宋体" w:hint="eastAsia"/>
          <w:bCs/>
          <w:color w:val="000000"/>
          <w:shd w:val="clear" w:color="auto" w:fill="ffffff"/>
          <w:lang w:val="en-US" w:eastAsia="zh-CN"/>
        </w:rPr>
        <w:t>1</w:t>
      </w:r>
      <w:r>
        <w:rPr>
          <w:rFonts w:ascii="宋体" w:eastAsia="宋体" w:hAnsi="宋体" w:hint="eastAsia"/>
          <w:bCs/>
          <w:color w:val="000000"/>
          <w:shd w:val="clear" w:color="auto" w:fill="ffffff"/>
        </w:rPr>
        <w:t>年</w:t>
      </w:r>
      <w:r>
        <w:rPr>
          <w:rFonts w:ascii="宋体" w:eastAsia="宋体" w:hAnsi="宋体" w:hint="eastAsia"/>
          <w:bCs/>
          <w:color w:val="000000"/>
          <w:shd w:val="clear" w:color="auto" w:fill="ffffff"/>
          <w:lang w:val="en-US" w:eastAsia="zh-CN"/>
        </w:rPr>
        <w:t>12</w:t>
      </w:r>
      <w:r>
        <w:rPr>
          <w:rFonts w:ascii="宋体" w:eastAsia="宋体" w:hAnsi="宋体" w:hint="eastAsia"/>
          <w:bCs/>
          <w:color w:val="000000"/>
          <w:shd w:val="clear" w:color="auto" w:fill="ffffff"/>
        </w:rPr>
        <w:t>月</w:t>
      </w:r>
      <w:r>
        <w:rPr>
          <w:rFonts w:ascii="宋体" w:eastAsia="宋体" w:hAnsi="宋体" w:hint="eastAsia"/>
          <w:bCs/>
          <w:color w:val="000000"/>
          <w:shd w:val="clear" w:color="auto" w:fill="ffffff"/>
          <w:lang w:val="en-US" w:eastAsia="zh-CN"/>
        </w:rPr>
        <w:t>23</w:t>
      </w:r>
      <w:r>
        <w:rPr>
          <w:rFonts w:ascii="宋体" w:eastAsia="宋体" w:hAnsi="宋体" w:hint="eastAsia"/>
          <w:bCs/>
          <w:color w:val="000000"/>
          <w:shd w:val="clear" w:color="auto" w:fill="ffffff"/>
        </w:rPr>
        <w:t>日</w:t>
      </w:r>
    </w:p>
    <w:p>
      <w:pPr>
        <w:pStyle w:val="style0"/>
        <w:rPr/>
      </w:pPr>
    </w:p>
    <w:sectPr>
      <w:pgSz w:w="11900" w:h="16840"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rPr>
      <w:rFonts w:ascii="Times New Roman" w:cs="Times New Roman" w:eastAsia="宋体" w:hAnsi="Times New Roman"/>
      <w:sz w:val="24"/>
      <w:szCs w:val="24"/>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32">
    <w:name w:val="footer"/>
    <w:basedOn w:val="style0"/>
    <w:next w:val="style32"/>
    <w:link w:val="style4098"/>
    <w:qFormat/>
    <w:uiPriority w:val="0"/>
    <w:pPr>
      <w:tabs>
        <w:tab w:val="center" w:leader="none" w:pos="4153"/>
        <w:tab w:val="right" w:leader="none" w:pos="8306"/>
      </w:tabs>
      <w:snapToGrid w:val="false"/>
    </w:pPr>
    <w:rPr>
      <w:sz w:val="18"/>
      <w:szCs w:val="18"/>
    </w:rPr>
  </w:style>
  <w:style w:type="paragraph" w:styleId="style31">
    <w:name w:val="header"/>
    <w:basedOn w:val="style0"/>
    <w:next w:val="style31"/>
    <w:link w:val="style4097"/>
    <w:qFormat/>
    <w:uiPriority w:val="0"/>
    <w:pPr>
      <w:pBdr>
        <w:bottom w:val="single" w:sz="6" w:space="1" w:color="auto"/>
      </w:pBdr>
      <w:tabs>
        <w:tab w:val="center" w:leader="none" w:pos="4153"/>
        <w:tab w:val="right" w:leader="none" w:pos="8306"/>
      </w:tabs>
      <w:snapToGrid w:val="false"/>
      <w:jc w:val="center"/>
    </w:pPr>
    <w:rPr>
      <w:sz w:val="18"/>
      <w:szCs w:val="18"/>
    </w:rPr>
  </w:style>
  <w:style w:type="character" w:styleId="style87">
    <w:name w:val="Strong"/>
    <w:basedOn w:val="style65"/>
    <w:next w:val="style87"/>
    <w:qFormat/>
    <w:uiPriority w:val="0"/>
    <w:rPr>
      <w:b/>
    </w:rPr>
  </w:style>
  <w:style w:type="character" w:customStyle="1" w:styleId="style4097">
    <w:name w:val="页眉 字符"/>
    <w:basedOn w:val="style65"/>
    <w:next w:val="style4097"/>
    <w:link w:val="style31"/>
    <w:qFormat/>
    <w:uiPriority w:val="0"/>
    <w:rPr>
      <w:rFonts w:ascii="Times New Roman" w:cs="Times New Roman" w:hAnsi="Times New Roman"/>
      <w:sz w:val="18"/>
      <w:szCs w:val="18"/>
    </w:rPr>
  </w:style>
  <w:style w:type="character" w:customStyle="1" w:styleId="style4098">
    <w:name w:val="页脚 字符"/>
    <w:basedOn w:val="style65"/>
    <w:next w:val="style4098"/>
    <w:link w:val="style32"/>
    <w:qFormat/>
    <w:uiPriority w:val="0"/>
    <w:rPr>
      <w:rFonts w:ascii="Times New Roman" w:cs="Times New Roman" w:hAnsi="Times New Roman"/>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Words>2644</Words>
  <Pages>5</Pages>
  <Characters>2781</Characters>
  <Application>WPS Office</Application>
  <DocSecurity>0</DocSecurity>
  <Paragraphs>63</Paragraphs>
  <ScaleCrop>false</ScaleCrop>
  <LinksUpToDate>false</LinksUpToDate>
  <CharactersWithSpaces>2965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2019-11-24T11:00:00Z</dcterms:created>
  <dc:creator>gabrielfeng</dc:creator>
  <lastModifiedBy>NOH-AN00</lastModifiedBy>
  <dcterms:modified xsi:type="dcterms:W3CDTF">2021-12-31T05:22:09Z</dcterms:modified>
  <revision>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98DD7EF87503487CBC757770AC2244AF</vt:lpwstr>
  </property>
</Properties>
</file>