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为进一步深化博士研究生招生考试制度改革，建立与培养目标相适应、有利于选拔拔尖创新人才的招生制度，提高博士研究生招生质量，根据《教育部国家发展改革委财政部关于深化研究生教育改革的意见》（教研〔</w:t>
      </w:r>
      <w:r>
        <w:rPr>
          <w:rFonts w:ascii="仿宋" w:hAnsi="仿宋" w:eastAsia="仿宋" w:cs="仿宋"/>
          <w:caps w:val="0"/>
          <w:color w:val="333333"/>
          <w:spacing w:val="0"/>
          <w:sz w:val="21"/>
          <w:szCs w:val="21"/>
          <w:bdr w:val="none" w:color="auto" w:sz="0" w:space="0"/>
          <w:shd w:val="clear" w:fill="FFFFFF"/>
        </w:rPr>
        <w:t>2013</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号）和《贵州大学</w:t>
      </w:r>
      <w:r>
        <w:rPr>
          <w:rFonts w:hint="default" w:ascii="仿宋" w:hAnsi="仿宋" w:eastAsia="仿宋" w:cs="仿宋"/>
          <w:caps w:val="0"/>
          <w:color w:val="333333"/>
          <w:spacing w:val="0"/>
          <w:sz w:val="21"/>
          <w:szCs w:val="21"/>
          <w:bdr w:val="none" w:color="auto" w:sz="0" w:space="0"/>
          <w:shd w:val="clear" w:fill="FFFFFF"/>
        </w:rPr>
        <w:t>2022</w:t>
      </w:r>
      <w:r>
        <w:rPr>
          <w:rFonts w:hint="default" w:ascii="u5b8bu4f53" w:hAnsi="u5b8bu4f53" w:eastAsia="u5b8bu4f53" w:cs="u5b8bu4f53"/>
          <w:caps w:val="0"/>
          <w:color w:val="333333"/>
          <w:spacing w:val="0"/>
          <w:sz w:val="21"/>
          <w:szCs w:val="21"/>
          <w:bdr w:val="none" w:color="auto" w:sz="0" w:space="0"/>
          <w:shd w:val="clear" w:fill="FFFFFF"/>
        </w:rPr>
        <w:t>年博士研究生招生章程》的有关规定，结合本院学科特点与实际情况，特制定本实施办法。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left"/>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坚持公开、公平、公正的原则，确保录取生源质量。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全面衡量、科学选拔、择优录取、宁缺毋滥。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充分尊重导师招生自主权，同时发挥专家组考核作用。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强化对申请人的创新能力、科研潜力和已获得学术成果等的综合考核，选拔具有创新能力和学术专长的拔尖创新型人才。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left"/>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二、招生专业及招生计划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材料与冶金学院</w:t>
      </w:r>
      <w:r>
        <w:rPr>
          <w:rFonts w:hint="default" w:ascii="仿宋" w:hAnsi="仿宋" w:eastAsia="仿宋" w:cs="仿宋"/>
          <w:caps w:val="0"/>
          <w:color w:val="333333"/>
          <w:spacing w:val="0"/>
          <w:sz w:val="21"/>
          <w:szCs w:val="21"/>
          <w:bdr w:val="none" w:color="auto" w:sz="0" w:space="0"/>
          <w:shd w:val="clear" w:fill="FFFFFF"/>
        </w:rPr>
        <w:t>2022</w:t>
      </w:r>
      <w:r>
        <w:rPr>
          <w:rFonts w:hint="default" w:ascii="u5b8bu4f53" w:hAnsi="u5b8bu4f53" w:eastAsia="u5b8bu4f53" w:cs="u5b8bu4f53"/>
          <w:caps w:val="0"/>
          <w:color w:val="333333"/>
          <w:spacing w:val="0"/>
          <w:sz w:val="21"/>
          <w:szCs w:val="21"/>
          <w:bdr w:val="none" w:color="auto" w:sz="0" w:space="0"/>
          <w:shd w:val="clear" w:fill="FFFFFF"/>
        </w:rPr>
        <w:t>年博士“申请</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考核”制拟招收</w:t>
      </w:r>
      <w:r>
        <w:rPr>
          <w:rFonts w:hint="default" w:ascii="仿宋" w:hAnsi="仿宋" w:eastAsia="仿宋" w:cs="仿宋"/>
          <w:caps w:val="0"/>
          <w:color w:val="333333"/>
          <w:spacing w:val="0"/>
          <w:sz w:val="21"/>
          <w:szCs w:val="21"/>
          <w:bdr w:val="none" w:color="auto" w:sz="0" w:space="0"/>
          <w:shd w:val="clear" w:fill="FFFFFF"/>
        </w:rPr>
        <w:t>13</w:t>
      </w:r>
      <w:r>
        <w:rPr>
          <w:rFonts w:hint="default" w:ascii="u5b8bu4f53" w:hAnsi="u5b8bu4f53" w:eastAsia="u5b8bu4f53" w:cs="u5b8bu4f53"/>
          <w:caps w:val="0"/>
          <w:color w:val="333333"/>
          <w:spacing w:val="0"/>
          <w:sz w:val="21"/>
          <w:szCs w:val="21"/>
          <w:bdr w:val="none" w:color="auto" w:sz="0" w:space="0"/>
          <w:shd w:val="clear" w:fill="FFFFFF"/>
        </w:rPr>
        <w:t>人（最终以学校下达的招生计划为准）。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p>
    <w:tbl>
      <w:tblPr>
        <w:tblW w:w="122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331"/>
        <w:gridCol w:w="1134"/>
        <w:gridCol w:w="1261"/>
        <w:gridCol w:w="1123"/>
        <w:gridCol w:w="1261"/>
        <w:gridCol w:w="851"/>
        <w:gridCol w:w="645"/>
        <w:gridCol w:w="1401"/>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0" w:hRule="atLeast"/>
        </w:trPr>
        <w:tc>
          <w:tcPr>
            <w:tcW w:w="33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学院代码及名称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专业代码</w:t>
            </w:r>
          </w:p>
        </w:tc>
        <w:tc>
          <w:tcPr>
            <w:tcW w:w="12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专业名称</w:t>
            </w:r>
          </w:p>
        </w:tc>
        <w:tc>
          <w:tcPr>
            <w:tcW w:w="11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研究方向代码</w:t>
            </w:r>
          </w:p>
        </w:tc>
        <w:tc>
          <w:tcPr>
            <w:tcW w:w="126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研究方向名称</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指导教师</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拟接收“申请</w:t>
            </w:r>
            <w:r>
              <w:rPr>
                <w:rStyle w:val="4"/>
                <w:rFonts w:ascii="仿宋_gb2312" w:hAnsi="仿宋_gb2312" w:eastAsia="仿宋_gb2312" w:cs="仿宋_gb2312"/>
                <w:i w:val="0"/>
                <w:caps w:val="0"/>
                <w:color w:val="333333"/>
                <w:spacing w:val="0"/>
                <w:sz w:val="18"/>
                <w:szCs w:val="18"/>
                <w:bdr w:val="none" w:color="auto" w:sz="0" w:space="0"/>
              </w:rPr>
              <w:t>-</w:t>
            </w:r>
            <w:r>
              <w:rPr>
                <w:rStyle w:val="4"/>
                <w:rFonts w:hint="default" w:ascii="u5b8bu4f53" w:hAnsi="u5b8bu4f53" w:eastAsia="u5b8bu4f53" w:cs="u5b8bu4f53"/>
                <w:i w:val="0"/>
                <w:caps w:val="0"/>
                <w:color w:val="333333"/>
                <w:spacing w:val="0"/>
                <w:sz w:val="18"/>
                <w:szCs w:val="18"/>
                <w:bdr w:val="none" w:color="auto" w:sz="0" w:space="0"/>
              </w:rPr>
              <w:t>考核”制人数</w:t>
            </w:r>
          </w:p>
        </w:tc>
        <w:tc>
          <w:tcPr>
            <w:tcW w:w="1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363"/>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考试科目</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363"/>
              <w:jc w:val="left"/>
              <w:rPr>
                <w:rFonts w:hint="default" w:ascii="u5b8bu4f53" w:hAnsi="u5b8bu4f53" w:eastAsia="u5b8bu4f53" w:cs="u5b8bu4f53"/>
                <w:color w:val="333333"/>
                <w:sz w:val="21"/>
                <w:szCs w:val="21"/>
              </w:rPr>
            </w:pPr>
            <w:r>
              <w:rPr>
                <w:rStyle w:val="4"/>
                <w:rFonts w:hint="default" w:ascii="u5b8bu4f53" w:hAnsi="u5b8bu4f53" w:eastAsia="u5b8bu4f53" w:cs="u5b8bu4f53"/>
                <w:i w:val="0"/>
                <w:caps w:val="0"/>
                <w:color w:val="333333"/>
                <w:spacing w:val="0"/>
                <w:sz w:val="18"/>
                <w:szCs w:val="1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121</w:t>
            </w:r>
            <w:r>
              <w:rPr>
                <w:rFonts w:hint="default" w:ascii="u5b8bu4f53" w:hAnsi="u5b8bu4f53" w:eastAsia="u5b8bu4f53" w:cs="u5b8bu4f53"/>
                <w:i w:val="0"/>
                <w:caps w:val="0"/>
                <w:color w:val="333333"/>
                <w:spacing w:val="0"/>
                <w:sz w:val="19"/>
                <w:szCs w:val="19"/>
                <w:bdr w:val="none" w:color="auto" w:sz="0" w:space="0"/>
              </w:rPr>
              <w:t>材料与冶金学院</w:t>
            </w:r>
            <w:r>
              <w:rPr>
                <w:rFonts w:hint="default" w:ascii="仿宋_gb2312" w:hAnsi="仿宋_gb2312" w:eastAsia="仿宋_gb2312" w:cs="仿宋_gb2312"/>
                <w:i w:val="0"/>
                <w:caps w:val="0"/>
                <w:color w:val="333333"/>
                <w:spacing w:val="0"/>
                <w:sz w:val="19"/>
                <w:szCs w:val="19"/>
                <w:bdr w:val="none" w:color="auto" w:sz="0" w:space="0"/>
              </w:rPr>
              <w:t>0851-83627683</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080500</w:t>
            </w:r>
          </w:p>
        </w:tc>
        <w:tc>
          <w:tcPr>
            <w:tcW w:w="126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材料科学与工程</w:t>
            </w:r>
          </w:p>
        </w:tc>
        <w:tc>
          <w:tcPr>
            <w:tcW w:w="112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01</w:t>
            </w:r>
          </w:p>
        </w:tc>
        <w:tc>
          <w:tcPr>
            <w:tcW w:w="126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材料物理与化学</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谢海波</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1099</w:t>
            </w:r>
            <w:r>
              <w:rPr>
                <w:rFonts w:hint="default" w:ascii="u5b8bu4f53" w:hAnsi="u5b8bu4f53" w:eastAsia="u5b8bu4f53" w:cs="u5b8bu4f53"/>
                <w:i w:val="0"/>
                <w:caps w:val="0"/>
                <w:color w:val="333333"/>
                <w:spacing w:val="0"/>
                <w:sz w:val="19"/>
                <w:szCs w:val="19"/>
                <w:bdr w:val="none" w:color="auto" w:sz="0" w:space="0"/>
              </w:rPr>
              <w:t>材料评议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2099</w:t>
            </w:r>
            <w:r>
              <w:rPr>
                <w:rFonts w:hint="default" w:ascii="u5b8bu4f53" w:hAnsi="u5b8bu4f53" w:eastAsia="u5b8bu4f53" w:cs="u5b8bu4f53"/>
                <w:i w:val="0"/>
                <w:caps w:val="0"/>
                <w:color w:val="333333"/>
                <w:spacing w:val="0"/>
                <w:sz w:val="19"/>
                <w:szCs w:val="19"/>
                <w:bdr w:val="none" w:color="auto" w:sz="0" w:space="0"/>
              </w:rPr>
              <w:t>专业考核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3099</w:t>
            </w:r>
            <w:r>
              <w:rPr>
                <w:rFonts w:hint="default" w:ascii="u5b8bu4f53" w:hAnsi="u5b8bu4f53" w:eastAsia="u5b8bu4f53" w:cs="u5b8bu4f53"/>
                <w:i w:val="0"/>
                <w:caps w:val="0"/>
                <w:color w:val="333333"/>
                <w:spacing w:val="0"/>
                <w:sz w:val="19"/>
                <w:szCs w:val="19"/>
                <w:bdr w:val="none" w:color="auto" w:sz="0" w:space="0"/>
              </w:rPr>
              <w:t>综合面试</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邵姣婧</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8"/>
                <w:szCs w:val="18"/>
                <w:bdr w:val="none" w:color="auto" w:sz="0" w:space="0"/>
              </w:rPr>
              <w:t>科研经费计划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8"/>
                <w:szCs w:val="18"/>
                <w:bdr w:val="none" w:color="auto" w:sz="0" w:space="0"/>
              </w:rPr>
              <w:t>02</w:t>
            </w:r>
          </w:p>
        </w:tc>
        <w:tc>
          <w:tcPr>
            <w:tcW w:w="126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材料学</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何力</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梁益龙</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向嵩</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鲁圣军</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梁宇</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谢兰</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8"/>
                <w:szCs w:val="18"/>
                <w:bdr w:val="none" w:color="auto" w:sz="0" w:space="0"/>
              </w:rPr>
              <w:t>科研经费计划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8"/>
                <w:szCs w:val="18"/>
                <w:bdr w:val="none" w:color="auto" w:sz="0" w:space="0"/>
              </w:rPr>
              <w:t>03</w:t>
            </w:r>
          </w:p>
        </w:tc>
        <w:tc>
          <w:tcPr>
            <w:tcW w:w="126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材料加工工程</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苏向东</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吴复忠</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黄润</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赵飞</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33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12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u5b8bu4f53" w:hAnsi="u5b8bu4f53" w:eastAsia="u5b8bu4f53" w:cs="u5b8bu4f53"/>
                <w:color w:val="333333"/>
                <w:sz w:val="21"/>
                <w:szCs w:val="21"/>
              </w:rPr>
            </w:pPr>
            <w:r>
              <w:rPr>
                <w:rFonts w:hint="default" w:ascii="u5b8bu4f53" w:hAnsi="u5b8bu4f53" w:eastAsia="u5b8bu4f53" w:cs="u5b8bu4f53"/>
                <w:i w:val="0"/>
                <w:caps w:val="0"/>
                <w:color w:val="333333"/>
                <w:spacing w:val="0"/>
                <w:sz w:val="19"/>
                <w:szCs w:val="19"/>
                <w:bdr w:val="none" w:color="auto" w:sz="0" w:space="0"/>
              </w:rPr>
              <w:t>罗筑</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default" w:ascii="u5b8bu4f53" w:hAnsi="u5b8bu4f53" w:eastAsia="u5b8bu4f53" w:cs="u5b8bu4f53"/>
                <w:color w:val="333333"/>
                <w:sz w:val="21"/>
                <w:szCs w:val="21"/>
              </w:rPr>
            </w:pPr>
            <w:r>
              <w:rPr>
                <w:rFonts w:hint="default" w:ascii="仿宋_gb2312" w:hAnsi="仿宋_gb2312" w:eastAsia="仿宋_gb2312" w:cs="仿宋_gb2312"/>
                <w:i w:val="0"/>
                <w:caps w:val="0"/>
                <w:color w:val="333333"/>
                <w:spacing w:val="0"/>
                <w:sz w:val="19"/>
                <w:szCs w:val="19"/>
                <w:bdr w:val="none" w:color="auto" w:sz="0" w:space="0"/>
              </w:rPr>
              <w:t>1</w:t>
            </w:r>
          </w:p>
        </w:tc>
        <w:tc>
          <w:tcPr>
            <w:tcW w:w="140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default" w:ascii="u5b8bu4f53" w:hAnsi="u5b8bu4f53" w:eastAsia="u5b8bu4f53" w:cs="u5b8bu4f53"/>
                <w:i w:val="0"/>
                <w:caps w:val="0"/>
                <w:color w:val="333333"/>
                <w:spacing w:val="0"/>
                <w:sz w:val="18"/>
                <w:szCs w:val="18"/>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i w:val="0"/>
                <w:caps w:val="0"/>
                <w:color w:val="333333"/>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left"/>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三、报考条件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满足《贵州大学</w:t>
      </w:r>
      <w:r>
        <w:rPr>
          <w:rFonts w:hint="default" w:ascii="仿宋" w:hAnsi="仿宋" w:eastAsia="仿宋" w:cs="仿宋"/>
          <w:caps w:val="0"/>
          <w:color w:val="333333"/>
          <w:spacing w:val="0"/>
          <w:sz w:val="21"/>
          <w:szCs w:val="21"/>
          <w:bdr w:val="none" w:color="auto" w:sz="0" w:space="0"/>
          <w:shd w:val="clear" w:fill="FFFFFF"/>
        </w:rPr>
        <w:t>2022</w:t>
      </w:r>
      <w:r>
        <w:rPr>
          <w:rFonts w:hint="default" w:ascii="u5b8bu4f53" w:hAnsi="u5b8bu4f53" w:eastAsia="u5b8bu4f53" w:cs="u5b8bu4f53"/>
          <w:caps w:val="0"/>
          <w:color w:val="333333"/>
          <w:spacing w:val="0"/>
          <w:sz w:val="21"/>
          <w:szCs w:val="21"/>
          <w:bdr w:val="none" w:color="auto" w:sz="0" w:space="0"/>
          <w:shd w:val="clear" w:fill="FFFFFF"/>
        </w:rPr>
        <w:t>年博士招生章程》规定的各项基本报考条件。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外国语水平要求（满足其中一项即可）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）全国大学英语四级或六级考试合格；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TOEFL</w:t>
      </w:r>
      <w:r>
        <w:rPr>
          <w:rFonts w:hint="default" w:ascii="u5b8bu4f53" w:hAnsi="u5b8bu4f53" w:eastAsia="u5b8bu4f53" w:cs="u5b8bu4f53"/>
          <w:caps w:val="0"/>
          <w:color w:val="333333"/>
          <w:spacing w:val="0"/>
          <w:sz w:val="21"/>
          <w:szCs w:val="21"/>
          <w:bdr w:val="none" w:color="auto" w:sz="0" w:space="0"/>
          <w:shd w:val="clear" w:fill="FFFFFF"/>
        </w:rPr>
        <w:t>成绩</w:t>
      </w:r>
      <w:r>
        <w:rPr>
          <w:rFonts w:hint="default" w:ascii="仿宋" w:hAnsi="仿宋" w:eastAsia="仿宋" w:cs="仿宋"/>
          <w:caps w:val="0"/>
          <w:color w:val="333333"/>
          <w:spacing w:val="0"/>
          <w:sz w:val="21"/>
          <w:szCs w:val="21"/>
          <w:bdr w:val="none" w:color="auto" w:sz="0" w:space="0"/>
          <w:shd w:val="clear" w:fill="FFFFFF"/>
        </w:rPr>
        <w:t>80</w:t>
      </w:r>
      <w:r>
        <w:rPr>
          <w:rFonts w:hint="default" w:ascii="u5b8bu4f53" w:hAnsi="u5b8bu4f53" w:eastAsia="u5b8bu4f53" w:cs="u5b8bu4f53"/>
          <w:caps w:val="0"/>
          <w:color w:val="333333"/>
          <w:spacing w:val="0"/>
          <w:sz w:val="21"/>
          <w:szCs w:val="21"/>
          <w:bdr w:val="none" w:color="auto" w:sz="0" w:space="0"/>
          <w:shd w:val="clear" w:fill="FFFFFF"/>
        </w:rPr>
        <w:t>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IELTS</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A</w:t>
      </w:r>
      <w:r>
        <w:rPr>
          <w:rFonts w:hint="default" w:ascii="u5b8bu4f53" w:hAnsi="u5b8bu4f53" w:eastAsia="u5b8bu4f53" w:cs="u5b8bu4f53"/>
          <w:caps w:val="0"/>
          <w:color w:val="333333"/>
          <w:spacing w:val="0"/>
          <w:sz w:val="21"/>
          <w:szCs w:val="21"/>
          <w:bdr w:val="none" w:color="auto" w:sz="0" w:space="0"/>
          <w:shd w:val="clear" w:fill="FFFFFF"/>
        </w:rPr>
        <w:t>类学术类）成绩</w:t>
      </w:r>
      <w:r>
        <w:rPr>
          <w:rFonts w:hint="default" w:ascii="仿宋" w:hAnsi="仿宋" w:eastAsia="仿宋" w:cs="仿宋"/>
          <w:caps w:val="0"/>
          <w:color w:val="333333"/>
          <w:spacing w:val="0"/>
          <w:sz w:val="21"/>
          <w:szCs w:val="21"/>
          <w:bdr w:val="none" w:color="auto" w:sz="0" w:space="0"/>
          <w:shd w:val="clear" w:fill="FFFFFF"/>
        </w:rPr>
        <w:t>6</w:t>
      </w:r>
      <w:r>
        <w:rPr>
          <w:rFonts w:hint="default" w:ascii="u5b8bu4f53" w:hAnsi="u5b8bu4f53" w:eastAsia="u5b8bu4f53" w:cs="u5b8bu4f53"/>
          <w:caps w:val="0"/>
          <w:color w:val="333333"/>
          <w:spacing w:val="0"/>
          <w:sz w:val="21"/>
          <w:szCs w:val="21"/>
          <w:bdr w:val="none" w:color="auto" w:sz="0" w:space="0"/>
          <w:shd w:val="clear" w:fill="FFFFFF"/>
        </w:rPr>
        <w:t>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GRE</w:t>
      </w:r>
      <w:r>
        <w:rPr>
          <w:rFonts w:hint="default" w:ascii="u5b8bu4f53" w:hAnsi="u5b8bu4f53" w:eastAsia="u5b8bu4f53" w:cs="u5b8bu4f53"/>
          <w:caps w:val="0"/>
          <w:color w:val="333333"/>
          <w:spacing w:val="0"/>
          <w:sz w:val="21"/>
          <w:szCs w:val="21"/>
          <w:bdr w:val="none" w:color="auto" w:sz="0" w:space="0"/>
          <w:shd w:val="clear" w:fill="FFFFFF"/>
        </w:rPr>
        <w:t>成绩</w:t>
      </w:r>
      <w:r>
        <w:rPr>
          <w:rFonts w:hint="default" w:ascii="仿宋" w:hAnsi="仿宋" w:eastAsia="仿宋" w:cs="仿宋"/>
          <w:caps w:val="0"/>
          <w:color w:val="333333"/>
          <w:spacing w:val="0"/>
          <w:sz w:val="21"/>
          <w:szCs w:val="21"/>
          <w:bdr w:val="none" w:color="auto" w:sz="0" w:space="0"/>
          <w:shd w:val="clear" w:fill="FFFFFF"/>
        </w:rPr>
        <w:t>1300</w:t>
      </w:r>
      <w:r>
        <w:rPr>
          <w:rFonts w:hint="default" w:ascii="u5b8bu4f53" w:hAnsi="u5b8bu4f53" w:eastAsia="u5b8bu4f53" w:cs="u5b8bu4f53"/>
          <w:caps w:val="0"/>
          <w:color w:val="333333"/>
          <w:spacing w:val="0"/>
          <w:sz w:val="21"/>
          <w:szCs w:val="21"/>
          <w:bdr w:val="none" w:color="auto" w:sz="0" w:space="0"/>
          <w:shd w:val="clear" w:fill="FFFFFF"/>
        </w:rPr>
        <w:t>分及以上</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新标准</w:t>
      </w:r>
      <w:r>
        <w:rPr>
          <w:rFonts w:hint="default" w:ascii="仿宋" w:hAnsi="仿宋" w:eastAsia="仿宋" w:cs="仿宋"/>
          <w:caps w:val="0"/>
          <w:color w:val="333333"/>
          <w:spacing w:val="0"/>
          <w:sz w:val="21"/>
          <w:szCs w:val="21"/>
          <w:bdr w:val="none" w:color="auto" w:sz="0" w:space="0"/>
          <w:shd w:val="clear" w:fill="FFFFFF"/>
        </w:rPr>
        <w:t>310</w:t>
      </w:r>
      <w:r>
        <w:rPr>
          <w:rFonts w:hint="default" w:ascii="u5b8bu4f53" w:hAnsi="u5b8bu4f53" w:eastAsia="u5b8bu4f53" w:cs="u5b8bu4f53"/>
          <w:caps w:val="0"/>
          <w:color w:val="333333"/>
          <w:spacing w:val="0"/>
          <w:sz w:val="21"/>
          <w:szCs w:val="21"/>
          <w:bdr w:val="none" w:color="auto" w:sz="0" w:space="0"/>
          <w:shd w:val="clear" w:fill="FFFFFF"/>
        </w:rPr>
        <w:t>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5</w:t>
      </w:r>
      <w:r>
        <w:rPr>
          <w:rFonts w:hint="default" w:ascii="u5b8bu4f53" w:hAnsi="u5b8bu4f53" w:eastAsia="u5b8bu4f53" w:cs="u5b8bu4f53"/>
          <w:caps w:val="0"/>
          <w:color w:val="333333"/>
          <w:spacing w:val="0"/>
          <w:sz w:val="21"/>
          <w:szCs w:val="21"/>
          <w:bdr w:val="none" w:color="auto" w:sz="0" w:space="0"/>
          <w:shd w:val="clear" w:fill="FFFFFF"/>
        </w:rPr>
        <w:t>）在英语国家或地区获得硕士学位且获得教育部留学服务中心提供的学位认证。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学术要求（满足下列条件之一）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）在中文核心期刊及以上以第一</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或第二</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作者至少发表一篇与所学专业相关的学术论文。（若是第二作者，第一作者必须是本人导师，若为共同一作，发表文章必须是</w:t>
      </w:r>
      <w:r>
        <w:rPr>
          <w:rFonts w:hint="default" w:ascii="仿宋" w:hAnsi="仿宋" w:eastAsia="仿宋" w:cs="仿宋"/>
          <w:caps w:val="0"/>
          <w:color w:val="333333"/>
          <w:spacing w:val="0"/>
          <w:sz w:val="21"/>
          <w:szCs w:val="21"/>
          <w:bdr w:val="none" w:color="auto" w:sz="0" w:space="0"/>
          <w:shd w:val="clear" w:fill="FFFFFF"/>
        </w:rPr>
        <w:t>SCI</w:t>
      </w:r>
      <w:r>
        <w:rPr>
          <w:rFonts w:hint="default" w:ascii="u5b8bu4f53" w:hAnsi="u5b8bu4f53" w:eastAsia="u5b8bu4f53" w:cs="u5b8bu4f53"/>
          <w:caps w:val="0"/>
          <w:color w:val="333333"/>
          <w:spacing w:val="0"/>
          <w:sz w:val="21"/>
          <w:szCs w:val="21"/>
          <w:bdr w:val="none" w:color="auto" w:sz="0" w:space="0"/>
          <w:shd w:val="clear" w:fill="FFFFFF"/>
        </w:rPr>
        <w:t>二区及以上学术论文；报名时还未见刊的，须提供录用证明，本人与导师共同签字）。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）授权发明专利</w:t>
      </w: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件及以上，排名第一或第二（若排名第二，排名第一必须是本人导师）；或获得国家级科技竞赛奖二等奖及以上，排名第一。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学历要求：仅招收硕士研究生及以上学历考生报考，攻读硕士学位期间的专业方向原则上要与所报考的博士导师研究方向相同、相近或有交叉。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四、报名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ascii="Times New Roman" w:hAnsi="Times New Roman" w:eastAsia="u5b8bu4f53" w:cs="Times New Roman"/>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w:t>
      </w:r>
      <w:r>
        <w:rPr>
          <w:rStyle w:val="4"/>
          <w:rFonts w:hint="default" w:ascii="u5b8bu4f53" w:hAnsi="u5b8bu4f53" w:eastAsia="u5b8bu4f53" w:cs="u5b8bu4f53"/>
          <w:caps w:val="0"/>
          <w:color w:val="333333"/>
          <w:spacing w:val="0"/>
          <w:sz w:val="21"/>
          <w:szCs w:val="21"/>
          <w:bdr w:val="none" w:color="auto" w:sz="0" w:space="0"/>
          <w:shd w:val="clear" w:fill="FFFFFF"/>
        </w:rPr>
        <w:t>由于招生指标限制，参加“申请</w:t>
      </w:r>
      <w:r>
        <w:rPr>
          <w:rStyle w:val="4"/>
          <w:rFonts w:hint="default" w:ascii="Times New Roman" w:hAnsi="Times New Roman" w:eastAsia="u5b8bu4f53" w:cs="Times New Roman"/>
          <w:caps w:val="0"/>
          <w:color w:val="333333"/>
          <w:spacing w:val="0"/>
          <w:sz w:val="21"/>
          <w:szCs w:val="21"/>
          <w:bdr w:val="none" w:color="auto" w:sz="0" w:space="0"/>
          <w:shd w:val="clear" w:fill="FFFFFF"/>
        </w:rPr>
        <w:t>-</w:t>
      </w:r>
      <w:r>
        <w:rPr>
          <w:rStyle w:val="4"/>
          <w:rFonts w:hint="default" w:ascii="u5b8bu4f53" w:hAnsi="u5b8bu4f53" w:eastAsia="u5b8bu4f53" w:cs="u5b8bu4f53"/>
          <w:caps w:val="0"/>
          <w:color w:val="333333"/>
          <w:spacing w:val="0"/>
          <w:sz w:val="21"/>
          <w:szCs w:val="21"/>
          <w:bdr w:val="none" w:color="auto" w:sz="0" w:space="0"/>
          <w:shd w:val="clear" w:fill="FFFFFF"/>
        </w:rPr>
        <w:t>考核”制的考生，须在报考前征得报考导师同意。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45"/>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Times New Roman" w:hAnsi="Times New Roman" w:eastAsia="u5b8bu4f53" w:cs="Times New Roman"/>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）报名网址：中国研究生招生信息网</w:t>
      </w:r>
      <w:r>
        <w:rPr>
          <w:rFonts w:hint="default" w:ascii="Times New Roman" w:hAnsi="Times New Roman" w:eastAsia="u5b8bu4f53" w:cs="Times New Roman"/>
          <w:caps w:val="0"/>
          <w:color w:val="333333"/>
          <w:spacing w:val="0"/>
          <w:sz w:val="21"/>
          <w:szCs w:val="21"/>
          <w:bdr w:val="none" w:color="auto" w:sz="0" w:space="0"/>
          <w:shd w:val="clear" w:fill="FFFFFF"/>
        </w:rPr>
        <w:t>http://yz.chsi.com.cn/bsbm</w:t>
      </w:r>
      <w:r>
        <w:rPr>
          <w:rFonts w:hint="default" w:ascii="u5b8bu4f53" w:hAnsi="u5b8bu4f53" w:eastAsia="u5b8bu4f53" w:cs="u5b8bu4f53"/>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45"/>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接受任何形式的现场报名。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Times New Roman" w:hAnsi="Times New Roman" w:eastAsia="u5b8bu4f53" w:cs="Times New Roman"/>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）报名时间：预计为</w:t>
      </w:r>
      <w:r>
        <w:rPr>
          <w:rFonts w:hint="default" w:ascii="Times New Roman" w:hAnsi="Times New Roman" w:eastAsia="u5b8bu4f53" w:cs="Times New Roman"/>
          <w:caps w:val="0"/>
          <w:color w:val="333333"/>
          <w:spacing w:val="0"/>
          <w:sz w:val="21"/>
          <w:szCs w:val="21"/>
          <w:bdr w:val="none" w:color="auto" w:sz="0" w:space="0"/>
          <w:shd w:val="clear" w:fill="FFFFFF"/>
        </w:rPr>
        <w:t>2021</w:t>
      </w:r>
      <w:r>
        <w:rPr>
          <w:rFonts w:hint="default" w:ascii="u5b8bu4f53" w:hAnsi="u5b8bu4f53" w:eastAsia="u5b8bu4f53" w:cs="u5b8bu4f53"/>
          <w:caps w:val="0"/>
          <w:color w:val="333333"/>
          <w:spacing w:val="0"/>
          <w:sz w:val="21"/>
          <w:szCs w:val="21"/>
          <w:bdr w:val="none" w:color="auto" w:sz="0" w:space="0"/>
          <w:shd w:val="clear" w:fill="FFFFFF"/>
        </w:rPr>
        <w:t>年</w:t>
      </w:r>
      <w:r>
        <w:rPr>
          <w:rFonts w:hint="default" w:ascii="Times New Roman" w:hAnsi="Times New Roman" w:eastAsia="u5b8bu4f53" w:cs="Times New Roman"/>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月</w:t>
      </w:r>
      <w:r>
        <w:rPr>
          <w:rFonts w:hint="default" w:ascii="Times New Roman" w:hAnsi="Times New Roman" w:eastAsia="u5b8bu4f53" w:cs="Times New Roman"/>
          <w:caps w:val="0"/>
          <w:color w:val="333333"/>
          <w:spacing w:val="0"/>
          <w:sz w:val="21"/>
          <w:szCs w:val="21"/>
          <w:bdr w:val="none" w:color="auto" w:sz="0" w:space="0"/>
          <w:shd w:val="clear" w:fill="FFFFFF"/>
        </w:rPr>
        <w:t>20</w:t>
      </w:r>
      <w:r>
        <w:rPr>
          <w:rFonts w:hint="default" w:ascii="u5b8bu4f53" w:hAnsi="u5b8bu4f53" w:eastAsia="u5b8bu4f53" w:cs="u5b8bu4f53"/>
          <w:caps w:val="0"/>
          <w:color w:val="333333"/>
          <w:spacing w:val="0"/>
          <w:sz w:val="21"/>
          <w:szCs w:val="21"/>
          <w:bdr w:val="none" w:color="auto" w:sz="0" w:space="0"/>
          <w:shd w:val="clear" w:fill="FFFFFF"/>
        </w:rPr>
        <w:t>日—</w:t>
      </w:r>
      <w:r>
        <w:rPr>
          <w:rFonts w:hint="default" w:ascii="Times New Roman" w:hAnsi="Times New Roman" w:eastAsia="u5b8bu4f53" w:cs="Times New Roman"/>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月</w:t>
      </w:r>
      <w:r>
        <w:rPr>
          <w:rFonts w:hint="default" w:ascii="Times New Roman" w:hAnsi="Times New Roman" w:eastAsia="u5b8bu4f53" w:cs="Times New Roman"/>
          <w:caps w:val="0"/>
          <w:color w:val="333333"/>
          <w:spacing w:val="0"/>
          <w:sz w:val="21"/>
          <w:szCs w:val="21"/>
          <w:bdr w:val="none" w:color="auto" w:sz="0" w:space="0"/>
          <w:shd w:val="clear" w:fill="FFFFFF"/>
        </w:rPr>
        <w:t>10</w:t>
      </w:r>
      <w:r>
        <w:rPr>
          <w:rFonts w:hint="default" w:ascii="u5b8bu4f53" w:hAnsi="u5b8bu4f53" w:eastAsia="u5b8bu4f53" w:cs="u5b8bu4f53"/>
          <w:caps w:val="0"/>
          <w:color w:val="333333"/>
          <w:spacing w:val="0"/>
          <w:sz w:val="21"/>
          <w:szCs w:val="21"/>
          <w:bdr w:val="none" w:color="auto" w:sz="0" w:space="0"/>
          <w:shd w:val="clear" w:fill="FFFFFF"/>
        </w:rPr>
        <w:t>日</w:t>
      </w:r>
      <w:r>
        <w:rPr>
          <w:rFonts w:hint="default" w:ascii="Times New Roman" w:hAnsi="Times New Roman" w:eastAsia="u5b8bu4f53" w:cs="Times New Roman"/>
          <w:caps w:val="0"/>
          <w:color w:val="333333"/>
          <w:spacing w:val="0"/>
          <w:sz w:val="21"/>
          <w:szCs w:val="21"/>
          <w:bdr w:val="none" w:color="auto" w:sz="0" w:space="0"/>
          <w:shd w:val="clear" w:fill="FFFFFF"/>
        </w:rPr>
        <w:t>24</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Times New Roman" w:hAnsi="Times New Roman" w:eastAsia="u5b8bu4f53" w:cs="Times New Roman"/>
          <w:caps w:val="0"/>
          <w:color w:val="333333"/>
          <w:spacing w:val="0"/>
          <w:sz w:val="21"/>
          <w:szCs w:val="21"/>
          <w:bdr w:val="none" w:color="auto" w:sz="0" w:space="0"/>
          <w:shd w:val="clear" w:fill="FFFFFF"/>
        </w:rPr>
        <w:t>00</w:t>
      </w:r>
      <w:r>
        <w:rPr>
          <w:rFonts w:hint="default" w:ascii="u5b8bu4f53" w:hAnsi="u5b8bu4f53" w:eastAsia="u5b8bu4f53" w:cs="u5b8bu4f53"/>
          <w:caps w:val="0"/>
          <w:color w:val="333333"/>
          <w:spacing w:val="0"/>
          <w:sz w:val="21"/>
          <w:szCs w:val="21"/>
          <w:bdr w:val="none" w:color="auto" w:sz="0" w:space="0"/>
          <w:shd w:val="clear" w:fill="FFFFFF"/>
        </w:rPr>
        <w:t>，逾期不再补报。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Times New Roman" w:hAnsi="Times New Roman" w:eastAsia="u5b8bu4f53" w:cs="Times New Roman"/>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）报名考试费</w:t>
      </w:r>
      <w:r>
        <w:rPr>
          <w:rFonts w:hint="default" w:ascii="Times New Roman" w:hAnsi="Times New Roman" w:eastAsia="u5b8bu4f53" w:cs="Times New Roman"/>
          <w:caps w:val="0"/>
          <w:color w:val="333333"/>
          <w:spacing w:val="0"/>
          <w:sz w:val="21"/>
          <w:szCs w:val="21"/>
          <w:bdr w:val="none" w:color="auto" w:sz="0" w:space="0"/>
          <w:shd w:val="clear" w:fill="FFFFFF"/>
        </w:rPr>
        <w:t>180</w:t>
      </w:r>
      <w:r>
        <w:rPr>
          <w:rFonts w:hint="default" w:ascii="u5b8bu4f53" w:hAnsi="u5b8bu4f53" w:eastAsia="u5b8bu4f53" w:cs="u5b8bu4f53"/>
          <w:caps w:val="0"/>
          <w:color w:val="333333"/>
          <w:spacing w:val="0"/>
          <w:sz w:val="21"/>
          <w:szCs w:val="21"/>
          <w:bdr w:val="none" w:color="auto" w:sz="0" w:space="0"/>
          <w:shd w:val="clear" w:fill="FFFFFF"/>
        </w:rPr>
        <w:t>元，考生在网上报名时予以缴费。未在规定时间内缴纳报名费的考生，报名信息无效。报名费一经缴纳，概不退费，请勿重复缴纳。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考生须在</w:t>
      </w:r>
      <w:r>
        <w:rPr>
          <w:rFonts w:hint="default" w:ascii="仿宋" w:hAnsi="仿宋" w:eastAsia="仿宋" w:cs="仿宋"/>
          <w:caps w:val="0"/>
          <w:color w:val="333333"/>
          <w:spacing w:val="0"/>
          <w:sz w:val="21"/>
          <w:szCs w:val="21"/>
          <w:bdr w:val="none" w:color="auto" w:sz="0" w:space="0"/>
          <w:shd w:val="clear" w:fill="FFFFFF"/>
        </w:rPr>
        <w:t>2022</w:t>
      </w:r>
      <w:r>
        <w:rPr>
          <w:rFonts w:hint="default" w:ascii="u5b8bu4f53" w:hAnsi="u5b8bu4f53" w:eastAsia="u5b8bu4f53" w:cs="u5b8bu4f53"/>
          <w:caps w:val="0"/>
          <w:color w:val="333333"/>
          <w:spacing w:val="0"/>
          <w:sz w:val="21"/>
          <w:szCs w:val="21"/>
          <w:bdr w:val="none" w:color="auto" w:sz="0" w:space="0"/>
          <w:shd w:val="clear" w:fill="FFFFFF"/>
        </w:rPr>
        <w:t>年</w:t>
      </w:r>
      <w:r>
        <w:rPr>
          <w:rFonts w:hint="default" w:ascii="仿宋" w:hAnsi="仿宋" w:eastAsia="仿宋" w:cs="仿宋"/>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月</w:t>
      </w:r>
      <w:r>
        <w:rPr>
          <w:rFonts w:hint="default" w:ascii="仿宋" w:hAnsi="仿宋" w:eastAsia="仿宋" w:cs="仿宋"/>
          <w:caps w:val="0"/>
          <w:color w:val="333333"/>
          <w:spacing w:val="0"/>
          <w:sz w:val="21"/>
          <w:szCs w:val="21"/>
          <w:bdr w:val="none" w:color="auto" w:sz="0" w:space="0"/>
          <w:shd w:val="clear" w:fill="FFFFFF"/>
        </w:rPr>
        <w:t>25</w:t>
      </w:r>
      <w:r>
        <w:rPr>
          <w:rFonts w:hint="default" w:ascii="u5b8bu4f53" w:hAnsi="u5b8bu4f53" w:eastAsia="u5b8bu4f53" w:cs="u5b8bu4f53"/>
          <w:caps w:val="0"/>
          <w:color w:val="333333"/>
          <w:spacing w:val="0"/>
          <w:sz w:val="21"/>
          <w:szCs w:val="21"/>
          <w:bdr w:val="none" w:color="auto" w:sz="0" w:space="0"/>
          <w:shd w:val="clear" w:fill="FFFFFF"/>
        </w:rPr>
        <w:t>日前（含</w:t>
      </w:r>
      <w:r>
        <w:rPr>
          <w:rFonts w:hint="default" w:ascii="仿宋" w:hAnsi="仿宋" w:eastAsia="仿宋" w:cs="仿宋"/>
          <w:caps w:val="0"/>
          <w:color w:val="333333"/>
          <w:spacing w:val="0"/>
          <w:sz w:val="21"/>
          <w:szCs w:val="21"/>
          <w:bdr w:val="none" w:color="auto" w:sz="0" w:space="0"/>
          <w:shd w:val="clear" w:fill="FFFFFF"/>
        </w:rPr>
        <w:t>4</w:t>
      </w:r>
      <w:r>
        <w:rPr>
          <w:rFonts w:hint="default" w:ascii="u5b8bu4f53" w:hAnsi="u5b8bu4f53" w:eastAsia="u5b8bu4f53" w:cs="u5b8bu4f53"/>
          <w:caps w:val="0"/>
          <w:color w:val="333333"/>
          <w:spacing w:val="0"/>
          <w:sz w:val="21"/>
          <w:szCs w:val="21"/>
          <w:bdr w:val="none" w:color="auto" w:sz="0" w:space="0"/>
          <w:shd w:val="clear" w:fill="FFFFFF"/>
        </w:rPr>
        <w:t>月</w:t>
      </w:r>
      <w:r>
        <w:rPr>
          <w:rFonts w:hint="default" w:ascii="仿宋" w:hAnsi="仿宋" w:eastAsia="仿宋" w:cs="仿宋"/>
          <w:caps w:val="0"/>
          <w:color w:val="333333"/>
          <w:spacing w:val="0"/>
          <w:sz w:val="21"/>
          <w:szCs w:val="21"/>
          <w:bdr w:val="none" w:color="auto" w:sz="0" w:space="0"/>
          <w:shd w:val="clear" w:fill="FFFFFF"/>
        </w:rPr>
        <w:t>25</w:t>
      </w:r>
      <w:r>
        <w:rPr>
          <w:rFonts w:hint="default" w:ascii="u5b8bu4f53" w:hAnsi="u5b8bu4f53" w:eastAsia="u5b8bu4f53" w:cs="u5b8bu4f53"/>
          <w:caps w:val="0"/>
          <w:color w:val="333333"/>
          <w:spacing w:val="0"/>
          <w:sz w:val="21"/>
          <w:szCs w:val="21"/>
          <w:bdr w:val="none" w:color="auto" w:sz="0" w:space="0"/>
          <w:shd w:val="clear" w:fill="FFFFFF"/>
        </w:rPr>
        <w:t>日，以邮戳为准）向本院提交以下纸质申请材料：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①网上报名时打印的报考攻读博士学位研究生报名信息表；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②身份证、研究生证（仅针对应届毕业生）复印件；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③申请者须提供硕士阶段的学历、学位认证报告（在教育部学信网</w:t>
      </w:r>
      <w:r>
        <w:rPr>
          <w:rFonts w:hint="default" w:ascii="Times New Roman" w:hAnsi="Times New Roman" w:eastAsia="u5b8bu4f53" w:cs="Times New Roman"/>
          <w:caps w:val="0"/>
          <w:color w:val="333333"/>
          <w:spacing w:val="0"/>
          <w:sz w:val="21"/>
          <w:szCs w:val="21"/>
          <w:bdr w:val="none" w:color="auto" w:sz="0" w:space="0"/>
          <w:shd w:val="clear" w:fill="FFFFFF"/>
        </w:rPr>
        <w:t>http://www.chsi.com.cn</w:t>
      </w:r>
      <w:r>
        <w:rPr>
          <w:rFonts w:hint="default" w:ascii="u5b8bu4f53" w:hAnsi="u5b8bu4f53" w:eastAsia="u5b8bu4f53" w:cs="u5b8bu4f53"/>
          <w:caps w:val="0"/>
          <w:color w:val="333333"/>
          <w:spacing w:val="0"/>
          <w:sz w:val="21"/>
          <w:szCs w:val="21"/>
          <w:bdr w:val="none" w:color="auto" w:sz="0" w:space="0"/>
          <w:shd w:val="clear" w:fill="FFFFFF"/>
        </w:rPr>
        <w:t>上进行学籍（应届生）或学历（往届生）查询认证；在教育部学位网</w:t>
      </w:r>
      <w:r>
        <w:rPr>
          <w:rFonts w:hint="default" w:ascii="Times New Roman" w:hAnsi="Times New Roman" w:eastAsia="u5b8bu4f53" w:cs="Times New Roman"/>
          <w:caps w:val="0"/>
          <w:color w:val="333333"/>
          <w:spacing w:val="0"/>
          <w:sz w:val="21"/>
          <w:szCs w:val="21"/>
          <w:bdr w:val="none" w:color="auto" w:sz="0" w:space="0"/>
          <w:shd w:val="clear" w:fill="FFFFFF"/>
        </w:rPr>
        <w:t>http://www.chinadegrees.cn</w:t>
      </w:r>
      <w:r>
        <w:rPr>
          <w:rFonts w:hint="default" w:ascii="u5b8bu4f53" w:hAnsi="u5b8bu4f53" w:eastAsia="u5b8bu4f53" w:cs="u5b8bu4f53"/>
          <w:caps w:val="0"/>
          <w:color w:val="333333"/>
          <w:spacing w:val="0"/>
          <w:sz w:val="21"/>
          <w:szCs w:val="21"/>
          <w:bdr w:val="none" w:color="auto" w:sz="0" w:space="0"/>
          <w:shd w:val="clear" w:fill="FFFFFF"/>
        </w:rPr>
        <w:t>上进行学位查询认证）；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④硕士阶段的课程学习成绩单（须授课单位或档案保存单位盖章）；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⑤外语水平成绩证明复印件；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⑥应届生须提供硕士学位论文开题报告及研究工作进展情况；往届生须提供硕士学位论文；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⑦具有代表性的研究成果（公开发表的学术论文复印件或其它主要研究成果的证明材料），并说明成果的创新性、先进性，及学术价值（</w:t>
      </w:r>
      <w:r>
        <w:rPr>
          <w:rFonts w:hint="default" w:ascii="仿宋" w:hAnsi="仿宋" w:eastAsia="仿宋" w:cs="仿宋"/>
          <w:caps w:val="0"/>
          <w:color w:val="333333"/>
          <w:spacing w:val="0"/>
          <w:sz w:val="21"/>
          <w:szCs w:val="21"/>
          <w:bdr w:val="none" w:color="auto" w:sz="0" w:space="0"/>
          <w:shd w:val="clear" w:fill="FFFFFF"/>
        </w:rPr>
        <w:t>250</w:t>
      </w:r>
      <w:r>
        <w:rPr>
          <w:rFonts w:hint="default" w:ascii="u5b8bu4f53" w:hAnsi="u5b8bu4f53" w:eastAsia="u5b8bu4f53" w:cs="u5b8bu4f53"/>
          <w:caps w:val="0"/>
          <w:color w:val="333333"/>
          <w:spacing w:val="0"/>
          <w:sz w:val="21"/>
          <w:szCs w:val="21"/>
          <w:bdr w:val="none" w:color="auto" w:sz="0" w:space="0"/>
          <w:shd w:val="clear" w:fill="FFFFFF"/>
        </w:rPr>
        <w:t>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⑧攻读博士学位期间拟进行的科学研究设想（科研规划），及英文摘要（</w:t>
      </w:r>
      <w:r>
        <w:rPr>
          <w:rFonts w:hint="default" w:ascii="仿宋" w:hAnsi="仿宋" w:eastAsia="仿宋" w:cs="仿宋"/>
          <w:caps w:val="0"/>
          <w:color w:val="333333"/>
          <w:spacing w:val="0"/>
          <w:sz w:val="21"/>
          <w:szCs w:val="21"/>
          <w:bdr w:val="none" w:color="auto" w:sz="0" w:space="0"/>
          <w:shd w:val="clear" w:fill="FFFFFF"/>
        </w:rPr>
        <w:t>1000</w:t>
      </w:r>
      <w:r>
        <w:rPr>
          <w:rFonts w:hint="default" w:ascii="u5b8bu4f53" w:hAnsi="u5b8bu4f53" w:eastAsia="u5b8bu4f53" w:cs="u5b8bu4f53"/>
          <w:caps w:val="0"/>
          <w:color w:val="333333"/>
          <w:spacing w:val="0"/>
          <w:sz w:val="21"/>
          <w:szCs w:val="21"/>
          <w:bdr w:val="none" w:color="auto" w:sz="0" w:space="0"/>
          <w:shd w:val="clear" w:fill="FFFFFF"/>
        </w:rPr>
        <w:t>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⑨有至少两名所报考学科专业领域内的教授</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或相当专业技术职称的专家</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的书面推荐意见。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其中，①</w:t>
      </w:r>
      <w:r>
        <w:rPr>
          <w:rFonts w:hint="default" w:ascii="仿宋" w:hAnsi="仿宋" w:eastAsia="仿宋" w:cs="仿宋"/>
          <w:caps w:val="0"/>
          <w:color w:val="333333"/>
          <w:spacing w:val="0"/>
          <w:sz w:val="21"/>
          <w:szCs w:val="21"/>
          <w:bdr w:val="none" w:color="auto" w:sz="0" w:space="0"/>
          <w:shd w:val="clear" w:fill="FFFFFF"/>
        </w:rPr>
        <w:t>--⑧</w:t>
      </w:r>
      <w:r>
        <w:rPr>
          <w:rFonts w:hint="default" w:ascii="u5b8bu4f53" w:hAnsi="u5b8bu4f53" w:eastAsia="u5b8bu4f53" w:cs="u5b8bu4f53"/>
          <w:caps w:val="0"/>
          <w:color w:val="333333"/>
          <w:spacing w:val="0"/>
          <w:sz w:val="21"/>
          <w:szCs w:val="21"/>
          <w:bdr w:val="none" w:color="auto" w:sz="0" w:space="0"/>
          <w:shd w:val="clear" w:fill="FFFFFF"/>
        </w:rPr>
        <w:t>项由申请者按顺序添加目录并装订成册，第⑨项由推荐人亲笔书写密封，上述材料还须将电子版（或扫描件）发送至指定邮箱。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申请材料必须确保真实、准确，一旦发现作假，将取消申请者的录取资格、入学资格和申请学位资格。申请材料一经提交，均不退还。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1963" w:right="0" w:hanging="1401"/>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邮寄地址：贵州省贵阳市花溪区贵州大学西校区材料与冶金学院研究生科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电子邮箱：</w:t>
      </w:r>
      <w:r>
        <w:rPr>
          <w:rFonts w:hint="default" w:ascii="Times New Roman" w:hAnsi="Times New Roman" w:eastAsia="u5b8bu4f53" w:cs="Times New Roman"/>
          <w:caps w:val="0"/>
          <w:color w:val="333333"/>
          <w:spacing w:val="0"/>
          <w:sz w:val="21"/>
          <w:szCs w:val="21"/>
          <w:bdr w:val="none" w:color="auto" w:sz="0" w:space="0"/>
          <w:shd w:val="clear" w:fill="FFFFFF"/>
        </w:rPr>
        <w:t>4759805@qq.com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邮编：</w:t>
      </w:r>
      <w:r>
        <w:rPr>
          <w:rFonts w:hint="default" w:ascii="仿宋" w:hAnsi="仿宋" w:eastAsia="仿宋" w:cs="仿宋"/>
          <w:caps w:val="0"/>
          <w:color w:val="333333"/>
          <w:spacing w:val="0"/>
          <w:sz w:val="21"/>
          <w:szCs w:val="21"/>
          <w:bdr w:val="none" w:color="auto" w:sz="0" w:space="0"/>
          <w:shd w:val="clear" w:fill="FFFFFF"/>
        </w:rPr>
        <w:t>550025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联系电话：</w:t>
      </w:r>
      <w:r>
        <w:rPr>
          <w:rFonts w:hint="default" w:ascii="仿宋" w:hAnsi="仿宋" w:eastAsia="仿宋" w:cs="仿宋"/>
          <w:caps w:val="0"/>
          <w:color w:val="333333"/>
          <w:spacing w:val="0"/>
          <w:sz w:val="21"/>
          <w:szCs w:val="21"/>
          <w:bdr w:val="none" w:color="auto" w:sz="0" w:space="0"/>
          <w:shd w:val="clear" w:fill="FFFFFF"/>
        </w:rPr>
        <w:t>0851-83627683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五、材料审核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学院成立考核专家组，审查考生提交材料是否齐全，审核考生是否符合报考条件。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学院考核专家组对考生的申请材料进行评议，给出百分制成绩。专家组评审内容包括考生的学习成绩（</w:t>
      </w:r>
      <w:r>
        <w:rPr>
          <w:rFonts w:hint="default" w:ascii="仿宋" w:hAnsi="仿宋" w:eastAsia="仿宋" w:cs="仿宋"/>
          <w:caps w:val="0"/>
          <w:color w:val="333333"/>
          <w:spacing w:val="0"/>
          <w:sz w:val="21"/>
          <w:szCs w:val="21"/>
          <w:bdr w:val="none" w:color="auto" w:sz="0" w:space="0"/>
          <w:shd w:val="clear" w:fill="FFFFFF"/>
        </w:rPr>
        <w:t>20%</w:t>
      </w:r>
      <w:r>
        <w:rPr>
          <w:rFonts w:hint="default" w:ascii="u5b8bu4f53" w:hAnsi="u5b8bu4f53" w:eastAsia="u5b8bu4f53" w:cs="u5b8bu4f53"/>
          <w:caps w:val="0"/>
          <w:color w:val="333333"/>
          <w:spacing w:val="0"/>
          <w:sz w:val="21"/>
          <w:szCs w:val="21"/>
          <w:bdr w:val="none" w:color="auto" w:sz="0" w:space="0"/>
          <w:shd w:val="clear" w:fill="FFFFFF"/>
        </w:rPr>
        <w:t>）、参与各类研究实践情况（</w:t>
      </w:r>
      <w:r>
        <w:rPr>
          <w:rFonts w:hint="default" w:ascii="仿宋" w:hAnsi="仿宋" w:eastAsia="仿宋" w:cs="仿宋"/>
          <w:caps w:val="0"/>
          <w:color w:val="333333"/>
          <w:spacing w:val="0"/>
          <w:sz w:val="21"/>
          <w:szCs w:val="21"/>
          <w:bdr w:val="none" w:color="auto" w:sz="0" w:space="0"/>
          <w:shd w:val="clear" w:fill="FFFFFF"/>
        </w:rPr>
        <w:t>10%</w:t>
      </w:r>
      <w:r>
        <w:rPr>
          <w:rFonts w:hint="default" w:ascii="u5b8bu4f53" w:hAnsi="u5b8bu4f53" w:eastAsia="u5b8bu4f53" w:cs="u5b8bu4f53"/>
          <w:caps w:val="0"/>
          <w:color w:val="333333"/>
          <w:spacing w:val="0"/>
          <w:sz w:val="21"/>
          <w:szCs w:val="21"/>
          <w:bdr w:val="none" w:color="auto" w:sz="0" w:space="0"/>
          <w:shd w:val="clear" w:fill="FFFFFF"/>
        </w:rPr>
        <w:t>）、发表文章（</w:t>
      </w:r>
      <w:r>
        <w:rPr>
          <w:rFonts w:hint="default" w:ascii="仿宋" w:hAnsi="仿宋" w:eastAsia="仿宋" w:cs="仿宋"/>
          <w:caps w:val="0"/>
          <w:color w:val="333333"/>
          <w:spacing w:val="0"/>
          <w:sz w:val="21"/>
          <w:szCs w:val="21"/>
          <w:bdr w:val="none" w:color="auto" w:sz="0" w:space="0"/>
          <w:shd w:val="clear" w:fill="FFFFFF"/>
        </w:rPr>
        <w:t>30%</w:t>
      </w:r>
      <w:r>
        <w:rPr>
          <w:rFonts w:hint="default" w:ascii="u5b8bu4f53" w:hAnsi="u5b8bu4f53" w:eastAsia="u5b8bu4f53" w:cs="u5b8bu4f53"/>
          <w:caps w:val="0"/>
          <w:color w:val="333333"/>
          <w:spacing w:val="0"/>
          <w:sz w:val="21"/>
          <w:szCs w:val="21"/>
          <w:bdr w:val="none" w:color="auto" w:sz="0" w:space="0"/>
          <w:shd w:val="clear" w:fill="FFFFFF"/>
        </w:rPr>
        <w:t>）、获奖及授权（</w:t>
      </w:r>
      <w:r>
        <w:rPr>
          <w:rFonts w:hint="default" w:ascii="仿宋" w:hAnsi="仿宋" w:eastAsia="仿宋" w:cs="仿宋"/>
          <w:caps w:val="0"/>
          <w:color w:val="333333"/>
          <w:spacing w:val="0"/>
          <w:sz w:val="21"/>
          <w:szCs w:val="21"/>
          <w:bdr w:val="none" w:color="auto" w:sz="0" w:space="0"/>
          <w:shd w:val="clear" w:fill="FFFFFF"/>
        </w:rPr>
        <w:t>10%</w:t>
      </w:r>
      <w:r>
        <w:rPr>
          <w:rFonts w:hint="default" w:ascii="u5b8bu4f53" w:hAnsi="u5b8bu4f53" w:eastAsia="u5b8bu4f53" w:cs="u5b8bu4f53"/>
          <w:caps w:val="0"/>
          <w:color w:val="333333"/>
          <w:spacing w:val="0"/>
          <w:sz w:val="21"/>
          <w:szCs w:val="21"/>
          <w:bdr w:val="none" w:color="auto" w:sz="0" w:space="0"/>
          <w:shd w:val="clear" w:fill="FFFFFF"/>
        </w:rPr>
        <w:t>），以及攻读博士期间的研究设想（</w:t>
      </w:r>
      <w:r>
        <w:rPr>
          <w:rFonts w:hint="default" w:ascii="仿宋" w:hAnsi="仿宋" w:eastAsia="仿宋" w:cs="仿宋"/>
          <w:caps w:val="0"/>
          <w:color w:val="333333"/>
          <w:spacing w:val="0"/>
          <w:sz w:val="21"/>
          <w:szCs w:val="21"/>
          <w:bdr w:val="none" w:color="auto" w:sz="0" w:space="0"/>
          <w:shd w:val="clear" w:fill="FFFFFF"/>
        </w:rPr>
        <w:t>30%</w:t>
      </w:r>
      <w:r>
        <w:rPr>
          <w:rFonts w:hint="default" w:ascii="u5b8bu4f53" w:hAnsi="u5b8bu4f53" w:eastAsia="u5b8bu4f53" w:cs="u5b8bu4f53"/>
          <w:caps w:val="0"/>
          <w:color w:val="333333"/>
          <w:spacing w:val="0"/>
          <w:sz w:val="21"/>
          <w:szCs w:val="21"/>
          <w:bdr w:val="none" w:color="auto" w:sz="0" w:space="0"/>
          <w:shd w:val="clear" w:fill="FFFFFF"/>
        </w:rPr>
        <w:t>）等方面，给出百分制成绩（成绩在</w:t>
      </w:r>
      <w:r>
        <w:rPr>
          <w:rFonts w:hint="default" w:ascii="仿宋" w:hAnsi="仿宋" w:eastAsia="仿宋" w:cs="仿宋"/>
          <w:caps w:val="0"/>
          <w:color w:val="333333"/>
          <w:spacing w:val="0"/>
          <w:sz w:val="21"/>
          <w:szCs w:val="21"/>
          <w:bdr w:val="none" w:color="auto" w:sz="0" w:space="0"/>
          <w:shd w:val="clear" w:fill="FFFFFF"/>
        </w:rPr>
        <w:t>60</w:t>
      </w:r>
      <w:r>
        <w:rPr>
          <w:rFonts w:hint="default" w:ascii="u5b8bu4f53" w:hAnsi="u5b8bu4f53" w:eastAsia="u5b8bu4f53" w:cs="u5b8bu4f53"/>
          <w:caps w:val="0"/>
          <w:color w:val="333333"/>
          <w:spacing w:val="0"/>
          <w:sz w:val="21"/>
          <w:szCs w:val="21"/>
          <w:bdr w:val="none" w:color="auto" w:sz="0" w:space="0"/>
          <w:shd w:val="clear" w:fill="FFFFFF"/>
        </w:rPr>
        <w:t>分以下取消其申请资格）。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学院将根据材料审核情况、招生计划、报考情况等，采取差额考核的形式（差额比例为</w:t>
      </w:r>
      <w:r>
        <w:rPr>
          <w:rFonts w:hint="default" w:ascii="仿宋" w:hAnsi="仿宋" w:eastAsia="仿宋" w:cs="仿宋"/>
          <w:caps w:val="0"/>
          <w:color w:val="333333"/>
          <w:spacing w:val="0"/>
          <w:sz w:val="21"/>
          <w:szCs w:val="21"/>
          <w:bdr w:val="none" w:color="auto" w:sz="0" w:space="0"/>
          <w:shd w:val="clear" w:fill="FFFFFF"/>
          <w:lang w:val="en-US"/>
        </w:rPr>
        <w:t>120</w:t>
      </w:r>
      <w:r>
        <w:rPr>
          <w:rFonts w:hint="default" w:ascii="Times New Roman" w:hAnsi="Times New Roman" w:eastAsia="u5b8bu4f53" w:cs="Times New Roman"/>
          <w:caps w:val="0"/>
          <w:color w:val="333333"/>
          <w:spacing w:val="0"/>
          <w:sz w:val="21"/>
          <w:szCs w:val="21"/>
          <w:bdr w:val="none" w:color="auto" w:sz="0" w:space="0"/>
          <w:shd w:val="clear" w:fill="FFFFFF"/>
          <w:lang w:val="en-US"/>
        </w:rPr>
        <w:t>~</w:t>
      </w:r>
      <w:r>
        <w:rPr>
          <w:rFonts w:hint="default" w:ascii="仿宋" w:hAnsi="仿宋" w:eastAsia="仿宋" w:cs="仿宋"/>
          <w:caps w:val="0"/>
          <w:color w:val="333333"/>
          <w:spacing w:val="0"/>
          <w:sz w:val="21"/>
          <w:szCs w:val="21"/>
          <w:bdr w:val="none" w:color="auto" w:sz="0" w:space="0"/>
          <w:shd w:val="clear" w:fill="FFFFFF"/>
          <w:lang w:val="en-US"/>
        </w:rPr>
        <w:t>150%</w:t>
      </w:r>
      <w:r>
        <w:rPr>
          <w:rFonts w:hint="default" w:ascii="u5b8bu4f53" w:hAnsi="u5b8bu4f53" w:eastAsia="u5b8bu4f53" w:cs="u5b8bu4f53"/>
          <w:caps w:val="0"/>
          <w:color w:val="333333"/>
          <w:spacing w:val="0"/>
          <w:sz w:val="21"/>
          <w:szCs w:val="21"/>
          <w:bdr w:val="none" w:color="auto" w:sz="0" w:space="0"/>
          <w:shd w:val="clear" w:fill="FFFFFF"/>
        </w:rPr>
        <w:t>），择优确定通过初审的考生名单，并在学院网站上公示。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六、综合考核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考核时间及地点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考核时间：</w:t>
      </w:r>
      <w:r>
        <w:rPr>
          <w:rFonts w:hint="default" w:ascii="仿宋" w:hAnsi="仿宋" w:eastAsia="仿宋" w:cs="仿宋"/>
          <w:caps w:val="0"/>
          <w:color w:val="333333"/>
          <w:spacing w:val="0"/>
          <w:sz w:val="21"/>
          <w:szCs w:val="21"/>
          <w:bdr w:val="none" w:color="auto" w:sz="0" w:space="0"/>
          <w:shd w:val="clear" w:fill="FFFFFF"/>
        </w:rPr>
        <w:t>2022</w:t>
      </w:r>
      <w:r>
        <w:rPr>
          <w:rFonts w:hint="default" w:ascii="u5b8bu4f53" w:hAnsi="u5b8bu4f53" w:eastAsia="u5b8bu4f53" w:cs="u5b8bu4f53"/>
          <w:caps w:val="0"/>
          <w:color w:val="333333"/>
          <w:spacing w:val="0"/>
          <w:sz w:val="21"/>
          <w:szCs w:val="21"/>
          <w:bdr w:val="none" w:color="auto" w:sz="0" w:space="0"/>
          <w:shd w:val="clear" w:fill="FFFFFF"/>
        </w:rPr>
        <w:t>年</w:t>
      </w:r>
      <w:r>
        <w:rPr>
          <w:rFonts w:hint="default" w:ascii="仿宋" w:hAnsi="仿宋" w:eastAsia="仿宋" w:cs="仿宋"/>
          <w:caps w:val="0"/>
          <w:color w:val="333333"/>
          <w:spacing w:val="0"/>
          <w:sz w:val="21"/>
          <w:szCs w:val="21"/>
          <w:bdr w:val="none" w:color="auto" w:sz="0" w:space="0"/>
          <w:shd w:val="clear" w:fill="FFFFFF"/>
        </w:rPr>
        <w:t>5</w:t>
      </w:r>
      <w:r>
        <w:rPr>
          <w:rFonts w:hint="default" w:ascii="u5b8bu4f53" w:hAnsi="u5b8bu4f53" w:eastAsia="u5b8bu4f53" w:cs="u5b8bu4f53"/>
          <w:caps w:val="0"/>
          <w:color w:val="333333"/>
          <w:spacing w:val="0"/>
          <w:sz w:val="21"/>
          <w:szCs w:val="21"/>
          <w:bdr w:val="none" w:color="auto" w:sz="0" w:space="0"/>
          <w:shd w:val="clear" w:fill="FFFFFF"/>
        </w:rPr>
        <w:t>月</w:t>
      </w:r>
      <w:r>
        <w:rPr>
          <w:rFonts w:hint="default" w:ascii="仿宋" w:hAnsi="仿宋" w:eastAsia="仿宋" w:cs="仿宋"/>
          <w:caps w:val="0"/>
          <w:color w:val="333333"/>
          <w:spacing w:val="0"/>
          <w:sz w:val="21"/>
          <w:szCs w:val="21"/>
          <w:bdr w:val="none" w:color="auto" w:sz="0" w:space="0"/>
          <w:shd w:val="clear" w:fill="FFFFFF"/>
        </w:rPr>
        <w:t>10</w:t>
      </w:r>
      <w:r>
        <w:rPr>
          <w:rFonts w:hint="default" w:ascii="u5b8bu4f53" w:hAnsi="u5b8bu4f53" w:eastAsia="u5b8bu4f53" w:cs="u5b8bu4f53"/>
          <w:caps w:val="0"/>
          <w:color w:val="333333"/>
          <w:spacing w:val="0"/>
          <w:sz w:val="21"/>
          <w:szCs w:val="2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考核地点：贵州大学西校区材料与冶金学院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招生单位组成含有报考导师参加的“综合考核专家组”，“综合考核专家组”由不少于</w:t>
      </w:r>
      <w:r>
        <w:rPr>
          <w:rFonts w:hint="default" w:ascii="仿宋" w:hAnsi="仿宋" w:eastAsia="仿宋" w:cs="仿宋"/>
          <w:caps w:val="0"/>
          <w:color w:val="333333"/>
          <w:spacing w:val="0"/>
          <w:sz w:val="21"/>
          <w:szCs w:val="21"/>
          <w:bdr w:val="none" w:color="auto" w:sz="0" w:space="0"/>
          <w:shd w:val="clear" w:fill="FFFFFF"/>
        </w:rPr>
        <w:t>5</w:t>
      </w:r>
      <w:r>
        <w:rPr>
          <w:rFonts w:hint="default" w:ascii="u5b8bu4f53" w:hAnsi="u5b8bu4f53" w:eastAsia="u5b8bu4f53" w:cs="u5b8bu4f53"/>
          <w:caps w:val="0"/>
          <w:color w:val="333333"/>
          <w:spacing w:val="0"/>
          <w:sz w:val="21"/>
          <w:szCs w:val="21"/>
          <w:bdr w:val="none" w:color="auto" w:sz="0" w:space="0"/>
          <w:shd w:val="clear" w:fill="FFFFFF"/>
        </w:rPr>
        <w:t>名教授（其中至少</w:t>
      </w: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名博士生导师）组成。综合考核的内容包括：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）材料评议（占综合考核总成绩</w:t>
      </w:r>
      <w:r>
        <w:rPr>
          <w:rFonts w:hint="default" w:ascii="仿宋" w:hAnsi="仿宋" w:eastAsia="仿宋" w:cs="仿宋"/>
          <w:caps w:val="0"/>
          <w:color w:val="333333"/>
          <w:spacing w:val="0"/>
          <w:sz w:val="21"/>
          <w:szCs w:val="21"/>
          <w:bdr w:val="none" w:color="auto" w:sz="0" w:space="0"/>
          <w:shd w:val="clear" w:fill="FFFFFF"/>
        </w:rPr>
        <w:t>30%</w:t>
      </w:r>
      <w:r>
        <w:rPr>
          <w:rFonts w:hint="default" w:ascii="u5b8bu4f53" w:hAnsi="u5b8bu4f53" w:eastAsia="u5b8bu4f53" w:cs="u5b8bu4f53"/>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）专业考核（占综合考核总成绩</w:t>
      </w:r>
      <w:r>
        <w:rPr>
          <w:rFonts w:hint="default" w:ascii="仿宋" w:hAnsi="仿宋" w:eastAsia="仿宋" w:cs="仿宋"/>
          <w:caps w:val="0"/>
          <w:color w:val="333333"/>
          <w:spacing w:val="0"/>
          <w:sz w:val="21"/>
          <w:szCs w:val="21"/>
          <w:bdr w:val="none" w:color="auto" w:sz="0" w:space="0"/>
          <w:shd w:val="clear" w:fill="FFFFFF"/>
        </w:rPr>
        <w:t>20%</w:t>
      </w:r>
      <w:r>
        <w:rPr>
          <w:rFonts w:hint="default" w:ascii="u5b8bu4f53" w:hAnsi="u5b8bu4f53" w:eastAsia="u5b8bu4f53" w:cs="u5b8bu4f53"/>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专业考核内容：材料综合；考核形式：随机抽题，现场作答。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w:t>
      </w: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）综合面试（占综合考核总成绩</w:t>
      </w:r>
      <w:r>
        <w:rPr>
          <w:rFonts w:hint="default" w:ascii="仿宋" w:hAnsi="仿宋" w:eastAsia="仿宋" w:cs="仿宋"/>
          <w:caps w:val="0"/>
          <w:color w:val="333333"/>
          <w:spacing w:val="0"/>
          <w:sz w:val="21"/>
          <w:szCs w:val="21"/>
          <w:bdr w:val="none" w:color="auto" w:sz="0" w:space="0"/>
          <w:shd w:val="clear" w:fill="FFFFFF"/>
        </w:rPr>
        <w:t>50%</w:t>
      </w:r>
      <w:r>
        <w:rPr>
          <w:rFonts w:hint="default" w:ascii="u5b8bu4f53" w:hAnsi="u5b8bu4f53" w:eastAsia="u5b8bu4f53" w:cs="u5b8bu4f53"/>
          <w:caps w:val="0"/>
          <w:color w:val="333333"/>
          <w:spacing w:val="0"/>
          <w:sz w:val="21"/>
          <w:szCs w:val="21"/>
          <w:bdr w:val="none" w:color="auto" w:sz="0" w:space="0"/>
          <w:shd w:val="clear" w:fill="FFFFFF"/>
        </w:rPr>
        <w:t>）：主要对考生的科研潜质、创新能力、外国语应用能力、综合素质、实践能力等方面进行考查。考生围绕硕士阶段的工作和博士阶段的研究计划作</w:t>
      </w:r>
      <w:r>
        <w:rPr>
          <w:rFonts w:hint="default" w:ascii="仿宋" w:hAnsi="仿宋" w:eastAsia="仿宋" w:cs="仿宋"/>
          <w:caps w:val="0"/>
          <w:color w:val="333333"/>
          <w:spacing w:val="0"/>
          <w:sz w:val="21"/>
          <w:szCs w:val="21"/>
          <w:bdr w:val="none" w:color="auto" w:sz="0" w:space="0"/>
          <w:shd w:val="clear" w:fill="FFFFFF"/>
        </w:rPr>
        <w:t>15</w:t>
      </w:r>
      <w:r>
        <w:rPr>
          <w:rFonts w:hint="default" w:ascii="u5b8bu4f53" w:hAnsi="u5b8bu4f53" w:eastAsia="u5b8bu4f53" w:cs="u5b8bu4f53"/>
          <w:caps w:val="0"/>
          <w:color w:val="333333"/>
          <w:spacing w:val="0"/>
          <w:sz w:val="21"/>
          <w:szCs w:val="21"/>
          <w:bdr w:val="none" w:color="auto" w:sz="0" w:space="0"/>
          <w:shd w:val="clear" w:fill="FFFFFF"/>
        </w:rPr>
        <w:t>分钟介绍（采用</w:t>
      </w:r>
      <w:r>
        <w:rPr>
          <w:rFonts w:hint="default" w:ascii="仿宋" w:hAnsi="仿宋" w:eastAsia="仿宋" w:cs="仿宋"/>
          <w:caps w:val="0"/>
          <w:color w:val="333333"/>
          <w:spacing w:val="0"/>
          <w:sz w:val="21"/>
          <w:szCs w:val="21"/>
          <w:bdr w:val="none" w:color="auto" w:sz="0" w:space="0"/>
          <w:shd w:val="clear" w:fill="FFFFFF"/>
        </w:rPr>
        <w:t>PPT</w:t>
      </w:r>
      <w:r>
        <w:rPr>
          <w:rFonts w:hint="default" w:ascii="u5b8bu4f53" w:hAnsi="u5b8bu4f53" w:eastAsia="u5b8bu4f53" w:cs="u5b8bu4f53"/>
          <w:caps w:val="0"/>
          <w:color w:val="333333"/>
          <w:spacing w:val="0"/>
          <w:sz w:val="21"/>
          <w:szCs w:val="21"/>
          <w:bdr w:val="none" w:color="auto" w:sz="0" w:space="0"/>
          <w:shd w:val="clear" w:fill="FFFFFF"/>
        </w:rPr>
        <w:t>）。考核专家对考生的综合素质进行全面考察，实行无记名打分。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综合考核各组成部分均按照百分制给出，综合考核成绩</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材料评议</w:t>
      </w:r>
      <w:r>
        <w:rPr>
          <w:rFonts w:ascii="Arial" w:hAnsi="Arial" w:eastAsia="u5b8bu4f53" w:cs="Arial"/>
          <w:caps w:val="0"/>
          <w:color w:val="333333"/>
          <w:spacing w:val="0"/>
          <w:sz w:val="21"/>
          <w:szCs w:val="21"/>
          <w:bdr w:val="none" w:color="auto" w:sz="0" w:space="0"/>
          <w:shd w:val="clear" w:fill="FFFFFF"/>
          <w:lang w:val="en-US"/>
        </w:rPr>
        <w:t>×</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30%</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专业考核</w:t>
      </w:r>
      <w:r>
        <w:rPr>
          <w:rFonts w:hint="default" w:ascii="Arial" w:hAnsi="Arial" w:eastAsia="u5b8bu4f53" w:cs="Arial"/>
          <w:caps w:val="0"/>
          <w:color w:val="333333"/>
          <w:spacing w:val="0"/>
          <w:sz w:val="21"/>
          <w:szCs w:val="21"/>
          <w:bdr w:val="none" w:color="auto" w:sz="0" w:space="0"/>
          <w:shd w:val="clear" w:fill="FFFFFF"/>
          <w:lang w:val="en-US"/>
        </w:rPr>
        <w:t>×</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20%</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综合面试</w:t>
      </w:r>
      <w:r>
        <w:rPr>
          <w:rFonts w:hint="default" w:ascii="Arial" w:hAnsi="Arial" w:eastAsia="u5b8bu4f53" w:cs="Arial"/>
          <w:caps w:val="0"/>
          <w:color w:val="333333"/>
          <w:spacing w:val="0"/>
          <w:sz w:val="21"/>
          <w:szCs w:val="21"/>
          <w:bdr w:val="none" w:color="auto" w:sz="0" w:space="0"/>
          <w:shd w:val="clear" w:fill="FFFFFF"/>
          <w:lang w:val="en-US"/>
        </w:rPr>
        <w:t>×</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50%</w:t>
      </w:r>
      <w:r>
        <w:rPr>
          <w:rFonts w:hint="default" w:ascii="u5b8bu4f53" w:hAnsi="u5b8bu4f53" w:eastAsia="u5b8bu4f53" w:cs="u5b8bu4f53"/>
          <w:caps w:val="0"/>
          <w:color w:val="333333"/>
          <w:spacing w:val="0"/>
          <w:sz w:val="21"/>
          <w:szCs w:val="21"/>
          <w:bdr w:val="none" w:color="auto" w:sz="0" w:space="0"/>
          <w:shd w:val="clear" w:fill="FFFFFF"/>
        </w:rPr>
        <w:t>），综合考核成绩于考核结束后</w:t>
      </w: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日内在本学院网站上公示。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学院将根据综合考核成绩排名，结合当年招生名额、拟报考导师的意见等，确定并上报拟录取名单。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left"/>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七、录取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1.</w:t>
      </w:r>
      <w:r>
        <w:rPr>
          <w:rFonts w:hint="default" w:ascii="u5b8bu4f53" w:hAnsi="u5b8bu4f53" w:eastAsia="u5b8bu4f53" w:cs="u5b8bu4f53"/>
          <w:caps w:val="0"/>
          <w:color w:val="333333"/>
          <w:spacing w:val="0"/>
          <w:sz w:val="21"/>
          <w:szCs w:val="21"/>
          <w:bdr w:val="none" w:color="auto" w:sz="0" w:space="0"/>
          <w:shd w:val="clear" w:fill="FFFFFF"/>
        </w:rPr>
        <w:t>综合考核成绩低于</w:t>
      </w:r>
      <w:r>
        <w:rPr>
          <w:rFonts w:hint="default" w:ascii="仿宋" w:hAnsi="仿宋" w:eastAsia="仿宋" w:cs="仿宋"/>
          <w:caps w:val="0"/>
          <w:color w:val="333333"/>
          <w:spacing w:val="0"/>
          <w:sz w:val="21"/>
          <w:szCs w:val="21"/>
          <w:bdr w:val="none" w:color="auto" w:sz="0" w:space="0"/>
          <w:shd w:val="clear" w:fill="FFFFFF"/>
        </w:rPr>
        <w:t>60</w:t>
      </w:r>
      <w:r>
        <w:rPr>
          <w:rFonts w:hint="default" w:ascii="u5b8bu4f53" w:hAnsi="u5b8bu4f53" w:eastAsia="u5b8bu4f53" w:cs="u5b8bu4f53"/>
          <w:caps w:val="0"/>
          <w:color w:val="333333"/>
          <w:spacing w:val="0"/>
          <w:sz w:val="21"/>
          <w:szCs w:val="21"/>
          <w:bdr w:val="none" w:color="auto" w:sz="0" w:space="0"/>
          <w:shd w:val="clear" w:fill="FFFFFF"/>
        </w:rPr>
        <w:t>分者不予录取。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仿宋" w:hAnsi="仿宋" w:eastAsia="仿宋" w:cs="仿宋"/>
          <w:caps w:val="0"/>
          <w:color w:val="333333"/>
          <w:spacing w:val="0"/>
          <w:sz w:val="21"/>
          <w:szCs w:val="21"/>
          <w:bdr w:val="none" w:color="auto" w:sz="0" w:space="0"/>
          <w:shd w:val="clear" w:fill="FFFFFF"/>
        </w:rPr>
        <w:t>2.</w:t>
      </w:r>
      <w:r>
        <w:rPr>
          <w:rFonts w:hint="default" w:ascii="u5b8bu4f53" w:hAnsi="u5b8bu4f53" w:eastAsia="u5b8bu4f53" w:cs="u5b8bu4f53"/>
          <w:caps w:val="0"/>
          <w:color w:val="333333"/>
          <w:spacing w:val="0"/>
          <w:sz w:val="21"/>
          <w:szCs w:val="21"/>
          <w:bdr w:val="none" w:color="auto" w:sz="0" w:space="0"/>
          <w:shd w:val="clear" w:fill="FFFFFF"/>
        </w:rPr>
        <w:t>考生报考的导师当年要有招生资格并且有招生指标，在此基础上，按考核总成绩高低顺序进行导师与学生互选，最终确定拟录取名单。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①上线人数超过导师可招生指标，按考生综合考核成绩高低次序询问导师意愿，由导师确定录取人选；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②上线人数少于导师招生指标，按考生综合考核成绩高低次序进行师生互选，由双方确定录取结果；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③报考导师招生指标已录满，考生可以申请调剂其他导师；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④拟录取名单中如有考生放弃，导师可按综合考核成绩高低依次候补互选。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left"/>
        <w:rPr>
          <w:rFonts w:hint="default" w:ascii="u5b8bu4f53" w:hAnsi="u5b8bu4f53" w:eastAsia="u5b8bu4f53" w:cs="u5b8bu4f53"/>
          <w:caps w:val="0"/>
          <w:color w:val="333333"/>
          <w:spacing w:val="0"/>
          <w:sz w:val="21"/>
          <w:szCs w:val="21"/>
        </w:rPr>
      </w:pPr>
      <w:r>
        <w:rPr>
          <w:rStyle w:val="4"/>
          <w:rFonts w:hint="default" w:ascii="u5b8bu4f53" w:hAnsi="u5b8bu4f53" w:eastAsia="u5b8bu4f53" w:cs="u5b8bu4f53"/>
          <w:caps w:val="0"/>
          <w:color w:val="333333"/>
          <w:spacing w:val="0"/>
          <w:sz w:val="21"/>
          <w:szCs w:val="21"/>
          <w:bdr w:val="none" w:color="auto" w:sz="0" w:space="0"/>
          <w:shd w:val="clear" w:fill="FFFFFF"/>
        </w:rPr>
        <w:t>八、体检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考生在拟录取后进行体检。体检标准参照教育部、卫生部、中国残联制定的《普通高等学校招生体检工作指导意见》（教学〔</w:t>
      </w:r>
      <w:r>
        <w:rPr>
          <w:rFonts w:hint="default" w:ascii="仿宋" w:hAnsi="仿宋" w:eastAsia="仿宋" w:cs="仿宋"/>
          <w:caps w:val="0"/>
          <w:color w:val="333333"/>
          <w:spacing w:val="0"/>
          <w:sz w:val="21"/>
          <w:szCs w:val="21"/>
          <w:bdr w:val="none" w:color="auto" w:sz="0" w:space="0"/>
          <w:shd w:val="clear" w:fill="FFFFFF"/>
        </w:rPr>
        <w:t>2003</w:t>
      </w:r>
      <w:r>
        <w:rPr>
          <w:rFonts w:hint="default" w:ascii="u5b8bu4f53" w:hAnsi="u5b8bu4f53" w:eastAsia="u5b8bu4f53" w:cs="u5b8bu4f53"/>
          <w:caps w:val="0"/>
          <w:color w:val="333333"/>
          <w:spacing w:val="0"/>
          <w:sz w:val="21"/>
          <w:szCs w:val="21"/>
          <w:bdr w:val="none" w:color="auto" w:sz="0" w:space="0"/>
          <w:shd w:val="clear" w:fill="FFFFFF"/>
        </w:rPr>
        <w:t>〕</w:t>
      </w:r>
      <w:r>
        <w:rPr>
          <w:rFonts w:hint="default" w:ascii="仿宋" w:hAnsi="仿宋" w:eastAsia="仿宋" w:cs="仿宋"/>
          <w:caps w:val="0"/>
          <w:color w:val="333333"/>
          <w:spacing w:val="0"/>
          <w:sz w:val="21"/>
          <w:szCs w:val="21"/>
          <w:bdr w:val="none" w:color="auto" w:sz="0" w:space="0"/>
          <w:shd w:val="clear" w:fill="FFFFFF"/>
        </w:rPr>
        <w:t>3</w:t>
      </w:r>
      <w:r>
        <w:rPr>
          <w:rFonts w:hint="default" w:ascii="u5b8bu4f53" w:hAnsi="u5b8bu4f53" w:eastAsia="u5b8bu4f53" w:cs="u5b8bu4f53"/>
          <w:caps w:val="0"/>
          <w:color w:val="333333"/>
          <w:spacing w:val="0"/>
          <w:sz w:val="21"/>
          <w:szCs w:val="21"/>
          <w:bdr w:val="none" w:color="auto" w:sz="0" w:space="0"/>
          <w:shd w:val="clear" w:fill="FFFFFF"/>
        </w:rPr>
        <w:t>号），未达到体检要求的，取消录取资格。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left"/>
        <w:rPr>
          <w:rFonts w:hint="default" w:ascii="u5b8bu4f53" w:hAnsi="u5b8bu4f53" w:eastAsia="u5b8bu4f53" w:cs="u5b8bu4f53"/>
          <w:caps w:val="0"/>
          <w:color w:val="333333"/>
          <w:spacing w:val="0"/>
          <w:sz w:val="21"/>
          <w:szCs w:val="21"/>
        </w:rPr>
      </w:pPr>
      <w:bookmarkStart w:id="0" w:name="_GoBack"/>
      <w:bookmarkEnd w:id="0"/>
      <w:r>
        <w:rPr>
          <w:rStyle w:val="4"/>
          <w:rFonts w:hint="default" w:ascii="u5b8bu4f53" w:hAnsi="u5b8bu4f53" w:eastAsia="u5b8bu4f53" w:cs="u5b8bu4f53"/>
          <w:caps w:val="0"/>
          <w:color w:val="333333"/>
          <w:spacing w:val="0"/>
          <w:sz w:val="21"/>
          <w:szCs w:val="21"/>
          <w:bdr w:val="none" w:color="auto" w:sz="0" w:space="0"/>
          <w:shd w:val="clear" w:fill="FFFFFF"/>
        </w:rPr>
        <w:t>九、拟录取名单审核与公示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u5b8bu4f53" w:hAnsi="u5b8bu4f53" w:eastAsia="u5b8bu4f53" w:cs="u5b8bu4f53"/>
          <w:caps w:val="0"/>
          <w:color w:val="333333"/>
          <w:spacing w:val="0"/>
          <w:sz w:val="21"/>
          <w:szCs w:val="21"/>
        </w:rPr>
      </w:pPr>
      <w:r>
        <w:rPr>
          <w:rFonts w:hint="default" w:ascii="u5b8bu4f53" w:hAnsi="u5b8bu4f53" w:eastAsia="u5b8bu4f53" w:cs="u5b8bu4f53"/>
          <w:caps w:val="0"/>
          <w:color w:val="333333"/>
          <w:spacing w:val="0"/>
          <w:sz w:val="21"/>
          <w:szCs w:val="21"/>
          <w:bdr w:val="none" w:color="auto" w:sz="0" w:space="0"/>
          <w:shd w:val="clear" w:fill="FFFFFF"/>
        </w:rPr>
        <w:t> 学校研究生招生工作领导小组对各单位拟录取名单进行审核，审核通过后，学校在贵州大学研究生院在网站上（</w:t>
      </w:r>
      <w:r>
        <w:rPr>
          <w:rFonts w:hint="default" w:ascii="Times New Roman" w:hAnsi="Times New Roman" w:eastAsia="u5b8bu4f53" w:cs="Times New Roman"/>
          <w:caps w:val="0"/>
          <w:color w:val="333333"/>
          <w:spacing w:val="0"/>
          <w:sz w:val="21"/>
          <w:szCs w:val="21"/>
          <w:bdr w:val="none" w:color="auto" w:sz="0" w:space="0"/>
          <w:shd w:val="clear" w:fill="FFFFFF"/>
        </w:rPr>
        <w:t>http://gs.gzu.edu.cn/</w:t>
      </w:r>
      <w:r>
        <w:rPr>
          <w:rFonts w:hint="default" w:ascii="u5b8bu4f53" w:hAnsi="u5b8bu4f53" w:eastAsia="u5b8bu4f53" w:cs="u5b8bu4f53"/>
          <w:caps w:val="0"/>
          <w:color w:val="333333"/>
          <w:spacing w:val="0"/>
          <w:sz w:val="21"/>
          <w:szCs w:val="21"/>
          <w:bdr w:val="none" w:color="auto" w:sz="0" w:space="0"/>
          <w:shd w:val="clear" w:fill="FFFFFF"/>
        </w:rPr>
        <w:t>）公示“申请</w:t>
      </w:r>
      <w:r>
        <w:rPr>
          <w:rFonts w:hint="default" w:ascii="仿宋" w:hAnsi="仿宋" w:eastAsia="仿宋" w:cs="仿宋"/>
          <w:caps w:val="0"/>
          <w:color w:val="333333"/>
          <w:spacing w:val="0"/>
          <w:sz w:val="21"/>
          <w:szCs w:val="21"/>
          <w:bdr w:val="none" w:color="auto" w:sz="0" w:space="0"/>
          <w:shd w:val="clear" w:fill="FFFFFF"/>
        </w:rPr>
        <w:t>-</w:t>
      </w:r>
      <w:r>
        <w:rPr>
          <w:rFonts w:hint="default" w:ascii="u5b8bu4f53" w:hAnsi="u5b8bu4f53" w:eastAsia="u5b8bu4f53" w:cs="u5b8bu4f53"/>
          <w:caps w:val="0"/>
          <w:color w:val="333333"/>
          <w:spacing w:val="0"/>
          <w:sz w:val="21"/>
          <w:szCs w:val="21"/>
          <w:bdr w:val="none" w:color="auto" w:sz="0" w:space="0"/>
          <w:shd w:val="clear" w:fill="FFFFFF"/>
        </w:rPr>
        <w:t>考核”制博士研究生拟录取名单，公示期为</w:t>
      </w:r>
      <w:r>
        <w:rPr>
          <w:rFonts w:hint="default" w:ascii="仿宋" w:hAnsi="仿宋" w:eastAsia="仿宋" w:cs="仿宋"/>
          <w:caps w:val="0"/>
          <w:color w:val="333333"/>
          <w:spacing w:val="0"/>
          <w:sz w:val="21"/>
          <w:szCs w:val="21"/>
          <w:bdr w:val="none" w:color="auto" w:sz="0" w:space="0"/>
          <w:shd w:val="clear" w:fill="FFFFFF"/>
        </w:rPr>
        <w:t>10</w:t>
      </w:r>
      <w:r>
        <w:rPr>
          <w:rFonts w:hint="default" w:ascii="u5b8bu4f53" w:hAnsi="u5b8bu4f53" w:eastAsia="u5b8bu4f53" w:cs="u5b8bu4f53"/>
          <w:caps w:val="0"/>
          <w:color w:val="333333"/>
          <w:spacing w:val="0"/>
          <w:sz w:val="21"/>
          <w:szCs w:val="21"/>
          <w:bdr w:val="none" w:color="auto" w:sz="0" w:space="0"/>
          <w:shd w:val="clear" w:fill="FFFFFF"/>
        </w:rPr>
        <w:t>个工作日。</w:t>
      </w:r>
    </w:p>
    <w:p>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FC2"/>
    <w:rsid w:val="01B218AC"/>
    <w:rsid w:val="04D16F92"/>
    <w:rsid w:val="0F3448A8"/>
    <w:rsid w:val="13FD1460"/>
    <w:rsid w:val="38A56E68"/>
    <w:rsid w:val="587D5A5A"/>
    <w:rsid w:val="68D054CD"/>
    <w:rsid w:val="69195FC2"/>
    <w:rsid w:val="75ED4A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2022-04-15T02:39:00Z</dcterms:created>
  <dc:creator>HHsxk</dc:creator>
  <cp:lastModifiedBy>HHsxk</cp:lastModifiedBy>
  <dcterms:modified xsi:type="dcterms:W3CDTF">2022-04-15T07:08:31Z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