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1"/>
        <w:spacing w:line="360" w:lineRule="auto"/>
        <w:ind w:firstLine="0" w:firstLineChars="0"/>
        <w:jc w:val="center"/>
        <w:rPr>
          <w:rFonts w:hint="default" w:ascii="华文中宋" w:hAnsi="华文中宋" w:eastAsia="华文中宋" w:cs="华文中宋"/>
          <w:b/>
          <w:bCs w:val="0"/>
          <w:spacing w:val="-6"/>
          <w:sz w:val="44"/>
          <w:szCs w:val="44"/>
          <w:lang w:val="en-US" w:eastAsia="zh-CN"/>
        </w:rPr>
      </w:pPr>
      <w:bookmarkStart w:id="0" w:name="_Toc5904"/>
      <w:r>
        <w:rPr>
          <w:rFonts w:hint="eastAsia" w:ascii="华文中宋" w:hAnsi="华文中宋" w:eastAsia="华文中宋" w:cs="华文中宋"/>
          <w:b/>
          <w:bCs w:val="0"/>
          <w:spacing w:val="-6"/>
          <w:sz w:val="44"/>
          <w:szCs w:val="44"/>
          <w:lang w:val="en-US" w:eastAsia="zh-CN"/>
        </w:rPr>
        <w:t>在线笔试系统考生操作手册</w:t>
      </w:r>
    </w:p>
    <w:bookmarkEnd w:id="0"/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both"/>
        <w:textAlignment w:val="auto"/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本次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外语加试</w:t>
      </w:r>
      <w:r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为在线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笔试</w:t>
      </w:r>
      <w:r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形式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，考生需自行准备符合要求的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考试答题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设备、监控设备和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考试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场所。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考试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全程需同时开启两路在线视频监控，以满足远程在线监考的要求。</w:t>
      </w:r>
      <w:r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为确保正确布置双监控考试环境，请各位考生务必扫描以下二维码观看视频，掌握布置双监控考试环境有关步骤和要求；同时务必仔细阅读下方文字说明，掌握考试有关操作、流程和要求。</w:t>
      </w: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373" w:lineRule="atLeast"/>
        <w:ind w:left="420" w:right="0"/>
        <w:jc w:val="center"/>
      </w:pPr>
      <w:r>
        <w:drawing>
          <wp:inline distT="0" distB="0" distL="114300" distR="114300">
            <wp:extent cx="1628775" cy="1628775"/>
            <wp:effectExtent l="0" t="0" r="9525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373" w:lineRule="atLeast"/>
        <w:ind w:left="420" w:right="0"/>
        <w:jc w:val="center"/>
      </w:pPr>
      <w:r>
        <w:rPr>
          <w:rFonts w:ascii="仿宋_GB2312" w:eastAsia="仿宋_GB2312" w:cs="仿宋_GB2312"/>
          <w:i w:val="0"/>
          <w:iCs w:val="0"/>
          <w:color w:val="000000"/>
          <w:spacing w:val="0"/>
          <w:sz w:val="21"/>
          <w:szCs w:val="21"/>
          <w:vertAlign w:val="baseline"/>
        </w:rPr>
        <w:t>（双监控布置视频）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3" w:lineRule="atLeast"/>
        <w:ind w:left="0" w:right="0" w:firstLine="560" w:firstLineChars="200"/>
        <w:jc w:val="both"/>
        <w:textAlignment w:val="auto"/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562" w:firstLineChars="200"/>
        <w:jc w:val="left"/>
      </w:pPr>
      <w:r>
        <w:rPr>
          <w:rFonts w:ascii="黑体" w:hAnsi="宋体" w:eastAsia="黑体" w:cs="黑体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一、电子设备软硬件要求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  <w:rPr>
          <w:rFonts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1、</w:t>
      </w:r>
      <w:r>
        <w:rPr>
          <w:rFonts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用于答题的电脑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both"/>
        <w:textAlignment w:val="auto"/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）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安装易考客户端需要使用带正常上网功能的电脑，电脑操作系统要求为</w:t>
      </w: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Windows（推荐Win7、Win10）或Mac OS（10.14以上）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both"/>
        <w:textAlignment w:val="auto"/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2）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答题所用电脑需具备可正常工作的摄像设备（内置或外置摄像头均可）和可正常工作的音频输入设备。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both"/>
        <w:textAlignment w:val="auto"/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3）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答题期间将全程使用摄像头，需确保电脑摄像头开启，无遮挡。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both"/>
        <w:textAlignment w:val="auto"/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4）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如使用笔记本电脑请保持电量充足，建议全程使用外接电源。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2、用作鹰眼第二视角监控的设备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both"/>
        <w:textAlignment w:val="auto"/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）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带正常上网功能的智能手机或平板设备，必须带有可正常工作的摄像头。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both"/>
        <w:textAlignment w:val="auto"/>
        <w:rPr>
          <w:rFonts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2）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监控设备推荐使用的浏览器要求如下：</w:t>
      </w:r>
    </w:p>
    <w:tbl>
      <w:tblPr>
        <w:tblStyle w:val="10"/>
        <w:tblW w:w="742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0"/>
        <w:gridCol w:w="2060"/>
        <w:gridCol w:w="41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0" w:hRule="atLeast"/>
          <w:jc w:val="center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DDEBF7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440" w:firstLineChars="200"/>
              <w:jc w:val="left"/>
            </w:pPr>
            <w:r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设备</w:t>
            </w:r>
          </w:p>
        </w:tc>
        <w:tc>
          <w:tcPr>
            <w:tcW w:w="6204" w:type="dxa"/>
            <w:gridSpan w:val="2"/>
            <w:tcBorders>
              <w:tl2br w:val="nil"/>
              <w:tr2bl w:val="nil"/>
            </w:tcBorders>
            <w:shd w:val="clear" w:color="auto" w:fill="DDEBF7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440" w:firstLineChars="200"/>
              <w:jc w:val="left"/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智能手机/平板设备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0" w:hRule="atLeast"/>
          <w:jc w:val="center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操作系统</w:t>
            </w:r>
          </w:p>
        </w:tc>
        <w:tc>
          <w:tcPr>
            <w:tcW w:w="2060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IOS</w:t>
            </w:r>
          </w:p>
        </w:tc>
        <w:tc>
          <w:tcPr>
            <w:tcW w:w="4144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Android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4" w:hRule="atLeast"/>
          <w:jc w:val="center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系统版本</w:t>
            </w:r>
          </w:p>
        </w:tc>
        <w:tc>
          <w:tcPr>
            <w:tcW w:w="2060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ascii="微软雅黑" w:hAnsi="微软雅黑" w:eastAsia="微软雅黑" w:cs="微软雅黑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IOS 13.0+</w:t>
            </w:r>
          </w:p>
        </w:tc>
        <w:tc>
          <w:tcPr>
            <w:tcW w:w="4144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Android 10+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0" w:hRule="atLeast"/>
          <w:jc w:val="center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浏览器</w:t>
            </w:r>
          </w:p>
        </w:tc>
        <w:tc>
          <w:tcPr>
            <w:tcW w:w="2060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最新版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pacing w:val="0"/>
                <w:sz w:val="20"/>
                <w:szCs w:val="20"/>
                <w:vertAlign w:val="baseline"/>
              </w:rPr>
              <w:t>谷歌浏览器</w:t>
            </w:r>
          </w:p>
        </w:tc>
        <w:tc>
          <w:tcPr>
            <w:tcW w:w="4144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Edge、华为浏览器或最新版谷歌浏览器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0" w:hRule="atLeast"/>
          <w:jc w:val="center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摄像头</w:t>
            </w:r>
          </w:p>
        </w:tc>
        <w:tc>
          <w:tcPr>
            <w:tcW w:w="2060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有</w:t>
            </w:r>
          </w:p>
        </w:tc>
        <w:tc>
          <w:tcPr>
            <w:tcW w:w="4144" w:type="dxa"/>
            <w:tcBorders>
              <w:tl2br w:val="nil"/>
              <w:tr2bl w:val="nil"/>
            </w:tcBorders>
            <w:shd w:val="clear" w:color="auto" w:fill="FFFFFF"/>
            <w:tcMar>
              <w:top w:w="40" w:type="dxa"/>
              <w:left w:w="40" w:type="dxa"/>
              <w:bottom w:w="30" w:type="dxa"/>
              <w:right w:w="40" w:type="dxa"/>
            </w:tcMar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0"/>
                <w:sz w:val="22"/>
                <w:szCs w:val="22"/>
                <w:vertAlign w:val="baseline"/>
              </w:rPr>
              <w:t>有</w:t>
            </w:r>
          </w:p>
        </w:tc>
      </w:tr>
    </w:tbl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shd w:val="clear" w:fill="FFFF00"/>
          <w:vertAlign w:val="baseline"/>
        </w:rPr>
        <w:t>特别提醒：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FF0000"/>
          <w:spacing w:val="0"/>
          <w:sz w:val="28"/>
          <w:szCs w:val="28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安卓手机（作为鹰眼监控的设备）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leftChars="0" w:right="0" w:firstLine="56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FF0000"/>
          <w:spacing w:val="0"/>
          <w:sz w:val="28"/>
          <w:szCs w:val="28"/>
        </w:rPr>
      </w:pPr>
      <w:r>
        <w:rPr>
          <w:rFonts w:hint="eastAsia" w:ascii="仿宋_GB2312" w:hAnsi="宋体" w:eastAsia="仿宋_GB2312" w:cs="仿宋_GB2312"/>
          <w:i w:val="0"/>
          <w:iCs w:val="0"/>
          <w:color w:val="FF0000"/>
          <w:spacing w:val="0"/>
          <w:sz w:val="28"/>
          <w:szCs w:val="28"/>
          <w:vertAlign w:val="baseline"/>
        </w:rPr>
        <w:t>安卓手机如何安装谷歌浏览器：先下载安装腾讯的“应用宝”app，在应用宝app内搜索并下载安装“谷歌浏览器”。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leftChars="0" w:right="0" w:firstLine="56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FF0000"/>
          <w:spacing w:val="0"/>
          <w:sz w:val="28"/>
          <w:szCs w:val="28"/>
        </w:rPr>
      </w:pPr>
      <w:r>
        <w:rPr>
          <w:rFonts w:hint="eastAsia" w:ascii="仿宋_GB2312" w:hAnsi="宋体" w:eastAsia="仿宋_GB2312" w:cs="仿宋_GB2312"/>
          <w:i w:val="0"/>
          <w:iCs w:val="0"/>
          <w:color w:val="FF0000"/>
          <w:spacing w:val="0"/>
          <w:sz w:val="28"/>
          <w:szCs w:val="28"/>
          <w:vertAlign w:val="baseline"/>
        </w:rPr>
        <w:t>若华为手机无法安装Chrome（谷歌）浏览器,可使用自带浏览器最新版。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leftChars="0" w:right="0" w:firstLine="56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FF0000"/>
          <w:spacing w:val="0"/>
          <w:sz w:val="28"/>
          <w:szCs w:val="28"/>
        </w:rPr>
      </w:pPr>
      <w:r>
        <w:rPr>
          <w:rFonts w:hint="eastAsia" w:ascii="仿宋_GB2312" w:hAnsi="宋体" w:eastAsia="仿宋_GB2312" w:cs="仿宋_GB2312"/>
          <w:i w:val="0"/>
          <w:iCs w:val="0"/>
          <w:color w:val="FF0000"/>
          <w:spacing w:val="0"/>
          <w:sz w:val="28"/>
          <w:szCs w:val="28"/>
          <w:vertAlign w:val="baseline"/>
        </w:rPr>
        <w:t>强烈建议考生使用推荐的浏览器登录监控；如考生自行选用其他浏览器导致监控效果不佳，由考生自行承担后果。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3）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手机或平板支架：将智能手机或平板设备固定摆放，便于按监 控视角要求调整到合适的位置和高度。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000000"/>
          <w:spacing w:val="0"/>
          <w:sz w:val="28"/>
          <w:szCs w:val="28"/>
        </w:rPr>
      </w:pP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4）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确保监控设备电量充足，建议全程使用外接电源。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5）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开启鹰眼监控前应关掉与作答无关应用的提醒功能，避免来电、微信、闹铃或其他应用打断监控过程。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3、网络条件要求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000000"/>
          <w:spacing w:val="0"/>
          <w:sz w:val="28"/>
          <w:szCs w:val="28"/>
        </w:rPr>
      </w:pP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1）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作答场所应有稳定的网络条件，支持答题设备和监控设备同时联网。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2）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网络带宽不低于20Mbps，建议使用带宽50Mbps或以上的独立光纤网络。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3）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每位考生网络上传速度不低于2MB/s。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4）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建议考生准备4G/5G等手机移动网络作为备用网络，并事先做好调试，以便出现网络故障时能迅速切换备用网络继续作答。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left"/>
        <w:textAlignment w:val="auto"/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特别提醒：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答题期间如发生网络故障，系统会即时提醒考生，请考生在看到异常提示后迅速修复网络故障。故障解决后，考生可重新进入继续作答，网络故障发生之前的作答结果会保存；但是由于设备或网络故障导致答题时间的损失、或无法完成答题的，将不会获得延长考试时间的机会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firstLine="562" w:firstLineChars="200"/>
        <w:jc w:val="left"/>
        <w:textAlignment w:val="auto"/>
      </w:pP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二、易考客户端下载、安装和调试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1、易考客户端安装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使用电脑设备，在浏览器中打开客户端下载链接：https://eztest.org/exam/session/210820/client/download/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进入客户端的下载页面。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请考生根据电脑操作系统</w:t>
      </w:r>
      <w:bookmarkStart w:id="1" w:name="_GoBack"/>
      <w:bookmarkEnd w:id="1"/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类型下载对应的客户端安装包（Windows版或Mac版），下载界面如下图1所示。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center"/>
        <w:textAlignment w:val="auto"/>
      </w:pP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center"/>
        <w:textAlignment w:val="auto"/>
      </w:pPr>
      <w:r>
        <w:drawing>
          <wp:inline distT="0" distB="0" distL="114300" distR="114300">
            <wp:extent cx="4892675" cy="2799715"/>
            <wp:effectExtent l="0" t="0" r="9525" b="698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4862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（图1）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right="0" w:firstLine="560" w:firstLineChars="200"/>
        <w:jc w:val="left"/>
        <w:textAlignment w:val="auto"/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易考客户端适用于</w:t>
      </w: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Windows（推荐Win7、Win10）或Mac OS（10.14以上）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操作系统。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right="0" w:firstLine="560" w:firstLineChars="200"/>
        <w:jc w:val="left"/>
        <w:textAlignment w:val="auto"/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客户端安装包下载完成后，以Windows设备为例，双击安装包即可安装易考客户端，如下图2所示。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center"/>
        <w:textAlignment w:val="auto"/>
      </w:pPr>
      <w:r>
        <w:drawing>
          <wp:inline distT="0" distB="0" distL="114300" distR="114300">
            <wp:extent cx="4776470" cy="2228215"/>
            <wp:effectExtent l="0" t="0" r="11430" b="6985"/>
            <wp:docPr id="16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（图2）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点击“下一步”，推荐使用</w:t>
      </w: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u w:val="single"/>
          <w:vertAlign w:val="baseline"/>
        </w:rPr>
        <w:t>默认路径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安装客户端。安装完成后，桌面上将会显示“eztest”图标，如下图3所示。</w:t>
      </w:r>
    </w:p>
    <w:tbl>
      <w:tblPr>
        <w:tblStyle w:val="10"/>
        <w:tblW w:w="53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50" w:hRule="atLeast"/>
          <w:jc w:val="center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40" w:type="dxa"/>
              <w:left w:w="40" w:type="dxa"/>
              <w:bottom w:w="30" w:type="dxa"/>
              <w:right w:w="40" w:type="dxa"/>
            </w:tcMar>
            <w:vAlign w:val="top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3771900" cy="2190750"/>
                  <wp:effectExtent l="0" t="0" r="0" b="6350"/>
                  <wp:docPr id="9" name="图片 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（图3）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2、调试摄像头和麦克风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1）双击运行“eztest”程序，在客户端登录界面输入对应的的口令（如下图4所示），输入口令端下方可查看版本号。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2886075" cy="2155825"/>
            <wp:effectExtent l="0" t="0" r="9525" b="3175"/>
            <wp:docPr id="10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（图4）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2）点击“调试设备”测试本机摄像头、麦克风是否可用。如你能清晰地看到摄像头图像，可以正常播放调试录音，说明摄像头、麦克风调用正常，即可登录（如下图5、图6所示）。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480" w:firstLineChars="200"/>
        <w:jc w:val="left"/>
        <w:textAlignment w:val="auto"/>
      </w:pP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785110" cy="1828800"/>
            <wp:effectExtent l="0" t="0" r="8890" b="0"/>
            <wp:docPr id="14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rcRect l="19694" r="13242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570355" cy="2067560"/>
            <wp:effectExtent l="0" t="0" r="4445" b="2540"/>
            <wp:docPr id="4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2100" w:firstLineChars="1000"/>
        <w:jc w:val="left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（图5）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  <w:lang w:val="en-US" w:eastAsia="zh-CN"/>
        </w:rPr>
        <w:t xml:space="preserve">                                 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（图6）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3）作答期间要求同时开启音频、视频监控，需同时调试摄像头与麦克风。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firstLine="562" w:firstLineChars="200"/>
        <w:jc w:val="left"/>
        <w:textAlignment w:val="auto"/>
      </w:pP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三、考试流程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1、客户端登录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1）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双击运行“</w:t>
      </w:r>
      <w:r>
        <w:rPr>
          <w:rFonts w:hint="eastAsia" w:ascii="仿宋_GB2312" w:hAnsi="宋体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eztest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”程序，在客户端界面输入对应的口令。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left"/>
        <w:textAlignment w:val="auto"/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shd w:val="clear" w:fill="FFFF00"/>
          <w:vertAlign w:val="baseline"/>
        </w:rPr>
        <w:t>特别提醒：</w:t>
      </w:r>
      <w:r>
        <w:rPr>
          <w:rFonts w:hint="eastAsia" w:ascii="仿宋_GB2312" w:eastAsia="仿宋_GB2312" w:cs="仿宋_GB2312"/>
          <w:b/>
          <w:bCs/>
          <w:i w:val="0"/>
          <w:iCs w:val="0"/>
          <w:color w:val="FF0000"/>
          <w:spacing w:val="0"/>
          <w:sz w:val="28"/>
          <w:szCs w:val="28"/>
          <w:vertAlign w:val="baseline"/>
        </w:rPr>
        <w:t>正式考试的口令与模拟测试的口令不同，请考生注意查看通知</w:t>
      </w: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2）根据通知，在允许登录的时间段内，输入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“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准考证号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”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 xml:space="preserve"> 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（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即身份证号码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）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登录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（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如图7所示）。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3362325" cy="1588135"/>
            <wp:effectExtent l="0" t="0" r="3175" b="12065"/>
            <wp:docPr id="15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（图7）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注：若未到允许登录时间，界面上会提示考生当前距离考试开始还有多长时间。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2、信息确认及拍照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1）完成登录后，考生确认自己的基本信息（根据实际基本信息为准，下图仅为样图），点击</w:t>
      </w: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确定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按钮继续（如下图8所示）。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2085975" cy="2292350"/>
            <wp:effectExtent l="0" t="0" r="9525" b="6350"/>
            <wp:docPr id="11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（图8）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2）成功进入后，系统会提示考生拍摄个人正面照。务必确保拍照时光线充足、图像清晰。照片应包括考生完整的面部和肩部。（如下图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9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2359660" cy="2048510"/>
            <wp:effectExtent l="0" t="0" r="2540" b="8890"/>
            <wp:docPr id="5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3、开启鹰眼监控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1）电脑端登录成功后，电脑设备上会显示鹰眼监控二维码。使用智能手机或平板设备扫描二维码（如下图1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0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left"/>
        <w:textAlignment w:val="auto"/>
      </w:pPr>
      <w:r>
        <w:rPr>
          <w:rFonts w:hint="eastAsia" w:ascii="仿宋_GB2312" w:eastAsia="仿宋_GB2312" w:cs="仿宋_GB2312"/>
          <w:b/>
          <w:bCs/>
          <w:i w:val="0"/>
          <w:iCs w:val="0"/>
          <w:color w:val="FF0000"/>
          <w:spacing w:val="0"/>
          <w:sz w:val="28"/>
          <w:szCs w:val="28"/>
          <w:vertAlign w:val="baseline"/>
        </w:rPr>
        <w:t>注：以下呈现的二维码仅供展示，请以电脑上实际显示的二维码为准。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1810385" cy="2102485"/>
            <wp:effectExtent l="0" t="0" r="5715" b="5715"/>
            <wp:docPr id="6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2）如使用IOS设备（iPhone、iPad）作为监控设备，请优先下载最新版谷歌浏览器，使用谷歌浏览器扫描二维码并登录鹰眼监控；安卓机型扫描二维码后选择使用推荐浏览器登录鹰眼监控。打开鹰眼监控后点击“进入监控”按钮，进入下一页（如下图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2390775" cy="2305685"/>
            <wp:effectExtent l="0" t="0" r="9525" b="5715"/>
            <wp:docPr id="7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</w:pP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3）允许eztest.org访问相机（如下图1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2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1125220" cy="2025650"/>
            <wp:effectExtent l="0" t="0" r="5080" b="6350"/>
            <wp:docPr id="12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4）将监控设备摆放到合适的位置，建议的监控视角效果如下图1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3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所示。具体要求可参考“四、第二视角鹰眼监控架设要求”。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1436370" cy="2661285"/>
            <wp:effectExtent l="0" t="0" r="11430" b="5715"/>
            <wp:docPr id="13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5）鹰眼监控开启且按照要求摆放后，在答题电脑端的界面上点击“确定”按钮（如下图1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4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2211070" cy="2130425"/>
            <wp:effectExtent l="0" t="0" r="11430" b="3175"/>
            <wp:docPr id="17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rcRect b="17134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6）考中若出现网络故障，修复网络后，在电脑答题界面点击下图中标示的图标重新打开鹰眼监控二维码，使用智能手机或平板设备重新扫描并登陆鹰眼监控（如下图1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5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2391410" cy="2268855"/>
            <wp:effectExtent l="0" t="0" r="8890" b="4445"/>
            <wp:docPr id="18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7）作答结束后，在电脑上结束作答的同时，鹰眼监控会自动关闭。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both"/>
        <w:textAlignment w:val="auto"/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4、技术咨询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1）在作答过程中如遇到设备或操作等技术问题，可点击“</w:t>
      </w: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技术支持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”获取帮助。（如下图1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6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2057400" cy="1152525"/>
            <wp:effectExtent l="0" t="0" r="0" b="3175"/>
            <wp:docPr id="19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（图1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1"/>
          <w:szCs w:val="21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2" w:firstLineChars="200"/>
        <w:jc w:val="left"/>
        <w:textAlignment w:val="auto"/>
      </w:pPr>
      <w:r>
        <w:rPr>
          <w:rFonts w:hint="eastAsia" w:ascii="仿宋_GB2312" w:eastAsia="仿宋_GB2312" w:cs="仿宋_GB2312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特别提醒：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技术支持仅解答系统相关的问题，严禁向技术支持透露或咨询与答题内容有关的问题。关于考试成绩、合格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要求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等非答题系统问题，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请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考生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关照研究生院网站招生主页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firstLine="562" w:firstLineChars="200"/>
        <w:jc w:val="left"/>
        <w:textAlignment w:val="auto"/>
      </w:pP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四、第二视角鹰眼监控的架设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第二视角鹰眼监控设备摄像头建议架设在答题设备的侧后方、距离1.5米-2米处、摄像头高度1.2-1.5米，与作答电脑位置成45度角（如下图1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7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2581275" cy="1914525"/>
            <wp:effectExtent l="0" t="0" r="9525" b="3175"/>
            <wp:docPr id="20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00" w:firstLineChars="20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0"/>
          <w:szCs w:val="20"/>
          <w:vertAlign w:val="baseline"/>
        </w:rPr>
        <w:t>（图1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0"/>
          <w:szCs w:val="20"/>
          <w:vertAlign w:val="baseline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0"/>
          <w:szCs w:val="20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第二视角鹰眼监控设备架设好以后，可以使用前置摄像头的拍照功能，查看监控效果、调试监控角度。确认监控摄像头正常工作无遮挡，监控范围覆盖考生上半身（双手可见）、完整的作答设备、答题设备的屏幕、以及考生周边环境。保证作答区域光线均匀充足，避免监控画面过暗或过亮，导致监控效果不佳被判定为违纪（如下图1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8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所示）。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最后，仔细检查监控设备摆放的稳定程度，避免考中设备倾倒造成损失。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2038350" cy="2114550"/>
            <wp:effectExtent l="0" t="0" r="6350" b="6350"/>
            <wp:docPr id="21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</w:pP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0"/>
          <w:szCs w:val="20"/>
          <w:vertAlign w:val="baseline"/>
        </w:rPr>
        <w:t>（图1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0"/>
          <w:szCs w:val="20"/>
          <w:vertAlign w:val="baseline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spacing w:val="0"/>
          <w:sz w:val="20"/>
          <w:szCs w:val="20"/>
          <w:vertAlign w:val="baseline"/>
        </w:rPr>
        <w:t>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56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考生作答过程中采集的监控信息，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将</w:t>
      </w:r>
      <w:r>
        <w:rPr>
          <w:rFonts w:hint="eastAsia" w:ascii="仿宋_GB2312" w:eastAsia="仿宋_GB2312" w:cs="仿宋_GB2312"/>
          <w:i w:val="0"/>
          <w:iCs w:val="0"/>
          <w:color w:val="000000"/>
          <w:spacing w:val="0"/>
          <w:sz w:val="28"/>
          <w:szCs w:val="28"/>
          <w:vertAlign w:val="baseline"/>
        </w:rPr>
        <w:t>作为判定考生是否遵守答题规则的辅助依据；不会用在除此之外的其他用途。</w:t>
      </w: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Soplst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OrKSWaKVT8/OP7&#10;+efv869vBGcQqLF+jrgHi8jQvjMt2mY49ziMvNvSqfgFIwI/5D1d5BVtIDxemk1nszFcHL5hA/zs&#10;6bp1PrwXRpFo5NShfklWdtz60IUOITGbNptaylRDqUmT0+u3V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ESopls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415E17"/>
    <w:multiLevelType w:val="singleLevel"/>
    <w:tmpl w:val="28415E1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0ZjhkYWRlMmEwMTc2OWMzNDZlMGQ0ZjA4MzhjMWYifQ=="/>
  </w:docVars>
  <w:rsids>
    <w:rsidRoot w:val="6AAE72CA"/>
    <w:rsid w:val="00042D5A"/>
    <w:rsid w:val="0008550B"/>
    <w:rsid w:val="00144CDB"/>
    <w:rsid w:val="00147A28"/>
    <w:rsid w:val="00162B29"/>
    <w:rsid w:val="00187C43"/>
    <w:rsid w:val="002035B5"/>
    <w:rsid w:val="00217AF8"/>
    <w:rsid w:val="00270A7E"/>
    <w:rsid w:val="00281415"/>
    <w:rsid w:val="00285F6E"/>
    <w:rsid w:val="002F2B98"/>
    <w:rsid w:val="00317CA8"/>
    <w:rsid w:val="00335BFB"/>
    <w:rsid w:val="003923C5"/>
    <w:rsid w:val="003A4205"/>
    <w:rsid w:val="004051D1"/>
    <w:rsid w:val="004737F1"/>
    <w:rsid w:val="00474C65"/>
    <w:rsid w:val="004A428E"/>
    <w:rsid w:val="004C37D5"/>
    <w:rsid w:val="004F50AF"/>
    <w:rsid w:val="00674F2E"/>
    <w:rsid w:val="007D1138"/>
    <w:rsid w:val="00846D10"/>
    <w:rsid w:val="008C2B74"/>
    <w:rsid w:val="00995FCD"/>
    <w:rsid w:val="0099657B"/>
    <w:rsid w:val="009E449A"/>
    <w:rsid w:val="009E773A"/>
    <w:rsid w:val="00A030DB"/>
    <w:rsid w:val="00A2128E"/>
    <w:rsid w:val="00A37C79"/>
    <w:rsid w:val="00A53655"/>
    <w:rsid w:val="00AC07A7"/>
    <w:rsid w:val="00B22E41"/>
    <w:rsid w:val="00B805A5"/>
    <w:rsid w:val="00BB327B"/>
    <w:rsid w:val="00BF3336"/>
    <w:rsid w:val="00C51C42"/>
    <w:rsid w:val="00D56141"/>
    <w:rsid w:val="00DF440B"/>
    <w:rsid w:val="00E94847"/>
    <w:rsid w:val="00EC0F3C"/>
    <w:rsid w:val="00F54B0C"/>
    <w:rsid w:val="0259354D"/>
    <w:rsid w:val="0357722B"/>
    <w:rsid w:val="039D2678"/>
    <w:rsid w:val="06107FFD"/>
    <w:rsid w:val="065B5A88"/>
    <w:rsid w:val="065B61B3"/>
    <w:rsid w:val="0710145D"/>
    <w:rsid w:val="073C1A1E"/>
    <w:rsid w:val="08174FA6"/>
    <w:rsid w:val="096D4D13"/>
    <w:rsid w:val="0972248E"/>
    <w:rsid w:val="09AE5429"/>
    <w:rsid w:val="09B47C07"/>
    <w:rsid w:val="09EF3538"/>
    <w:rsid w:val="0A823F57"/>
    <w:rsid w:val="0A8306B2"/>
    <w:rsid w:val="0B1145F5"/>
    <w:rsid w:val="0BEF5464"/>
    <w:rsid w:val="0C1C35C4"/>
    <w:rsid w:val="0C58309A"/>
    <w:rsid w:val="0C7C314B"/>
    <w:rsid w:val="0D341F06"/>
    <w:rsid w:val="0D92264A"/>
    <w:rsid w:val="0FC63F39"/>
    <w:rsid w:val="0FCA3905"/>
    <w:rsid w:val="0FDB2BEA"/>
    <w:rsid w:val="10E2026F"/>
    <w:rsid w:val="10F448AB"/>
    <w:rsid w:val="120F36F3"/>
    <w:rsid w:val="12281481"/>
    <w:rsid w:val="127C120A"/>
    <w:rsid w:val="12D045A1"/>
    <w:rsid w:val="14486BBB"/>
    <w:rsid w:val="14B343E5"/>
    <w:rsid w:val="14DE217D"/>
    <w:rsid w:val="14F672E5"/>
    <w:rsid w:val="154A6B53"/>
    <w:rsid w:val="15503544"/>
    <w:rsid w:val="159A14E0"/>
    <w:rsid w:val="161A6DC6"/>
    <w:rsid w:val="16BD6E44"/>
    <w:rsid w:val="1759391E"/>
    <w:rsid w:val="18D12E9F"/>
    <w:rsid w:val="190E01F1"/>
    <w:rsid w:val="19641CDC"/>
    <w:rsid w:val="19AC7541"/>
    <w:rsid w:val="1A0608D2"/>
    <w:rsid w:val="1A493E38"/>
    <w:rsid w:val="1B090C65"/>
    <w:rsid w:val="1B82610F"/>
    <w:rsid w:val="1B924FB1"/>
    <w:rsid w:val="1BBD39E2"/>
    <w:rsid w:val="1BE56106"/>
    <w:rsid w:val="1BF76028"/>
    <w:rsid w:val="1C925BD4"/>
    <w:rsid w:val="1CC35EE5"/>
    <w:rsid w:val="1CDE3874"/>
    <w:rsid w:val="1D042E3A"/>
    <w:rsid w:val="1F270F51"/>
    <w:rsid w:val="1F4467A4"/>
    <w:rsid w:val="1F5120CC"/>
    <w:rsid w:val="1FCA36AE"/>
    <w:rsid w:val="1FEA4F7D"/>
    <w:rsid w:val="2000310B"/>
    <w:rsid w:val="226D3E39"/>
    <w:rsid w:val="233C7A5E"/>
    <w:rsid w:val="23707BE2"/>
    <w:rsid w:val="237C618B"/>
    <w:rsid w:val="23A42D57"/>
    <w:rsid w:val="25314875"/>
    <w:rsid w:val="256E2D74"/>
    <w:rsid w:val="25CA450D"/>
    <w:rsid w:val="269F2B0D"/>
    <w:rsid w:val="26A04854"/>
    <w:rsid w:val="26F3606D"/>
    <w:rsid w:val="27B2358C"/>
    <w:rsid w:val="2823329C"/>
    <w:rsid w:val="2A3C0F18"/>
    <w:rsid w:val="2AB425BD"/>
    <w:rsid w:val="2BAD1969"/>
    <w:rsid w:val="2BB241E1"/>
    <w:rsid w:val="2BDB2E5C"/>
    <w:rsid w:val="2D245F77"/>
    <w:rsid w:val="2DA9059B"/>
    <w:rsid w:val="2DDF7710"/>
    <w:rsid w:val="2DE11228"/>
    <w:rsid w:val="2E3F37F4"/>
    <w:rsid w:val="2E557986"/>
    <w:rsid w:val="30F6498D"/>
    <w:rsid w:val="311677BC"/>
    <w:rsid w:val="31601919"/>
    <w:rsid w:val="31EF5C57"/>
    <w:rsid w:val="336201F1"/>
    <w:rsid w:val="336A6794"/>
    <w:rsid w:val="33770BD8"/>
    <w:rsid w:val="338C5EEB"/>
    <w:rsid w:val="33C320F3"/>
    <w:rsid w:val="37DE12B0"/>
    <w:rsid w:val="39435D40"/>
    <w:rsid w:val="39526705"/>
    <w:rsid w:val="3AAC3E67"/>
    <w:rsid w:val="3B561D9F"/>
    <w:rsid w:val="3C043E78"/>
    <w:rsid w:val="3C2170ED"/>
    <w:rsid w:val="3E156340"/>
    <w:rsid w:val="3E334401"/>
    <w:rsid w:val="3E422D8C"/>
    <w:rsid w:val="3E720C9E"/>
    <w:rsid w:val="3EA53592"/>
    <w:rsid w:val="3F12092A"/>
    <w:rsid w:val="40665F14"/>
    <w:rsid w:val="40A04DCC"/>
    <w:rsid w:val="416E5F19"/>
    <w:rsid w:val="41C80A66"/>
    <w:rsid w:val="41D8575C"/>
    <w:rsid w:val="41F30604"/>
    <w:rsid w:val="43C94D14"/>
    <w:rsid w:val="449A718D"/>
    <w:rsid w:val="45475B1F"/>
    <w:rsid w:val="455C5E02"/>
    <w:rsid w:val="45911780"/>
    <w:rsid w:val="46055E74"/>
    <w:rsid w:val="460603C6"/>
    <w:rsid w:val="472C2AB8"/>
    <w:rsid w:val="473A4C88"/>
    <w:rsid w:val="47616EFE"/>
    <w:rsid w:val="47AD2D66"/>
    <w:rsid w:val="47E7231E"/>
    <w:rsid w:val="48966544"/>
    <w:rsid w:val="48B22980"/>
    <w:rsid w:val="49920B6F"/>
    <w:rsid w:val="49A031D3"/>
    <w:rsid w:val="4A4B06AE"/>
    <w:rsid w:val="4AFB4CDF"/>
    <w:rsid w:val="4BB373EC"/>
    <w:rsid w:val="4CC201DD"/>
    <w:rsid w:val="4E6A70F7"/>
    <w:rsid w:val="4EB61FC1"/>
    <w:rsid w:val="4ED3155B"/>
    <w:rsid w:val="4F0560ED"/>
    <w:rsid w:val="4F43018E"/>
    <w:rsid w:val="512729B2"/>
    <w:rsid w:val="517423FB"/>
    <w:rsid w:val="51BC3291"/>
    <w:rsid w:val="51EA6035"/>
    <w:rsid w:val="52096C4F"/>
    <w:rsid w:val="52B027B6"/>
    <w:rsid w:val="531F5EEC"/>
    <w:rsid w:val="53216398"/>
    <w:rsid w:val="53A53D98"/>
    <w:rsid w:val="54462880"/>
    <w:rsid w:val="5557536F"/>
    <w:rsid w:val="569050EC"/>
    <w:rsid w:val="57D439FF"/>
    <w:rsid w:val="5829491C"/>
    <w:rsid w:val="583515B6"/>
    <w:rsid w:val="58385F73"/>
    <w:rsid w:val="58FD0B71"/>
    <w:rsid w:val="596A025D"/>
    <w:rsid w:val="59D77041"/>
    <w:rsid w:val="59F2728B"/>
    <w:rsid w:val="5ABF5BEA"/>
    <w:rsid w:val="5B0800DE"/>
    <w:rsid w:val="5B4E3A0A"/>
    <w:rsid w:val="5D345157"/>
    <w:rsid w:val="5DAC77F4"/>
    <w:rsid w:val="5E06362D"/>
    <w:rsid w:val="5E510478"/>
    <w:rsid w:val="5EC71188"/>
    <w:rsid w:val="5F084A66"/>
    <w:rsid w:val="5FF85790"/>
    <w:rsid w:val="5FFC38FF"/>
    <w:rsid w:val="60363A23"/>
    <w:rsid w:val="604C11E8"/>
    <w:rsid w:val="60EE010F"/>
    <w:rsid w:val="60FE0329"/>
    <w:rsid w:val="61660381"/>
    <w:rsid w:val="62072DBD"/>
    <w:rsid w:val="620D600B"/>
    <w:rsid w:val="64C93400"/>
    <w:rsid w:val="659A5F78"/>
    <w:rsid w:val="65D8772A"/>
    <w:rsid w:val="66C41EBB"/>
    <w:rsid w:val="66DC3AC9"/>
    <w:rsid w:val="68F91E38"/>
    <w:rsid w:val="69B43C95"/>
    <w:rsid w:val="69CC7B21"/>
    <w:rsid w:val="6A671E2E"/>
    <w:rsid w:val="6AAE72CA"/>
    <w:rsid w:val="6AFA6A4C"/>
    <w:rsid w:val="6B5A07E3"/>
    <w:rsid w:val="6BFC2837"/>
    <w:rsid w:val="6C7F608F"/>
    <w:rsid w:val="6C822679"/>
    <w:rsid w:val="6CAD826B"/>
    <w:rsid w:val="6D1D3621"/>
    <w:rsid w:val="6E7C32A6"/>
    <w:rsid w:val="6F533658"/>
    <w:rsid w:val="6FC0545D"/>
    <w:rsid w:val="6FD348DA"/>
    <w:rsid w:val="70C02EC1"/>
    <w:rsid w:val="718F4C42"/>
    <w:rsid w:val="71F97E7F"/>
    <w:rsid w:val="72352174"/>
    <w:rsid w:val="723B2527"/>
    <w:rsid w:val="72F66D3B"/>
    <w:rsid w:val="73795BCC"/>
    <w:rsid w:val="73CF03FD"/>
    <w:rsid w:val="740A0442"/>
    <w:rsid w:val="74317A99"/>
    <w:rsid w:val="745C54C8"/>
    <w:rsid w:val="7657284F"/>
    <w:rsid w:val="797D602E"/>
    <w:rsid w:val="7A1E3422"/>
    <w:rsid w:val="7AA97589"/>
    <w:rsid w:val="7AB904F1"/>
    <w:rsid w:val="7ABE73D7"/>
    <w:rsid w:val="7ADD22E6"/>
    <w:rsid w:val="7AEB541E"/>
    <w:rsid w:val="7B4D7536"/>
    <w:rsid w:val="7C323DAD"/>
    <w:rsid w:val="7D247785"/>
    <w:rsid w:val="7D5D2A62"/>
    <w:rsid w:val="7D7A5099"/>
    <w:rsid w:val="7F4F18F9"/>
    <w:rsid w:val="7FBC0BBD"/>
    <w:rsid w:val="7FE30A10"/>
    <w:rsid w:val="B7BFA4DC"/>
    <w:rsid w:val="BFE58255"/>
    <w:rsid w:val="BFEDF6CB"/>
    <w:rsid w:val="FDF2C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0" w:semiHidden="0" w:name="toc 1"/>
    <w:lsdException w:qFormat="1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0"/>
  </w:style>
  <w:style w:type="paragraph" w:styleId="8">
    <w:name w:val="toc 2"/>
    <w:basedOn w:val="1"/>
    <w:next w:val="1"/>
    <w:unhideWhenUsed/>
    <w:qFormat/>
    <w:uiPriority w:val="0"/>
    <w:pPr>
      <w:ind w:left="420" w:leftChars="200"/>
    </w:pPr>
  </w:style>
  <w:style w:type="paragraph" w:styleId="9">
    <w:name w:val="Normal (Web)"/>
    <w:basedOn w:val="1"/>
    <w:semiHidden/>
    <w:unhideWhenUsed/>
    <w:qFormat/>
    <w:uiPriority w:val="0"/>
    <w:rPr>
      <w:sz w:val="24"/>
    </w:r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semiHidden/>
    <w:unhideWhenUsed/>
    <w:qFormat/>
    <w:uiPriority w:val="0"/>
    <w:rPr>
      <w:color w:val="800080"/>
      <w:u w:val="single"/>
    </w:rPr>
  </w:style>
  <w:style w:type="character" w:styleId="14">
    <w:name w:val="Hyperlink"/>
    <w:basedOn w:val="12"/>
    <w:semiHidden/>
    <w:unhideWhenUsed/>
    <w:qFormat/>
    <w:uiPriority w:val="0"/>
    <w:rPr>
      <w:color w:val="0000FF"/>
      <w:u w:val="single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2"/>
    <w:link w:val="4"/>
    <w:qFormat/>
    <w:uiPriority w:val="0"/>
    <w:rPr>
      <w:kern w:val="2"/>
      <w:sz w:val="18"/>
      <w:szCs w:val="18"/>
    </w:rPr>
  </w:style>
  <w:style w:type="character" w:customStyle="1" w:styleId="17">
    <w:name w:val="页眉 字符"/>
    <w:basedOn w:val="12"/>
    <w:link w:val="6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12"/>
    <w:link w:val="5"/>
    <w:qFormat/>
    <w:uiPriority w:val="0"/>
    <w:rPr>
      <w:kern w:val="2"/>
      <w:sz w:val="18"/>
      <w:szCs w:val="18"/>
    </w:rPr>
  </w:style>
  <w:style w:type="paragraph" w:customStyle="1" w:styleId="1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2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2629</Words>
  <Characters>2848</Characters>
  <Lines>9</Lines>
  <Paragraphs>2</Paragraphs>
  <TotalTime>23</TotalTime>
  <ScaleCrop>false</ScaleCrop>
  <LinksUpToDate>false</LinksUpToDate>
  <CharactersWithSpaces>2897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2020-05-11T01:33:00Z</dcterms:created>
  <dc:creator>海淼</dc:creator>
  <cp:lastModifiedBy>于贵书</cp:lastModifiedBy>
  <dcterms:modified xsi:type="dcterms:W3CDTF">2022-05-08T05:24:07Z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CFB4036C8C11409E9B892B57DF8E69DE</vt:lpwstr>
  </property>
</Properties>
</file>