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物理学院</w:t>
      </w:r>
      <w:r>
        <w:rPr>
          <w:rStyle w:val="4"/>
          <w:rFonts w:ascii="等线" w:hAnsi="等线" w:eastAsia="等线" w:cs="等线"/>
          <w:i w:val="0"/>
          <w:caps w:val="0"/>
          <w:color w:val="333333"/>
          <w:spacing w:val="0"/>
          <w:sz w:val="20"/>
          <w:szCs w:val="20"/>
          <w:bdr w:val="none" w:color="auto" w:sz="0" w:space="0"/>
          <w:shd w:val="clear" w:fill="FFFFFF"/>
          <w:lang w:val="en-US"/>
        </w:rPr>
        <w:t>2022</w:t>
      </w:r>
      <w:r>
        <w:rPr>
          <w:rStyle w:val="4"/>
          <w:rFonts w:hint="eastAsia" w:ascii="微软雅黑" w:hAnsi="微软雅黑" w:eastAsia="微软雅黑" w:cs="微软雅黑"/>
          <w:i w:val="0"/>
          <w:caps w:val="0"/>
          <w:color w:val="333333"/>
          <w:spacing w:val="0"/>
          <w:sz w:val="20"/>
          <w:szCs w:val="20"/>
          <w:bdr w:val="none" w:color="auto" w:sz="0" w:space="0"/>
          <w:shd w:val="clear" w:fill="FFFFFF"/>
        </w:rPr>
        <w:t>年博士研究生招生复试录取工作实施细则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bookmarkStart w:id="0" w:name="_Hlk71181725"/>
      <w:bookmarkEnd w:id="0"/>
      <w:r>
        <w:rPr>
          <w:rStyle w:val="4"/>
          <w:rFonts w:hint="eastAsia" w:ascii="微软雅黑" w:hAnsi="微软雅黑" w:eastAsia="微软雅黑" w:cs="微软雅黑"/>
          <w:i w:val="0"/>
          <w:caps w:val="0"/>
          <w:color w:val="333333"/>
          <w:spacing w:val="0"/>
          <w:sz w:val="20"/>
          <w:szCs w:val="20"/>
          <w:bdr w:val="none" w:color="auto" w:sz="0" w:space="0"/>
          <w:shd w:val="clear" w:fill="FFFFFF"/>
        </w:rPr>
        <w:t>物理学院</w:t>
      </w:r>
      <w:r>
        <w:rPr>
          <w:rStyle w:val="4"/>
          <w:rFonts w:hint="default" w:ascii="等线" w:hAnsi="等线" w:eastAsia="等线" w:cs="等线"/>
          <w:i w:val="0"/>
          <w:caps w:val="0"/>
          <w:color w:val="333333"/>
          <w:spacing w:val="0"/>
          <w:sz w:val="20"/>
          <w:szCs w:val="20"/>
          <w:bdr w:val="none" w:color="auto" w:sz="0" w:space="0"/>
          <w:shd w:val="clear" w:fill="FFFFFF"/>
          <w:lang w:val="en-US"/>
        </w:rPr>
        <w:t>2022</w:t>
      </w:r>
      <w:r>
        <w:rPr>
          <w:rStyle w:val="4"/>
          <w:rFonts w:hint="eastAsia" w:ascii="微软雅黑" w:hAnsi="微软雅黑" w:eastAsia="微软雅黑" w:cs="微软雅黑"/>
          <w:i w:val="0"/>
          <w:caps w:val="0"/>
          <w:color w:val="333333"/>
          <w:spacing w:val="0"/>
          <w:sz w:val="20"/>
          <w:szCs w:val="20"/>
          <w:bdr w:val="none" w:color="auto" w:sz="0" w:space="0"/>
          <w:shd w:val="clear" w:fill="FFFFFF"/>
        </w:rPr>
        <w:t>年博士研究生招生复试录取按照按照《华东理工大学关于</w:t>
      </w:r>
      <w:r>
        <w:rPr>
          <w:rStyle w:val="4"/>
          <w:rFonts w:hint="default" w:ascii="等线" w:hAnsi="等线" w:eastAsia="等线" w:cs="等线"/>
          <w:i w:val="0"/>
          <w:caps w:val="0"/>
          <w:color w:val="333333"/>
          <w:spacing w:val="0"/>
          <w:sz w:val="20"/>
          <w:szCs w:val="20"/>
          <w:bdr w:val="none" w:color="auto" w:sz="0" w:space="0"/>
          <w:shd w:val="clear" w:fill="FFFFFF"/>
          <w:lang w:val="en-US"/>
        </w:rPr>
        <w:t>2022</w:t>
      </w:r>
      <w:r>
        <w:rPr>
          <w:rStyle w:val="4"/>
          <w:rFonts w:hint="eastAsia" w:ascii="微软雅黑" w:hAnsi="微软雅黑" w:eastAsia="微软雅黑" w:cs="微软雅黑"/>
          <w:i w:val="0"/>
          <w:caps w:val="0"/>
          <w:color w:val="333333"/>
          <w:spacing w:val="0"/>
          <w:sz w:val="20"/>
          <w:szCs w:val="20"/>
          <w:bdr w:val="none" w:color="auto" w:sz="0" w:space="0"/>
          <w:shd w:val="clear" w:fill="FFFFFF"/>
        </w:rPr>
        <w:t>年博士研究生招生复试录取工作的指导意见》及《华东理工大学</w:t>
      </w:r>
      <w:r>
        <w:rPr>
          <w:rStyle w:val="4"/>
          <w:rFonts w:hint="default" w:ascii="等线" w:hAnsi="等线" w:eastAsia="等线" w:cs="等线"/>
          <w:i w:val="0"/>
          <w:caps w:val="0"/>
          <w:color w:val="333333"/>
          <w:spacing w:val="0"/>
          <w:sz w:val="20"/>
          <w:szCs w:val="20"/>
          <w:bdr w:val="none" w:color="auto" w:sz="0" w:space="0"/>
          <w:shd w:val="clear" w:fill="FFFFFF"/>
          <w:lang w:val="en-US"/>
        </w:rPr>
        <w:t>2022</w:t>
      </w:r>
      <w:r>
        <w:rPr>
          <w:rStyle w:val="4"/>
          <w:rFonts w:hint="eastAsia" w:ascii="微软雅黑" w:hAnsi="微软雅黑" w:eastAsia="微软雅黑" w:cs="微软雅黑"/>
          <w:i w:val="0"/>
          <w:caps w:val="0"/>
          <w:color w:val="333333"/>
          <w:spacing w:val="0"/>
          <w:sz w:val="20"/>
          <w:szCs w:val="20"/>
          <w:bdr w:val="none" w:color="auto" w:sz="0" w:space="0"/>
          <w:shd w:val="clear" w:fill="FFFFFF"/>
        </w:rPr>
        <w:t>年普通招考博士研究生复试工作考生须知》执行，同时结合我院招生专业的实际情况，补充制定以下实施细则：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一、复试时间及复试平台：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物理学院物理学专业</w:t>
      </w:r>
      <w:r>
        <w:rPr>
          <w:rStyle w:val="4"/>
          <w:rFonts w:hint="default" w:ascii="等线" w:hAnsi="等线" w:eastAsia="等线" w:cs="等线"/>
          <w:i w:val="0"/>
          <w:caps w:val="0"/>
          <w:color w:val="333333"/>
          <w:spacing w:val="0"/>
          <w:sz w:val="20"/>
          <w:szCs w:val="20"/>
          <w:bdr w:val="none" w:color="auto" w:sz="0" w:space="0"/>
          <w:shd w:val="clear" w:fill="FFFFFF"/>
          <w:lang w:val="en-US"/>
        </w:rPr>
        <w:t>2022</w:t>
      </w:r>
      <w:r>
        <w:rPr>
          <w:rStyle w:val="4"/>
          <w:rFonts w:hint="eastAsia" w:ascii="微软雅黑" w:hAnsi="微软雅黑" w:eastAsia="微软雅黑" w:cs="微软雅黑"/>
          <w:i w:val="0"/>
          <w:caps w:val="0"/>
          <w:color w:val="333333"/>
          <w:spacing w:val="0"/>
          <w:sz w:val="20"/>
          <w:szCs w:val="20"/>
          <w:bdr w:val="none" w:color="auto" w:sz="0" w:space="0"/>
          <w:shd w:val="clear" w:fill="FFFFFF"/>
        </w:rPr>
        <w:t>年博士研究生复试定于</w:t>
      </w:r>
      <w:r>
        <w:rPr>
          <w:rStyle w:val="4"/>
          <w:rFonts w:hint="default" w:ascii="等线" w:hAnsi="等线" w:eastAsia="等线" w:cs="等线"/>
          <w:i w:val="0"/>
          <w:caps w:val="0"/>
          <w:color w:val="333333"/>
          <w:spacing w:val="0"/>
          <w:sz w:val="20"/>
          <w:szCs w:val="20"/>
          <w:bdr w:val="none" w:color="auto" w:sz="0" w:space="0"/>
          <w:shd w:val="clear" w:fill="FFFFFF"/>
          <w:lang w:val="en-US"/>
        </w:rPr>
        <w:t>2022</w:t>
      </w:r>
      <w:r>
        <w:rPr>
          <w:rStyle w:val="4"/>
          <w:rFonts w:hint="eastAsia" w:ascii="微软雅黑" w:hAnsi="微软雅黑" w:eastAsia="微软雅黑" w:cs="微软雅黑"/>
          <w:i w:val="0"/>
          <w:caps w:val="0"/>
          <w:color w:val="333333"/>
          <w:spacing w:val="0"/>
          <w:sz w:val="20"/>
          <w:szCs w:val="20"/>
          <w:bdr w:val="none" w:color="auto" w:sz="0" w:space="0"/>
          <w:shd w:val="clear" w:fill="FFFFFF"/>
        </w:rPr>
        <w:t>年</w:t>
      </w:r>
      <w:r>
        <w:rPr>
          <w:rStyle w:val="4"/>
          <w:rFonts w:hint="default" w:ascii="等线" w:hAnsi="等线" w:eastAsia="等线" w:cs="等线"/>
          <w:i w:val="0"/>
          <w:caps w:val="0"/>
          <w:color w:val="333333"/>
          <w:spacing w:val="0"/>
          <w:sz w:val="20"/>
          <w:szCs w:val="20"/>
          <w:bdr w:val="none" w:color="auto" w:sz="0" w:space="0"/>
          <w:shd w:val="clear" w:fill="FFFFFF"/>
          <w:lang w:val="en-US"/>
        </w:rPr>
        <w:t>5</w:t>
      </w:r>
      <w:r>
        <w:rPr>
          <w:rStyle w:val="4"/>
          <w:rFonts w:hint="eastAsia" w:ascii="微软雅黑" w:hAnsi="微软雅黑" w:eastAsia="微软雅黑" w:cs="微软雅黑"/>
          <w:i w:val="0"/>
          <w:caps w:val="0"/>
          <w:color w:val="333333"/>
          <w:spacing w:val="0"/>
          <w:sz w:val="20"/>
          <w:szCs w:val="20"/>
          <w:bdr w:val="none" w:color="auto" w:sz="0" w:space="0"/>
          <w:shd w:val="clear" w:fill="FFFFFF"/>
        </w:rPr>
        <w:t>月</w:t>
      </w:r>
      <w:r>
        <w:rPr>
          <w:rStyle w:val="4"/>
          <w:rFonts w:hint="default" w:ascii="等线" w:hAnsi="等线" w:eastAsia="等线" w:cs="等线"/>
          <w:i w:val="0"/>
          <w:caps w:val="0"/>
          <w:color w:val="333333"/>
          <w:spacing w:val="0"/>
          <w:sz w:val="20"/>
          <w:szCs w:val="20"/>
          <w:bdr w:val="none" w:color="auto" w:sz="0" w:space="0"/>
          <w:shd w:val="clear" w:fill="FFFFFF"/>
          <w:lang w:val="en-US"/>
        </w:rPr>
        <w:t>4</w:t>
      </w:r>
      <w:r>
        <w:rPr>
          <w:rStyle w:val="4"/>
          <w:rFonts w:hint="eastAsia" w:ascii="微软雅黑" w:hAnsi="微软雅黑" w:eastAsia="微软雅黑" w:cs="微软雅黑"/>
          <w:i w:val="0"/>
          <w:caps w:val="0"/>
          <w:color w:val="333333"/>
          <w:spacing w:val="0"/>
          <w:sz w:val="20"/>
          <w:szCs w:val="20"/>
          <w:bdr w:val="none" w:color="auto" w:sz="0" w:space="0"/>
          <w:shd w:val="clear" w:fill="FFFFFF"/>
        </w:rPr>
        <w:t>日</w:t>
      </w:r>
      <w:r>
        <w:rPr>
          <w:rStyle w:val="4"/>
          <w:rFonts w:hint="default" w:ascii="等线" w:hAnsi="等线" w:eastAsia="等线" w:cs="等线"/>
          <w:i w:val="0"/>
          <w:caps w:val="0"/>
          <w:color w:val="333333"/>
          <w:spacing w:val="0"/>
          <w:sz w:val="20"/>
          <w:szCs w:val="20"/>
          <w:bdr w:val="none" w:color="auto" w:sz="0" w:space="0"/>
          <w:shd w:val="clear" w:fill="FFFFFF"/>
          <w:lang w:val="en-US"/>
        </w:rPr>
        <w:t>13:30</w:t>
      </w:r>
      <w:r>
        <w:rPr>
          <w:rStyle w:val="4"/>
          <w:rFonts w:hint="eastAsia" w:ascii="微软雅黑" w:hAnsi="微软雅黑" w:eastAsia="微软雅黑" w:cs="微软雅黑"/>
          <w:i w:val="0"/>
          <w:caps w:val="0"/>
          <w:color w:val="333333"/>
          <w:spacing w:val="0"/>
          <w:sz w:val="20"/>
          <w:szCs w:val="20"/>
          <w:bdr w:val="none" w:color="auto" w:sz="0" w:space="0"/>
          <w:shd w:val="clear" w:fill="FFFFFF"/>
        </w:rPr>
        <w:t>开始，本次复试采用“网络远程复试”，主平台使用“腾讯会议”，请全体考生务必提前下载相关软件。学院正式复试之前将通过微信群通知考生参加网络线上招生政策宣讲和模拟测试，回答考生们的各种提问，加强师生互动，做好情况摸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二、资格审核、签署诚信复试承诺书：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鉴于疫情防控需要，对考生复试资格的审查将通过审核考生提交的电子版复试材料的形式进行，对不符合规定或弄虚作假者，一经查实，视为资格审查不通过，取消复试资格。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所有考生复试前必须签署“诚信复试承诺书”（见：附件），考生进入网络复试后，由各小组的面试秘书通知考生，出示个人身份证和签名的《诚信复试承诺书》并在镜头前展示（要求考生面部和证件同时入镜），展示完毕后，由复试组长宣布复试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考生必须在</w:t>
      </w:r>
      <w:r>
        <w:rPr>
          <w:rStyle w:val="4"/>
          <w:rFonts w:hint="default" w:ascii="等线" w:hAnsi="等线" w:eastAsia="等线" w:cs="等线"/>
          <w:i w:val="0"/>
          <w:caps w:val="0"/>
          <w:color w:val="333333"/>
          <w:spacing w:val="0"/>
          <w:sz w:val="20"/>
          <w:szCs w:val="20"/>
          <w:bdr w:val="none" w:color="auto" w:sz="0" w:space="0"/>
          <w:shd w:val="clear" w:fill="FFFFFF"/>
          <w:lang w:val="en-US"/>
        </w:rPr>
        <w:t>5</w:t>
      </w:r>
      <w:r>
        <w:rPr>
          <w:rStyle w:val="4"/>
          <w:rFonts w:hint="eastAsia" w:ascii="微软雅黑" w:hAnsi="微软雅黑" w:eastAsia="微软雅黑" w:cs="微软雅黑"/>
          <w:i w:val="0"/>
          <w:caps w:val="0"/>
          <w:color w:val="333333"/>
          <w:spacing w:val="0"/>
          <w:sz w:val="20"/>
          <w:szCs w:val="20"/>
          <w:bdr w:val="none" w:color="auto" w:sz="0" w:space="0"/>
          <w:shd w:val="clear" w:fill="FFFFFF"/>
        </w:rPr>
        <w:t>月</w:t>
      </w:r>
      <w:r>
        <w:rPr>
          <w:rStyle w:val="4"/>
          <w:rFonts w:hint="default" w:ascii="等线" w:hAnsi="等线" w:eastAsia="等线" w:cs="等线"/>
          <w:i w:val="0"/>
          <w:caps w:val="0"/>
          <w:color w:val="333333"/>
          <w:spacing w:val="0"/>
          <w:sz w:val="20"/>
          <w:szCs w:val="20"/>
          <w:bdr w:val="none" w:color="auto" w:sz="0" w:space="0"/>
          <w:shd w:val="clear" w:fill="FFFFFF"/>
          <w:lang w:val="en-US"/>
        </w:rPr>
        <w:t>3</w:t>
      </w:r>
      <w:r>
        <w:rPr>
          <w:rStyle w:val="4"/>
          <w:rFonts w:hint="eastAsia" w:ascii="微软雅黑" w:hAnsi="微软雅黑" w:eastAsia="微软雅黑" w:cs="微软雅黑"/>
          <w:i w:val="0"/>
          <w:caps w:val="0"/>
          <w:color w:val="333333"/>
          <w:spacing w:val="0"/>
          <w:sz w:val="20"/>
          <w:szCs w:val="20"/>
          <w:bdr w:val="none" w:color="auto" w:sz="0" w:space="0"/>
          <w:shd w:val="clear" w:fill="FFFFFF"/>
        </w:rPr>
        <w:t>日中午</w:t>
      </w:r>
      <w:r>
        <w:rPr>
          <w:rStyle w:val="4"/>
          <w:rFonts w:hint="default" w:ascii="等线" w:hAnsi="等线" w:eastAsia="等线" w:cs="等线"/>
          <w:i w:val="0"/>
          <w:caps w:val="0"/>
          <w:color w:val="333333"/>
          <w:spacing w:val="0"/>
          <w:sz w:val="20"/>
          <w:szCs w:val="20"/>
          <w:bdr w:val="none" w:color="auto" w:sz="0" w:space="0"/>
          <w:shd w:val="clear" w:fill="FFFFFF"/>
          <w:lang w:val="en-US"/>
        </w:rPr>
        <w:t>12:00</w:t>
      </w:r>
      <w:r>
        <w:rPr>
          <w:rStyle w:val="4"/>
          <w:rFonts w:hint="eastAsia" w:ascii="微软雅黑" w:hAnsi="微软雅黑" w:eastAsia="微软雅黑" w:cs="微软雅黑"/>
          <w:i w:val="0"/>
          <w:caps w:val="0"/>
          <w:color w:val="333333"/>
          <w:spacing w:val="0"/>
          <w:sz w:val="20"/>
          <w:szCs w:val="20"/>
          <w:bdr w:val="none" w:color="auto" w:sz="0" w:space="0"/>
          <w:shd w:val="clear" w:fill="FFFFFF"/>
        </w:rPr>
        <w:t>前将以下资料的电子版邮件发送至收件人：</w:t>
      </w:r>
      <w:r>
        <w:rPr>
          <w:rStyle w:val="4"/>
          <w:rFonts w:hint="default" w:ascii="等线" w:hAnsi="等线" w:eastAsia="等线" w:cs="等线"/>
          <w:i w:val="0"/>
          <w:caps w:val="0"/>
          <w:color w:val="333333"/>
          <w:spacing w:val="0"/>
          <w:sz w:val="20"/>
          <w:szCs w:val="20"/>
          <w:bdr w:val="none" w:color="auto" w:sz="0" w:space="0"/>
          <w:shd w:val="clear" w:fill="FFFFFF"/>
          <w:lang w:val="en-US"/>
        </w:rPr>
        <w:t>houying@ecust.edu.cn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邮件命名规则请按照：姓名</w:t>
      </w:r>
      <w:r>
        <w:rPr>
          <w:rStyle w:val="4"/>
          <w:rFonts w:hint="default" w:ascii="等线" w:hAnsi="等线" w:eastAsia="等线" w:cs="等线"/>
          <w:i w:val="0"/>
          <w:caps w:val="0"/>
          <w:color w:val="333333"/>
          <w:spacing w:val="0"/>
          <w:sz w:val="20"/>
          <w:szCs w:val="20"/>
          <w:bdr w:val="none" w:color="auto" w:sz="0" w:space="0"/>
          <w:shd w:val="clear" w:fill="FFFFFF"/>
          <w:lang w:val="en-US"/>
        </w:rPr>
        <w:t>-</w:t>
      </w:r>
      <w:r>
        <w:rPr>
          <w:rStyle w:val="4"/>
          <w:rFonts w:hint="eastAsia" w:ascii="微软雅黑" w:hAnsi="微软雅黑" w:eastAsia="微软雅黑" w:cs="微软雅黑"/>
          <w:i w:val="0"/>
          <w:caps w:val="0"/>
          <w:color w:val="333333"/>
          <w:spacing w:val="0"/>
          <w:sz w:val="20"/>
          <w:szCs w:val="20"/>
          <w:bdr w:val="none" w:color="auto" w:sz="0" w:space="0"/>
          <w:shd w:val="clear" w:fill="FFFFFF"/>
        </w:rPr>
        <w:t>报考专业</w:t>
      </w:r>
      <w:r>
        <w:rPr>
          <w:rStyle w:val="4"/>
          <w:rFonts w:hint="default" w:ascii="等线" w:hAnsi="等线" w:eastAsia="等线" w:cs="等线"/>
          <w:i w:val="0"/>
          <w:caps w:val="0"/>
          <w:color w:val="333333"/>
          <w:spacing w:val="0"/>
          <w:sz w:val="20"/>
          <w:szCs w:val="20"/>
          <w:bdr w:val="none" w:color="auto" w:sz="0" w:space="0"/>
          <w:shd w:val="clear" w:fill="FFFFFF"/>
          <w:lang w:val="en-US"/>
        </w:rPr>
        <w:t>-</w:t>
      </w:r>
      <w:r>
        <w:rPr>
          <w:rStyle w:val="4"/>
          <w:rFonts w:hint="eastAsia" w:ascii="微软雅黑" w:hAnsi="微软雅黑" w:eastAsia="微软雅黑" w:cs="微软雅黑"/>
          <w:i w:val="0"/>
          <w:caps w:val="0"/>
          <w:color w:val="333333"/>
          <w:spacing w:val="0"/>
          <w:sz w:val="20"/>
          <w:szCs w:val="20"/>
          <w:bdr w:val="none" w:color="auto" w:sz="0" w:space="0"/>
          <w:shd w:val="clear" w:fill="FFFFFF"/>
        </w:rPr>
        <w:t>资格审查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rPr>
          <w:rFonts w:hint="eastAsia" w:ascii="微软雅黑" w:hAnsi="微软雅黑" w:eastAsia="微软雅黑" w:cs="微软雅黑"/>
          <w:i w:val="0"/>
          <w:caps w:val="0"/>
          <w:color w:val="333333"/>
          <w:spacing w:val="0"/>
          <w:sz w:val="20"/>
          <w:szCs w:val="20"/>
        </w:rPr>
      </w:pPr>
      <w:r>
        <w:rPr>
          <w:rStyle w:val="4"/>
          <w:rFonts w:hint="default" w:ascii="等线" w:hAnsi="等线" w:eastAsia="等线" w:cs="等线"/>
          <w:i w:val="0"/>
          <w:caps w:val="0"/>
          <w:color w:val="333333"/>
          <w:spacing w:val="0"/>
          <w:sz w:val="20"/>
          <w:szCs w:val="20"/>
          <w:bdr w:val="none" w:color="auto" w:sz="0" w:space="0"/>
          <w:shd w:val="clear" w:fill="FFFFFF"/>
          <w:lang w:val="en-US"/>
        </w:rPr>
        <w:t>1.</w:t>
      </w:r>
      <w:r>
        <w:rPr>
          <w:rStyle w:val="4"/>
          <w:rFonts w:hint="eastAsia" w:ascii="微软雅黑" w:hAnsi="微软雅黑" w:eastAsia="微软雅黑" w:cs="微软雅黑"/>
          <w:i w:val="0"/>
          <w:caps w:val="0"/>
          <w:color w:val="333333"/>
          <w:spacing w:val="0"/>
          <w:sz w:val="20"/>
          <w:szCs w:val="20"/>
          <w:bdr w:val="none" w:color="auto" w:sz="0" w:space="0"/>
          <w:shd w:val="clear" w:fill="FFFFFF"/>
        </w:rPr>
        <w:t>有效居民身份证件（正反面扫描在一张纸上）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rPr>
          <w:rFonts w:hint="eastAsia" w:ascii="微软雅黑" w:hAnsi="微软雅黑" w:eastAsia="微软雅黑" w:cs="微软雅黑"/>
          <w:i w:val="0"/>
          <w:caps w:val="0"/>
          <w:color w:val="333333"/>
          <w:spacing w:val="0"/>
          <w:sz w:val="20"/>
          <w:szCs w:val="20"/>
        </w:rPr>
      </w:pPr>
      <w:r>
        <w:rPr>
          <w:rStyle w:val="4"/>
          <w:rFonts w:hint="default" w:ascii="等线" w:hAnsi="等线" w:eastAsia="等线" w:cs="等线"/>
          <w:i w:val="0"/>
          <w:caps w:val="0"/>
          <w:color w:val="333333"/>
          <w:spacing w:val="0"/>
          <w:sz w:val="20"/>
          <w:szCs w:val="20"/>
          <w:bdr w:val="none" w:color="auto" w:sz="0" w:space="0"/>
          <w:shd w:val="clear" w:fill="FFFFFF"/>
          <w:lang w:val="en-US"/>
        </w:rPr>
        <w:t>2. </w:t>
      </w:r>
      <w:r>
        <w:rPr>
          <w:rStyle w:val="4"/>
          <w:rFonts w:hint="eastAsia" w:ascii="微软雅黑" w:hAnsi="微软雅黑" w:eastAsia="微软雅黑" w:cs="微软雅黑"/>
          <w:i w:val="0"/>
          <w:caps w:val="0"/>
          <w:color w:val="333333"/>
          <w:spacing w:val="0"/>
          <w:sz w:val="20"/>
          <w:szCs w:val="20"/>
          <w:bdr w:val="none" w:color="auto" w:sz="0" w:space="0"/>
          <w:shd w:val="clear" w:fill="FFFFFF"/>
        </w:rPr>
        <w:t>硕士学历和学位证书原件（应届硕士毕业生提交学生证原件，无硕士学历的提交硕士学位证书原件）；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10"/>
        <w:rPr>
          <w:rFonts w:hint="eastAsia" w:ascii="微软雅黑" w:hAnsi="微软雅黑" w:eastAsia="微软雅黑" w:cs="微软雅黑"/>
          <w:i w:val="0"/>
          <w:caps w:val="0"/>
          <w:color w:val="333333"/>
          <w:spacing w:val="0"/>
          <w:sz w:val="20"/>
          <w:szCs w:val="20"/>
        </w:rPr>
      </w:pPr>
      <w:r>
        <w:rPr>
          <w:rStyle w:val="4"/>
          <w:rFonts w:hint="default" w:ascii="等线" w:hAnsi="等线" w:eastAsia="等线" w:cs="等线"/>
          <w:i w:val="0"/>
          <w:caps w:val="0"/>
          <w:color w:val="333333"/>
          <w:spacing w:val="0"/>
          <w:sz w:val="20"/>
          <w:szCs w:val="20"/>
          <w:bdr w:val="none" w:color="auto" w:sz="0" w:space="0"/>
          <w:shd w:val="clear" w:fill="FFFFFF"/>
          <w:lang w:val="en-US"/>
        </w:rPr>
        <w:t>3.</w:t>
      </w:r>
      <w:r>
        <w:rPr>
          <w:rStyle w:val="4"/>
          <w:rFonts w:hint="eastAsia" w:ascii="微软雅黑" w:hAnsi="微软雅黑" w:eastAsia="微软雅黑" w:cs="微软雅黑"/>
          <w:i w:val="0"/>
          <w:caps w:val="0"/>
          <w:color w:val="333333"/>
          <w:spacing w:val="0"/>
          <w:sz w:val="20"/>
          <w:szCs w:val="20"/>
          <w:bdr w:val="none" w:color="auto" w:sz="0" w:space="0"/>
          <w:shd w:val="clear" w:fill="FFFFFF"/>
        </w:rPr>
        <w:t>签名的诚信复试承诺书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通过资格审核的考生方可参加复试，资格审核未通过或未进行资格审核的考生一律不得参加复试。学院将在</w:t>
      </w:r>
      <w:r>
        <w:rPr>
          <w:rStyle w:val="4"/>
          <w:rFonts w:hint="default" w:ascii="等线" w:hAnsi="等线" w:eastAsia="等线" w:cs="等线"/>
          <w:i w:val="0"/>
          <w:caps w:val="0"/>
          <w:color w:val="333333"/>
          <w:spacing w:val="0"/>
          <w:sz w:val="20"/>
          <w:szCs w:val="20"/>
          <w:bdr w:val="none" w:color="auto" w:sz="0" w:space="0"/>
          <w:shd w:val="clear" w:fill="FFFFFF"/>
          <w:lang w:val="en-US"/>
        </w:rPr>
        <w:t>2022</w:t>
      </w:r>
      <w:r>
        <w:rPr>
          <w:rStyle w:val="4"/>
          <w:rFonts w:hint="eastAsia" w:ascii="微软雅黑" w:hAnsi="微软雅黑" w:eastAsia="微软雅黑" w:cs="微软雅黑"/>
          <w:i w:val="0"/>
          <w:caps w:val="0"/>
          <w:color w:val="333333"/>
          <w:spacing w:val="0"/>
          <w:sz w:val="20"/>
          <w:szCs w:val="20"/>
          <w:bdr w:val="none" w:color="auto" w:sz="0" w:space="0"/>
          <w:shd w:val="clear" w:fill="FFFFFF"/>
        </w:rPr>
        <w:t>年秋季开学之初对所有拟录取考生进行资格审核的复审并收集相关的纸板材料，一经查实有弄虚作假者，学院将上报学校取消入学资格。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三、复试考核内容及成绩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1" w:lineRule="atLeast"/>
        <w:ind w:left="0" w:right="0" w:firstLine="556"/>
        <w:jc w:val="left"/>
        <w:rPr>
          <w:rFonts w:hint="eastAsia" w:ascii="微软雅黑" w:hAnsi="微软雅黑" w:eastAsia="微软雅黑" w:cs="微软雅黑"/>
          <w:i w:val="0"/>
          <w:caps w:val="0"/>
          <w:color w:val="333333"/>
          <w:spacing w:val="0"/>
          <w:sz w:val="20"/>
          <w:szCs w:val="20"/>
        </w:rPr>
      </w:pPr>
      <w:r>
        <w:rPr>
          <w:rStyle w:val="4"/>
          <w:rFonts w:hint="eastAsia" w:ascii="宋体" w:hAnsi="宋体" w:eastAsia="宋体" w:cs="宋体"/>
          <w:i w:val="0"/>
          <w:caps w:val="0"/>
          <w:color w:val="333333"/>
          <w:spacing w:val="0"/>
          <w:sz w:val="19"/>
          <w:szCs w:val="19"/>
          <w:bdr w:val="none" w:color="auto" w:sz="0" w:space="0"/>
          <w:shd w:val="clear" w:fill="FFFFFF"/>
        </w:rPr>
        <w:t>学院设立复试“综合考核专家小组”，小组由不少于</w:t>
      </w:r>
      <w:r>
        <w:rPr>
          <w:rStyle w:val="4"/>
          <w:rFonts w:hint="default" w:ascii="等线" w:hAnsi="等线" w:eastAsia="等线" w:cs="等线"/>
          <w:i w:val="0"/>
          <w:caps w:val="0"/>
          <w:color w:val="333333"/>
          <w:spacing w:val="0"/>
          <w:sz w:val="19"/>
          <w:szCs w:val="19"/>
          <w:bdr w:val="none" w:color="auto" w:sz="0" w:space="0"/>
          <w:shd w:val="clear" w:fill="FFFFFF"/>
        </w:rPr>
        <w:t>5</w:t>
      </w:r>
      <w:r>
        <w:rPr>
          <w:rStyle w:val="4"/>
          <w:rFonts w:hint="eastAsia" w:ascii="宋体" w:hAnsi="宋体" w:eastAsia="宋体" w:cs="宋体"/>
          <w:i w:val="0"/>
          <w:caps w:val="0"/>
          <w:color w:val="333333"/>
          <w:spacing w:val="0"/>
          <w:sz w:val="19"/>
          <w:szCs w:val="19"/>
          <w:bdr w:val="none" w:color="auto" w:sz="0" w:space="0"/>
          <w:shd w:val="clear" w:fill="FFFFFF"/>
        </w:rPr>
        <w:t>人的专家（副教授及以上）组成</w:t>
      </w:r>
      <w:r>
        <w:rPr>
          <w:rStyle w:val="4"/>
          <w:rFonts w:hint="default" w:ascii="等线" w:hAnsi="等线" w:eastAsia="等线" w:cs="等线"/>
          <w:i w:val="0"/>
          <w:caps w:val="0"/>
          <w:color w:val="333333"/>
          <w:spacing w:val="0"/>
          <w:sz w:val="19"/>
          <w:szCs w:val="19"/>
          <w:bdr w:val="none" w:color="auto" w:sz="0" w:space="0"/>
          <w:shd w:val="clear" w:fill="FFFFFF"/>
        </w:rPr>
        <w:t>(</w:t>
      </w:r>
      <w:r>
        <w:rPr>
          <w:rStyle w:val="4"/>
          <w:rFonts w:hint="eastAsia" w:ascii="宋体" w:hAnsi="宋体" w:eastAsia="宋体" w:cs="宋体"/>
          <w:i w:val="0"/>
          <w:caps w:val="0"/>
          <w:color w:val="333333"/>
          <w:spacing w:val="0"/>
          <w:sz w:val="19"/>
          <w:szCs w:val="19"/>
          <w:bdr w:val="none" w:color="auto" w:sz="0" w:space="0"/>
          <w:shd w:val="clear" w:fill="FFFFFF"/>
        </w:rPr>
        <w:t>其中博士生导师不少于</w:t>
      </w:r>
      <w:r>
        <w:rPr>
          <w:rStyle w:val="4"/>
          <w:rFonts w:hint="default" w:ascii="等线" w:hAnsi="等线" w:eastAsia="等线" w:cs="等线"/>
          <w:i w:val="0"/>
          <w:caps w:val="0"/>
          <w:color w:val="333333"/>
          <w:spacing w:val="0"/>
          <w:sz w:val="19"/>
          <w:szCs w:val="19"/>
          <w:bdr w:val="none" w:color="auto" w:sz="0" w:space="0"/>
          <w:shd w:val="clear" w:fill="FFFFFF"/>
        </w:rPr>
        <w:t>1/2)</w:t>
      </w:r>
      <w:r>
        <w:rPr>
          <w:rStyle w:val="4"/>
          <w:rFonts w:hint="eastAsia" w:ascii="宋体" w:hAnsi="宋体" w:eastAsia="宋体" w:cs="宋体"/>
          <w:i w:val="0"/>
          <w:caps w:val="0"/>
          <w:color w:val="333333"/>
          <w:spacing w:val="0"/>
          <w:sz w:val="19"/>
          <w:szCs w:val="19"/>
          <w:bdr w:val="none" w:color="auto" w:sz="0" w:space="0"/>
          <w:shd w:val="clear" w:fill="FFFFFF"/>
        </w:rPr>
        <w:t>，对进入复试的考生进行综合考核。考核形式为面试，面试时间不少于</w:t>
      </w:r>
      <w:r>
        <w:rPr>
          <w:rStyle w:val="4"/>
          <w:rFonts w:hint="default" w:ascii="等线" w:hAnsi="等线" w:eastAsia="等线" w:cs="等线"/>
          <w:i w:val="0"/>
          <w:caps w:val="0"/>
          <w:color w:val="333333"/>
          <w:spacing w:val="0"/>
          <w:sz w:val="19"/>
          <w:szCs w:val="19"/>
          <w:bdr w:val="none" w:color="auto" w:sz="0" w:space="0"/>
          <w:shd w:val="clear" w:fill="FFFFFF"/>
        </w:rPr>
        <w:t>30</w:t>
      </w:r>
      <w:r>
        <w:rPr>
          <w:rStyle w:val="4"/>
          <w:rFonts w:hint="eastAsia" w:ascii="宋体" w:hAnsi="宋体" w:eastAsia="宋体" w:cs="宋体"/>
          <w:i w:val="0"/>
          <w:caps w:val="0"/>
          <w:color w:val="333333"/>
          <w:spacing w:val="0"/>
          <w:sz w:val="19"/>
          <w:szCs w:val="19"/>
          <w:bdr w:val="none" w:color="auto" w:sz="0" w:space="0"/>
          <w:shd w:val="clear" w:fill="FFFFFF"/>
        </w:rPr>
        <w:t>分钟。综合考核分为专业基础、专业综合和综合能力三部分，每部分满分为</w:t>
      </w:r>
      <w:r>
        <w:rPr>
          <w:rStyle w:val="4"/>
          <w:rFonts w:hint="default" w:ascii="等线" w:hAnsi="等线" w:eastAsia="等线" w:cs="等线"/>
          <w:i w:val="0"/>
          <w:caps w:val="0"/>
          <w:color w:val="333333"/>
          <w:spacing w:val="0"/>
          <w:sz w:val="19"/>
          <w:szCs w:val="19"/>
          <w:bdr w:val="none" w:color="auto" w:sz="0" w:space="0"/>
          <w:shd w:val="clear" w:fill="FFFFFF"/>
        </w:rPr>
        <w:t>100</w:t>
      </w:r>
      <w:r>
        <w:rPr>
          <w:rStyle w:val="4"/>
          <w:rFonts w:hint="eastAsia" w:ascii="宋体" w:hAnsi="宋体" w:eastAsia="宋体" w:cs="宋体"/>
          <w:i w:val="0"/>
          <w:caps w:val="0"/>
          <w:color w:val="333333"/>
          <w:spacing w:val="0"/>
          <w:sz w:val="19"/>
          <w:szCs w:val="19"/>
          <w:bdr w:val="none" w:color="auto" w:sz="0" w:space="0"/>
          <w:shd w:val="clear" w:fill="FFFFFF"/>
        </w:rPr>
        <w:t>分，任一部分成绩在</w:t>
      </w:r>
      <w:r>
        <w:rPr>
          <w:rStyle w:val="4"/>
          <w:rFonts w:hint="default" w:ascii="等线" w:hAnsi="等线" w:eastAsia="等线" w:cs="等线"/>
          <w:i w:val="0"/>
          <w:caps w:val="0"/>
          <w:color w:val="333333"/>
          <w:spacing w:val="0"/>
          <w:sz w:val="19"/>
          <w:szCs w:val="19"/>
          <w:bdr w:val="none" w:color="auto" w:sz="0" w:space="0"/>
          <w:shd w:val="clear" w:fill="FFFFFF"/>
        </w:rPr>
        <w:t>60</w:t>
      </w:r>
      <w:r>
        <w:rPr>
          <w:rStyle w:val="4"/>
          <w:rFonts w:hint="eastAsia" w:ascii="宋体" w:hAnsi="宋体" w:eastAsia="宋体" w:cs="宋体"/>
          <w:i w:val="0"/>
          <w:caps w:val="0"/>
          <w:color w:val="333333"/>
          <w:spacing w:val="0"/>
          <w:sz w:val="19"/>
          <w:szCs w:val="19"/>
          <w:bdr w:val="none" w:color="auto" w:sz="0" w:space="0"/>
          <w:shd w:val="clear" w:fill="FFFFFF"/>
        </w:rPr>
        <w:t>分以下视为考核不合格，不得录取。外语非免试考生还需参加外语考核，外语考核不通过的不予录取。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bookmarkStart w:id="1" w:name="_GoBack"/>
      <w:bookmarkEnd w:id="1"/>
      <w:r>
        <w:rPr>
          <w:rStyle w:val="4"/>
          <w:rFonts w:hint="eastAsia" w:ascii="微软雅黑" w:hAnsi="微软雅黑" w:eastAsia="微软雅黑" w:cs="微软雅黑"/>
          <w:i w:val="0"/>
          <w:caps w:val="0"/>
          <w:color w:val="333333"/>
          <w:spacing w:val="0"/>
          <w:sz w:val="20"/>
          <w:szCs w:val="20"/>
          <w:bdr w:val="none" w:color="auto" w:sz="0" w:space="0"/>
          <w:shd w:val="clear" w:fill="FFFFFF"/>
        </w:rPr>
        <w:t>复试成绩为综合考核成绩，即复试成绩</w:t>
      </w:r>
      <w:r>
        <w:rPr>
          <w:rStyle w:val="4"/>
          <w:rFonts w:hint="default" w:ascii="等线" w:hAnsi="等线" w:eastAsia="等线" w:cs="等线"/>
          <w:i w:val="0"/>
          <w:caps w:val="0"/>
          <w:color w:val="333333"/>
          <w:spacing w:val="0"/>
          <w:sz w:val="20"/>
          <w:szCs w:val="20"/>
          <w:bdr w:val="none" w:color="auto" w:sz="0" w:space="0"/>
          <w:shd w:val="clear" w:fill="FFFFFF"/>
          <w:lang w:val="en-US"/>
        </w:rPr>
        <w:t>=</w:t>
      </w:r>
      <w:r>
        <w:rPr>
          <w:rStyle w:val="4"/>
          <w:rFonts w:hint="eastAsia" w:ascii="微软雅黑" w:hAnsi="微软雅黑" w:eastAsia="微软雅黑" w:cs="微软雅黑"/>
          <w:i w:val="0"/>
          <w:caps w:val="0"/>
          <w:color w:val="333333"/>
          <w:spacing w:val="0"/>
          <w:sz w:val="20"/>
          <w:szCs w:val="20"/>
          <w:bdr w:val="none" w:color="auto" w:sz="0" w:space="0"/>
          <w:shd w:val="clear" w:fill="FFFFFF"/>
        </w:rPr>
        <w:t>专业基础</w:t>
      </w:r>
      <w:r>
        <w:rPr>
          <w:rStyle w:val="4"/>
          <w:rFonts w:hint="default" w:ascii="等线" w:hAnsi="等线" w:eastAsia="等线" w:cs="等线"/>
          <w:i w:val="0"/>
          <w:caps w:val="0"/>
          <w:color w:val="333333"/>
          <w:spacing w:val="0"/>
          <w:sz w:val="20"/>
          <w:szCs w:val="20"/>
          <w:bdr w:val="none" w:color="auto" w:sz="0" w:space="0"/>
          <w:shd w:val="clear" w:fill="FFFFFF"/>
          <w:lang w:val="en-US"/>
        </w:rPr>
        <w:t>+</w:t>
      </w:r>
      <w:r>
        <w:rPr>
          <w:rStyle w:val="4"/>
          <w:rFonts w:hint="eastAsia" w:ascii="微软雅黑" w:hAnsi="微软雅黑" w:eastAsia="微软雅黑" w:cs="微软雅黑"/>
          <w:i w:val="0"/>
          <w:caps w:val="0"/>
          <w:color w:val="333333"/>
          <w:spacing w:val="0"/>
          <w:sz w:val="20"/>
          <w:szCs w:val="20"/>
          <w:bdr w:val="none" w:color="auto" w:sz="0" w:space="0"/>
          <w:shd w:val="clear" w:fill="FFFFFF"/>
        </w:rPr>
        <w:t>专业综合</w:t>
      </w:r>
      <w:r>
        <w:rPr>
          <w:rStyle w:val="4"/>
          <w:rFonts w:hint="default" w:ascii="等线" w:hAnsi="等线" w:eastAsia="等线" w:cs="等线"/>
          <w:i w:val="0"/>
          <w:caps w:val="0"/>
          <w:color w:val="333333"/>
          <w:spacing w:val="0"/>
          <w:sz w:val="20"/>
          <w:szCs w:val="20"/>
          <w:bdr w:val="none" w:color="auto" w:sz="0" w:space="0"/>
          <w:shd w:val="clear" w:fill="FFFFFF"/>
          <w:lang w:val="en-US"/>
        </w:rPr>
        <w:t>+</w:t>
      </w:r>
      <w:r>
        <w:rPr>
          <w:rStyle w:val="4"/>
          <w:rFonts w:hint="eastAsia" w:ascii="微软雅黑" w:hAnsi="微软雅黑" w:eastAsia="微软雅黑" w:cs="微软雅黑"/>
          <w:i w:val="0"/>
          <w:caps w:val="0"/>
          <w:color w:val="333333"/>
          <w:spacing w:val="0"/>
          <w:sz w:val="20"/>
          <w:szCs w:val="20"/>
          <w:bdr w:val="none" w:color="auto" w:sz="0" w:space="0"/>
          <w:shd w:val="clear" w:fill="FFFFFF"/>
        </w:rPr>
        <w:t>综合能力，复试成绩由复试综合专家小组各成员现场独立评分，直接取算数平均值作为考生的复试成绩。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1" w:lineRule="atLeast"/>
        <w:ind w:left="0" w:right="0" w:firstLine="556"/>
        <w:jc w:val="left"/>
        <w:rPr>
          <w:rFonts w:hint="eastAsia" w:ascii="微软雅黑" w:hAnsi="微软雅黑" w:eastAsia="微软雅黑" w:cs="微软雅黑"/>
          <w:i w:val="0"/>
          <w:caps w:val="0"/>
          <w:color w:val="333333"/>
          <w:spacing w:val="0"/>
          <w:sz w:val="20"/>
          <w:szCs w:val="20"/>
        </w:rPr>
      </w:pPr>
      <w:r>
        <w:rPr>
          <w:rStyle w:val="4"/>
          <w:rFonts w:hint="eastAsia" w:ascii="宋体" w:hAnsi="宋体" w:eastAsia="宋体" w:cs="宋体"/>
          <w:i w:val="0"/>
          <w:caps w:val="0"/>
          <w:color w:val="333333"/>
          <w:spacing w:val="0"/>
          <w:sz w:val="19"/>
          <w:szCs w:val="19"/>
          <w:bdr w:val="none" w:color="auto" w:sz="0" w:space="0"/>
          <w:shd w:val="clear" w:fill="FFFFFF"/>
        </w:rPr>
        <w:t>（</w:t>
      </w:r>
      <w:r>
        <w:rPr>
          <w:rStyle w:val="4"/>
          <w:rFonts w:hint="default" w:ascii="等线" w:hAnsi="等线" w:eastAsia="等线" w:cs="等线"/>
          <w:i w:val="0"/>
          <w:caps w:val="0"/>
          <w:color w:val="333333"/>
          <w:spacing w:val="0"/>
          <w:sz w:val="19"/>
          <w:szCs w:val="19"/>
          <w:bdr w:val="none" w:color="auto" w:sz="0" w:space="0"/>
          <w:shd w:val="clear" w:fill="FFFFFF"/>
        </w:rPr>
        <w:t>1</w:t>
      </w:r>
      <w:r>
        <w:rPr>
          <w:rStyle w:val="4"/>
          <w:rFonts w:hint="eastAsia" w:ascii="宋体" w:hAnsi="宋体" w:eastAsia="宋体" w:cs="宋体"/>
          <w:i w:val="0"/>
          <w:caps w:val="0"/>
          <w:color w:val="333333"/>
          <w:spacing w:val="0"/>
          <w:sz w:val="19"/>
          <w:szCs w:val="19"/>
          <w:bdr w:val="none" w:color="auto" w:sz="0" w:space="0"/>
          <w:shd w:val="clear" w:fill="FFFFFF"/>
        </w:rPr>
        <w:t>）专业基础</w:t>
      </w:r>
      <w:r>
        <w:rPr>
          <w:rStyle w:val="4"/>
          <w:rFonts w:hint="default" w:ascii="等线" w:hAnsi="等线" w:eastAsia="等线" w:cs="等线"/>
          <w:i w:val="0"/>
          <w:caps w:val="0"/>
          <w:color w:val="333333"/>
          <w:spacing w:val="0"/>
          <w:sz w:val="19"/>
          <w:szCs w:val="19"/>
          <w:bdr w:val="none" w:color="auto" w:sz="0" w:space="0"/>
          <w:shd w:val="clear" w:fill="FFFFFF"/>
        </w:rPr>
        <w:t>(100</w:t>
      </w:r>
      <w:r>
        <w:rPr>
          <w:rStyle w:val="4"/>
          <w:rFonts w:hint="eastAsia" w:ascii="宋体" w:hAnsi="宋体" w:eastAsia="宋体" w:cs="宋体"/>
          <w:i w:val="0"/>
          <w:caps w:val="0"/>
          <w:color w:val="333333"/>
          <w:spacing w:val="0"/>
          <w:sz w:val="19"/>
          <w:szCs w:val="19"/>
          <w:bdr w:val="none" w:color="auto" w:sz="0" w:space="0"/>
          <w:shd w:val="clear" w:fill="FFFFFF"/>
        </w:rPr>
        <w:t>分</w:t>
      </w:r>
      <w:r>
        <w:rPr>
          <w:rStyle w:val="4"/>
          <w:rFonts w:hint="default" w:ascii="等线" w:hAnsi="等线" w:eastAsia="等线" w:cs="等线"/>
          <w:i w:val="0"/>
          <w:caps w:val="0"/>
          <w:color w:val="333333"/>
          <w:spacing w:val="0"/>
          <w:sz w:val="19"/>
          <w:szCs w:val="19"/>
          <w:bdr w:val="none" w:color="auto" w:sz="0" w:space="0"/>
          <w:shd w:val="clear" w:fill="FFFFFF"/>
        </w:rPr>
        <w:t>)</w:t>
      </w:r>
      <w:r>
        <w:rPr>
          <w:rStyle w:val="4"/>
          <w:rFonts w:hint="eastAsia" w:ascii="宋体" w:hAnsi="宋体" w:eastAsia="宋体" w:cs="宋体"/>
          <w:i w:val="0"/>
          <w:caps w:val="0"/>
          <w:color w:val="333333"/>
          <w:spacing w:val="0"/>
          <w:sz w:val="19"/>
          <w:szCs w:val="19"/>
          <w:bdr w:val="none" w:color="auto" w:sz="0" w:space="0"/>
          <w:shd w:val="clear" w:fill="FFFFFF"/>
        </w:rPr>
        <w:t>：以学术报告（</w:t>
      </w:r>
      <w:r>
        <w:rPr>
          <w:rStyle w:val="4"/>
          <w:rFonts w:hint="default" w:ascii="等线" w:hAnsi="等线" w:eastAsia="等线" w:cs="等线"/>
          <w:i w:val="0"/>
          <w:caps w:val="0"/>
          <w:color w:val="333333"/>
          <w:spacing w:val="0"/>
          <w:sz w:val="19"/>
          <w:szCs w:val="19"/>
          <w:bdr w:val="none" w:color="auto" w:sz="0" w:space="0"/>
          <w:shd w:val="clear" w:fill="FFFFFF"/>
        </w:rPr>
        <w:t>PPT</w:t>
      </w:r>
      <w:r>
        <w:rPr>
          <w:rStyle w:val="4"/>
          <w:rFonts w:hint="eastAsia" w:ascii="宋体" w:hAnsi="宋体" w:eastAsia="宋体" w:cs="宋体"/>
          <w:i w:val="0"/>
          <w:caps w:val="0"/>
          <w:color w:val="333333"/>
          <w:spacing w:val="0"/>
          <w:sz w:val="19"/>
          <w:szCs w:val="19"/>
          <w:bdr w:val="none" w:color="auto" w:sz="0" w:space="0"/>
          <w:shd w:val="clear" w:fill="FFFFFF"/>
        </w:rPr>
        <w:t>）形式介绍攻读硕士学位或工作期间的研究工作及取得的学术成果等。报告时间约</w:t>
      </w:r>
      <w:r>
        <w:rPr>
          <w:rStyle w:val="4"/>
          <w:rFonts w:hint="default" w:ascii="等线" w:hAnsi="等线" w:eastAsia="等线" w:cs="等线"/>
          <w:i w:val="0"/>
          <w:caps w:val="0"/>
          <w:color w:val="333333"/>
          <w:spacing w:val="0"/>
          <w:sz w:val="19"/>
          <w:szCs w:val="19"/>
          <w:bdr w:val="none" w:color="auto" w:sz="0" w:space="0"/>
          <w:shd w:val="clear" w:fill="FFFFFF"/>
        </w:rPr>
        <w:t>10</w:t>
      </w:r>
      <w:r>
        <w:rPr>
          <w:rStyle w:val="4"/>
          <w:rFonts w:hint="eastAsia" w:ascii="宋体" w:hAnsi="宋体" w:eastAsia="宋体" w:cs="宋体"/>
          <w:i w:val="0"/>
          <w:caps w:val="0"/>
          <w:color w:val="333333"/>
          <w:spacing w:val="0"/>
          <w:sz w:val="19"/>
          <w:szCs w:val="19"/>
          <w:bdr w:val="none" w:color="auto" w:sz="0" w:space="0"/>
          <w:shd w:val="clear" w:fill="FFFFFF"/>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1" w:lineRule="atLeast"/>
        <w:ind w:left="0" w:right="0" w:firstLine="556"/>
        <w:jc w:val="left"/>
        <w:rPr>
          <w:rFonts w:hint="eastAsia" w:ascii="微软雅黑" w:hAnsi="微软雅黑" w:eastAsia="微软雅黑" w:cs="微软雅黑"/>
          <w:i w:val="0"/>
          <w:caps w:val="0"/>
          <w:color w:val="333333"/>
          <w:spacing w:val="0"/>
          <w:sz w:val="20"/>
          <w:szCs w:val="20"/>
        </w:rPr>
      </w:pPr>
      <w:r>
        <w:rPr>
          <w:rStyle w:val="4"/>
          <w:rFonts w:hint="eastAsia" w:ascii="宋体" w:hAnsi="宋体" w:eastAsia="宋体" w:cs="宋体"/>
          <w:i w:val="0"/>
          <w:caps w:val="0"/>
          <w:color w:val="333333"/>
          <w:spacing w:val="0"/>
          <w:sz w:val="19"/>
          <w:szCs w:val="19"/>
          <w:bdr w:val="none" w:color="auto" w:sz="0" w:space="0"/>
          <w:shd w:val="clear" w:fill="FFFFFF"/>
        </w:rPr>
        <w:t>（</w:t>
      </w:r>
      <w:r>
        <w:rPr>
          <w:rStyle w:val="4"/>
          <w:rFonts w:hint="default" w:ascii="等线" w:hAnsi="等线" w:eastAsia="等线" w:cs="等线"/>
          <w:i w:val="0"/>
          <w:caps w:val="0"/>
          <w:color w:val="333333"/>
          <w:spacing w:val="0"/>
          <w:sz w:val="19"/>
          <w:szCs w:val="19"/>
          <w:bdr w:val="none" w:color="auto" w:sz="0" w:space="0"/>
          <w:shd w:val="clear" w:fill="FFFFFF"/>
        </w:rPr>
        <w:t>2</w:t>
      </w:r>
      <w:r>
        <w:rPr>
          <w:rStyle w:val="4"/>
          <w:rFonts w:hint="eastAsia" w:ascii="宋体" w:hAnsi="宋体" w:eastAsia="宋体" w:cs="宋体"/>
          <w:i w:val="0"/>
          <w:caps w:val="0"/>
          <w:color w:val="333333"/>
          <w:spacing w:val="0"/>
          <w:sz w:val="19"/>
          <w:szCs w:val="19"/>
          <w:bdr w:val="none" w:color="auto" w:sz="0" w:space="0"/>
          <w:shd w:val="clear" w:fill="FFFFFF"/>
        </w:rPr>
        <w:t>）专业综合（</w:t>
      </w:r>
      <w:r>
        <w:rPr>
          <w:rStyle w:val="4"/>
          <w:rFonts w:hint="default" w:ascii="等线" w:hAnsi="等线" w:eastAsia="等线" w:cs="等线"/>
          <w:i w:val="0"/>
          <w:caps w:val="0"/>
          <w:color w:val="333333"/>
          <w:spacing w:val="0"/>
          <w:sz w:val="19"/>
          <w:szCs w:val="19"/>
          <w:bdr w:val="none" w:color="auto" w:sz="0" w:space="0"/>
          <w:shd w:val="clear" w:fill="FFFFFF"/>
        </w:rPr>
        <w:t>100</w:t>
      </w:r>
      <w:r>
        <w:rPr>
          <w:rStyle w:val="4"/>
          <w:rFonts w:hint="eastAsia" w:ascii="宋体" w:hAnsi="宋体" w:eastAsia="宋体" w:cs="宋体"/>
          <w:i w:val="0"/>
          <w:caps w:val="0"/>
          <w:color w:val="333333"/>
          <w:spacing w:val="0"/>
          <w:sz w:val="19"/>
          <w:szCs w:val="19"/>
          <w:bdr w:val="none" w:color="auto" w:sz="0" w:space="0"/>
          <w:shd w:val="clear" w:fill="FFFFFF"/>
        </w:rPr>
        <w:t>分）：就考生申请阶段提交的材料和学术报告（</w:t>
      </w:r>
      <w:r>
        <w:rPr>
          <w:rStyle w:val="4"/>
          <w:rFonts w:hint="default" w:ascii="等线" w:hAnsi="等线" w:eastAsia="等线" w:cs="等线"/>
          <w:i w:val="0"/>
          <w:caps w:val="0"/>
          <w:color w:val="333333"/>
          <w:spacing w:val="0"/>
          <w:sz w:val="19"/>
          <w:szCs w:val="19"/>
          <w:bdr w:val="none" w:color="auto" w:sz="0" w:space="0"/>
          <w:shd w:val="clear" w:fill="FFFFFF"/>
        </w:rPr>
        <w:t>PPT</w:t>
      </w:r>
      <w:r>
        <w:rPr>
          <w:rStyle w:val="4"/>
          <w:rFonts w:hint="eastAsia" w:ascii="宋体" w:hAnsi="宋体" w:eastAsia="宋体" w:cs="宋体"/>
          <w:i w:val="0"/>
          <w:caps w:val="0"/>
          <w:color w:val="333333"/>
          <w:spacing w:val="0"/>
          <w:sz w:val="19"/>
          <w:szCs w:val="19"/>
          <w:bdr w:val="none" w:color="auto" w:sz="0" w:space="0"/>
          <w:shd w:val="clear" w:fill="FFFFFF"/>
        </w:rPr>
        <w:t>）等进行提问，依据考生的表现打分。时间约</w:t>
      </w:r>
      <w:r>
        <w:rPr>
          <w:rStyle w:val="4"/>
          <w:rFonts w:hint="default" w:ascii="等线" w:hAnsi="等线" w:eastAsia="等线" w:cs="等线"/>
          <w:i w:val="0"/>
          <w:caps w:val="0"/>
          <w:color w:val="333333"/>
          <w:spacing w:val="0"/>
          <w:sz w:val="19"/>
          <w:szCs w:val="19"/>
          <w:bdr w:val="none" w:color="auto" w:sz="0" w:space="0"/>
          <w:shd w:val="clear" w:fill="FFFFFF"/>
        </w:rPr>
        <w:t>10</w:t>
      </w:r>
      <w:r>
        <w:rPr>
          <w:rStyle w:val="4"/>
          <w:rFonts w:hint="eastAsia" w:ascii="宋体" w:hAnsi="宋体" w:eastAsia="宋体" w:cs="宋体"/>
          <w:i w:val="0"/>
          <w:caps w:val="0"/>
          <w:color w:val="333333"/>
          <w:spacing w:val="0"/>
          <w:sz w:val="19"/>
          <w:szCs w:val="19"/>
          <w:bdr w:val="none" w:color="auto" w:sz="0" w:space="0"/>
          <w:shd w:val="clear" w:fill="FFFFFF"/>
        </w:rPr>
        <w:t>分钟。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1" w:lineRule="atLeast"/>
        <w:ind w:left="0" w:right="0" w:firstLine="556"/>
        <w:jc w:val="left"/>
        <w:rPr>
          <w:rFonts w:hint="eastAsia" w:ascii="微软雅黑" w:hAnsi="微软雅黑" w:eastAsia="微软雅黑" w:cs="微软雅黑"/>
          <w:i w:val="0"/>
          <w:caps w:val="0"/>
          <w:color w:val="333333"/>
          <w:spacing w:val="0"/>
          <w:sz w:val="20"/>
          <w:szCs w:val="20"/>
        </w:rPr>
      </w:pPr>
      <w:r>
        <w:rPr>
          <w:rStyle w:val="4"/>
          <w:rFonts w:hint="eastAsia" w:ascii="宋体" w:hAnsi="宋体" w:eastAsia="宋体" w:cs="宋体"/>
          <w:i w:val="0"/>
          <w:caps w:val="0"/>
          <w:color w:val="333333"/>
          <w:spacing w:val="0"/>
          <w:sz w:val="19"/>
          <w:szCs w:val="19"/>
          <w:bdr w:val="none" w:color="auto" w:sz="0" w:space="0"/>
          <w:shd w:val="clear" w:fill="FFFFFF"/>
        </w:rPr>
        <w:t>（</w:t>
      </w:r>
      <w:r>
        <w:rPr>
          <w:rStyle w:val="4"/>
          <w:rFonts w:hint="default" w:ascii="等线" w:hAnsi="等线" w:eastAsia="等线" w:cs="等线"/>
          <w:i w:val="0"/>
          <w:caps w:val="0"/>
          <w:color w:val="333333"/>
          <w:spacing w:val="0"/>
          <w:sz w:val="19"/>
          <w:szCs w:val="19"/>
          <w:bdr w:val="none" w:color="auto" w:sz="0" w:space="0"/>
          <w:shd w:val="clear" w:fill="FFFFFF"/>
        </w:rPr>
        <w:t>3</w:t>
      </w:r>
      <w:r>
        <w:rPr>
          <w:rStyle w:val="4"/>
          <w:rFonts w:hint="eastAsia" w:ascii="宋体" w:hAnsi="宋体" w:eastAsia="宋体" w:cs="宋体"/>
          <w:i w:val="0"/>
          <w:caps w:val="0"/>
          <w:color w:val="333333"/>
          <w:spacing w:val="0"/>
          <w:sz w:val="19"/>
          <w:szCs w:val="19"/>
          <w:bdr w:val="none" w:color="auto" w:sz="0" w:space="0"/>
          <w:shd w:val="clear" w:fill="FFFFFF"/>
        </w:rPr>
        <w:t>）综合能力（</w:t>
      </w:r>
      <w:r>
        <w:rPr>
          <w:rStyle w:val="4"/>
          <w:rFonts w:hint="default" w:ascii="等线" w:hAnsi="等线" w:eastAsia="等线" w:cs="等线"/>
          <w:i w:val="0"/>
          <w:caps w:val="0"/>
          <w:color w:val="333333"/>
          <w:spacing w:val="0"/>
          <w:sz w:val="19"/>
          <w:szCs w:val="19"/>
          <w:bdr w:val="none" w:color="auto" w:sz="0" w:space="0"/>
          <w:shd w:val="clear" w:fill="FFFFFF"/>
        </w:rPr>
        <w:t>100</w:t>
      </w:r>
      <w:r>
        <w:rPr>
          <w:rStyle w:val="4"/>
          <w:rFonts w:hint="eastAsia" w:ascii="宋体" w:hAnsi="宋体" w:eastAsia="宋体" w:cs="宋体"/>
          <w:i w:val="0"/>
          <w:caps w:val="0"/>
          <w:color w:val="333333"/>
          <w:spacing w:val="0"/>
          <w:sz w:val="19"/>
          <w:szCs w:val="19"/>
          <w:bdr w:val="none" w:color="auto" w:sz="0" w:space="0"/>
          <w:shd w:val="clear" w:fill="FFFFFF"/>
        </w:rPr>
        <w:t>分）：就考生的专业英语、人文素质、交流表达、培养潜质等对学生综合能力进行评价。时间约</w:t>
      </w:r>
      <w:r>
        <w:rPr>
          <w:rStyle w:val="4"/>
          <w:rFonts w:hint="default" w:ascii="等线" w:hAnsi="等线" w:eastAsia="等线" w:cs="等线"/>
          <w:i w:val="0"/>
          <w:caps w:val="0"/>
          <w:color w:val="333333"/>
          <w:spacing w:val="0"/>
          <w:sz w:val="19"/>
          <w:szCs w:val="19"/>
          <w:bdr w:val="none" w:color="auto" w:sz="0" w:space="0"/>
          <w:shd w:val="clear" w:fill="FFFFFF"/>
        </w:rPr>
        <w:t>10</w:t>
      </w:r>
      <w:r>
        <w:rPr>
          <w:rStyle w:val="4"/>
          <w:rFonts w:hint="eastAsia" w:ascii="宋体" w:hAnsi="宋体" w:eastAsia="宋体" w:cs="宋体"/>
          <w:i w:val="0"/>
          <w:caps w:val="0"/>
          <w:color w:val="333333"/>
          <w:spacing w:val="0"/>
          <w:sz w:val="19"/>
          <w:szCs w:val="19"/>
          <w:bdr w:val="none" w:color="auto" w:sz="0" w:space="0"/>
          <w:shd w:val="clear" w:fill="FFFFFF"/>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微软雅黑" w:hAnsi="微软雅黑" w:eastAsia="微软雅黑" w:cs="微软雅黑"/>
          <w:i w:val="0"/>
          <w:caps w:val="0"/>
          <w:color w:val="333333"/>
          <w:spacing w:val="0"/>
          <w:sz w:val="20"/>
          <w:szCs w:val="20"/>
        </w:rPr>
      </w:pPr>
      <w:r>
        <w:rPr>
          <w:rStyle w:val="4"/>
          <w:rFonts w:hint="default" w:ascii="等线" w:hAnsi="等线" w:eastAsia="等线" w:cs="等线"/>
          <w:i w:val="0"/>
          <w:caps w:val="0"/>
          <w:color w:val="333333"/>
          <w:spacing w:val="0"/>
          <w:sz w:val="20"/>
          <w:szCs w:val="20"/>
          <w:bdr w:val="none" w:color="auto" w:sz="0" w:space="0"/>
          <w:shd w:val="clear" w:fill="FFFFFF"/>
          <w:lang w:val="en-US"/>
        </w:rPr>
        <w:t>(4) </w:t>
      </w:r>
      <w:r>
        <w:rPr>
          <w:rStyle w:val="4"/>
          <w:rFonts w:hint="eastAsia" w:ascii="微软雅黑" w:hAnsi="微软雅黑" w:eastAsia="微软雅黑" w:cs="微软雅黑"/>
          <w:i w:val="0"/>
          <w:caps w:val="0"/>
          <w:color w:val="333333"/>
          <w:spacing w:val="0"/>
          <w:sz w:val="20"/>
          <w:szCs w:val="20"/>
          <w:bdr w:val="none" w:color="auto" w:sz="0" w:space="0"/>
          <w:shd w:val="clear" w:fill="FFFFFF"/>
        </w:rPr>
        <w:t>外语非免试考生的外语考核办法：综合考核中由复试专家根据外语考核表现进行评定，并标注是否合格，所有专家标注合格视为外语考核通过，其余情况均视为外语考核不通过，不予录取。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rPr>
          <w:rFonts w:hint="eastAsia" w:ascii="微软雅黑" w:hAnsi="微软雅黑" w:eastAsia="微软雅黑" w:cs="微软雅黑"/>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四、录取：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我院</w:t>
      </w:r>
      <w:r>
        <w:rPr>
          <w:rStyle w:val="4"/>
          <w:rFonts w:hint="default" w:ascii="等线" w:hAnsi="等线" w:eastAsia="等线" w:cs="等线"/>
          <w:i w:val="0"/>
          <w:caps w:val="0"/>
          <w:color w:val="333333"/>
          <w:spacing w:val="0"/>
          <w:sz w:val="20"/>
          <w:szCs w:val="20"/>
          <w:bdr w:val="none" w:color="auto" w:sz="0" w:space="0"/>
          <w:shd w:val="clear" w:fill="FFFFFF"/>
          <w:lang w:val="en-US"/>
        </w:rPr>
        <w:t>2022 </w:t>
      </w:r>
      <w:r>
        <w:rPr>
          <w:rStyle w:val="4"/>
          <w:rFonts w:hint="eastAsia" w:ascii="微软雅黑" w:hAnsi="微软雅黑" w:eastAsia="微软雅黑" w:cs="微软雅黑"/>
          <w:i w:val="0"/>
          <w:caps w:val="0"/>
          <w:color w:val="333333"/>
          <w:spacing w:val="0"/>
          <w:sz w:val="20"/>
          <w:szCs w:val="20"/>
          <w:bdr w:val="none" w:color="auto" w:sz="0" w:space="0"/>
          <w:shd w:val="clear" w:fill="FFFFFF"/>
        </w:rPr>
        <w:t>年申请考核制博士研究生录取原则上根据考生就业方式（定向和非定向）按照考生复试综合考核成绩从高到低分别排序，确定拟录取名单。未按规定时间参加复试的考生视为弃权，不予录取；综合考核复试中任一部分考核低于 </w:t>
      </w:r>
      <w:r>
        <w:rPr>
          <w:rStyle w:val="4"/>
          <w:rFonts w:hint="default" w:ascii="等线" w:hAnsi="等线" w:eastAsia="等线" w:cs="等线"/>
          <w:i w:val="0"/>
          <w:caps w:val="0"/>
          <w:color w:val="333333"/>
          <w:spacing w:val="0"/>
          <w:sz w:val="20"/>
          <w:szCs w:val="20"/>
          <w:bdr w:val="none" w:color="auto" w:sz="0" w:space="0"/>
          <w:shd w:val="clear" w:fill="FFFFFF"/>
          <w:lang w:val="en-US"/>
        </w:rPr>
        <w:t>60 </w:t>
      </w:r>
      <w:r>
        <w:rPr>
          <w:rStyle w:val="4"/>
          <w:rFonts w:hint="eastAsia" w:ascii="微软雅黑" w:hAnsi="微软雅黑" w:eastAsia="微软雅黑" w:cs="微软雅黑"/>
          <w:i w:val="0"/>
          <w:caps w:val="0"/>
          <w:color w:val="333333"/>
          <w:spacing w:val="0"/>
          <w:sz w:val="20"/>
          <w:szCs w:val="20"/>
          <w:bdr w:val="none" w:color="auto" w:sz="0" w:space="0"/>
          <w:shd w:val="clear" w:fill="FFFFFF"/>
        </w:rPr>
        <w:t>分不予录取；综合考核复试成绩相同考生，依次按照专业基础、专业综合、综合能力降序排列；外语水平考核不合格者，不予录取；未进行体格检查或体格检查不符合有关规定的考生不予录取。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五、其他：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1" w:lineRule="atLeast"/>
        <w:ind w:left="0" w:right="0" w:firstLine="420"/>
        <w:jc w:val="left"/>
        <w:rPr>
          <w:rFonts w:hint="eastAsia" w:ascii="微软雅黑" w:hAnsi="微软雅黑" w:eastAsia="微软雅黑" w:cs="微软雅黑"/>
          <w:i w:val="0"/>
          <w:caps w:val="0"/>
          <w:color w:val="333333"/>
          <w:spacing w:val="0"/>
          <w:sz w:val="20"/>
          <w:szCs w:val="20"/>
        </w:rPr>
      </w:pPr>
      <w:r>
        <w:rPr>
          <w:rStyle w:val="4"/>
          <w:rFonts w:hint="eastAsia" w:ascii="宋体" w:hAnsi="宋体" w:eastAsia="宋体" w:cs="宋体"/>
          <w:i w:val="0"/>
          <w:caps w:val="0"/>
          <w:color w:val="333333"/>
          <w:spacing w:val="0"/>
          <w:sz w:val="19"/>
          <w:szCs w:val="19"/>
          <w:bdr w:val="none" w:color="auto" w:sz="0" w:space="0"/>
          <w:shd w:val="clear" w:fill="FFFFFF"/>
        </w:rPr>
        <w:t>根据教育部文件规定，新生入学后</w:t>
      </w:r>
      <w:r>
        <w:rPr>
          <w:rStyle w:val="4"/>
          <w:rFonts w:hint="default" w:ascii="等线" w:hAnsi="等线" w:eastAsia="等线" w:cs="等线"/>
          <w:i w:val="0"/>
          <w:caps w:val="0"/>
          <w:color w:val="333333"/>
          <w:spacing w:val="0"/>
          <w:sz w:val="19"/>
          <w:szCs w:val="19"/>
          <w:bdr w:val="none" w:color="auto" w:sz="0" w:space="0"/>
          <w:shd w:val="clear" w:fill="FFFFFF"/>
        </w:rPr>
        <w:t>3</w:t>
      </w:r>
      <w:r>
        <w:rPr>
          <w:rStyle w:val="4"/>
          <w:rFonts w:hint="eastAsia" w:ascii="宋体" w:hAnsi="宋体" w:eastAsia="宋体" w:cs="宋体"/>
          <w:i w:val="0"/>
          <w:caps w:val="0"/>
          <w:color w:val="333333"/>
          <w:spacing w:val="0"/>
          <w:sz w:val="19"/>
          <w:szCs w:val="19"/>
          <w:bdr w:val="none" w:color="auto" w:sz="0" w:space="0"/>
          <w:shd w:val="clear" w:fill="FFFFFF"/>
        </w:rPr>
        <w:t>个月内，我校将按照《普通高等学校学生管理规定》有关要求，对所有考生进行全面复查。复查不合格的，取消学籍；情节严重的，移交有关部门调查处理。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caps w:val="0"/>
          <w:color w:val="333333"/>
          <w:spacing w:val="0"/>
          <w:sz w:val="20"/>
          <w:szCs w:val="20"/>
        </w:rPr>
      </w:pPr>
      <w:r>
        <w:rPr>
          <w:rStyle w:val="4"/>
          <w:rFonts w:hint="eastAsia" w:ascii="微软雅黑" w:hAnsi="微软雅黑" w:eastAsia="微软雅黑" w:cs="微软雅黑"/>
          <w:i w:val="0"/>
          <w:caps w:val="0"/>
          <w:color w:val="333333"/>
          <w:spacing w:val="0"/>
          <w:sz w:val="20"/>
          <w:szCs w:val="20"/>
          <w:bdr w:val="none" w:color="auto" w:sz="0" w:space="0"/>
          <w:shd w:val="clear" w:fill="FFFFFF"/>
        </w:rPr>
        <w:t>本细则未尽事宜由学院研究生招生领导小组负责解释，复试期间若有任何意见或建议可与学院研究生招生办公室联系。联系方式：电话：</w:t>
      </w:r>
      <w:r>
        <w:rPr>
          <w:rStyle w:val="4"/>
          <w:rFonts w:hint="default" w:ascii="等线" w:hAnsi="等线" w:eastAsia="等线" w:cs="等线"/>
          <w:i w:val="0"/>
          <w:caps w:val="0"/>
          <w:color w:val="333333"/>
          <w:spacing w:val="0"/>
          <w:sz w:val="20"/>
          <w:szCs w:val="20"/>
          <w:bdr w:val="none" w:color="auto" w:sz="0" w:space="0"/>
          <w:shd w:val="clear" w:fill="FFFFFF"/>
          <w:lang w:val="en-US"/>
        </w:rPr>
        <w:t>6425 2006</w:t>
      </w:r>
      <w:r>
        <w:rPr>
          <w:rStyle w:val="4"/>
          <w:rFonts w:hint="eastAsia" w:ascii="微软雅黑" w:hAnsi="微软雅黑" w:eastAsia="微软雅黑" w:cs="微软雅黑"/>
          <w:i w:val="0"/>
          <w:caps w:val="0"/>
          <w:color w:val="333333"/>
          <w:spacing w:val="0"/>
          <w:sz w:val="20"/>
          <w:szCs w:val="20"/>
          <w:bdr w:val="none" w:color="auto" w:sz="0" w:space="0"/>
          <w:shd w:val="clear" w:fill="FFFFFF"/>
        </w:rPr>
        <w:t>邮箱：</w:t>
      </w:r>
      <w:r>
        <w:rPr>
          <w:rStyle w:val="4"/>
          <w:rFonts w:hint="default" w:ascii="等线" w:hAnsi="等线" w:eastAsia="等线" w:cs="等线"/>
          <w:i w:val="0"/>
          <w:caps w:val="0"/>
          <w:color w:val="333333"/>
          <w:spacing w:val="0"/>
          <w:sz w:val="20"/>
          <w:szCs w:val="20"/>
          <w:bdr w:val="none" w:color="auto" w:sz="0" w:space="0"/>
          <w:shd w:val="clear" w:fill="FFFFFF"/>
          <w:lang w:val="en-US"/>
        </w:rPr>
        <w:t>jiangsan@ecust.edu.cn</w:t>
      </w:r>
      <w:r>
        <w:rPr>
          <w:rStyle w:val="4"/>
          <w:rFonts w:hint="eastAsia" w:ascii="微软雅黑" w:hAnsi="微软雅黑" w:eastAsia="微软雅黑" w:cs="微软雅黑"/>
          <w:i w:val="0"/>
          <w:caps w:val="0"/>
          <w:color w:val="333333"/>
          <w:spacing w:val="0"/>
          <w:sz w:val="20"/>
          <w:szCs w:val="20"/>
          <w:bdr w:val="none" w:color="auto" w:sz="0" w:space="0"/>
          <w:shd w:val="clear" w:fill="FFFFFF"/>
        </w:rPr>
        <w:t>；办公室：物理学院实验二楼</w:t>
      </w:r>
      <w:r>
        <w:rPr>
          <w:rStyle w:val="4"/>
          <w:rFonts w:hint="default" w:ascii="等线" w:hAnsi="等线" w:eastAsia="等线" w:cs="等线"/>
          <w:i w:val="0"/>
          <w:caps w:val="0"/>
          <w:color w:val="333333"/>
          <w:spacing w:val="0"/>
          <w:sz w:val="20"/>
          <w:szCs w:val="20"/>
          <w:bdr w:val="none" w:color="auto" w:sz="0" w:space="0"/>
          <w:shd w:val="clear" w:fill="FFFFFF"/>
          <w:lang w:val="en-US"/>
        </w:rPr>
        <w:t>114</w:t>
      </w:r>
      <w:r>
        <w:rPr>
          <w:rStyle w:val="4"/>
          <w:rFonts w:hint="eastAsia" w:ascii="微软雅黑" w:hAnsi="微软雅黑" w:eastAsia="微软雅黑" w:cs="微软雅黑"/>
          <w:i w:val="0"/>
          <w:caps w:val="0"/>
          <w:color w:val="333333"/>
          <w:spacing w:val="0"/>
          <w:sz w:val="20"/>
          <w:szCs w:val="20"/>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333333"/>
          <w:spacing w:val="0"/>
          <w:sz w:val="20"/>
          <w:szCs w:val="20"/>
        </w:rPr>
      </w:pPr>
      <w:r>
        <w:rPr>
          <w:rFonts w:hint="eastAsia" w:ascii="微软雅黑" w:hAnsi="微软雅黑" w:eastAsia="微软雅黑" w:cs="微软雅黑"/>
          <w:i w:val="0"/>
          <w:caps w:val="0"/>
          <w:color w:val="333333"/>
          <w:spacing w:val="0"/>
          <w:sz w:val="20"/>
          <w:szCs w:val="20"/>
          <w:bdr w:val="none" w:color="auto" w:sz="0" w:space="0"/>
          <w:shd w:val="clear" w:fill="FFFFFF"/>
        </w:rPr>
        <w:fldChar w:fldCharType="begin"/>
      </w:r>
      <w:r>
        <w:rPr>
          <w:rFonts w:hint="eastAsia" w:ascii="微软雅黑" w:hAnsi="微软雅黑" w:eastAsia="微软雅黑" w:cs="微软雅黑"/>
          <w:i w:val="0"/>
          <w:caps w:val="0"/>
          <w:color w:val="333333"/>
          <w:spacing w:val="0"/>
          <w:sz w:val="20"/>
          <w:szCs w:val="20"/>
          <w:bdr w:val="none" w:color="auto" w:sz="0" w:space="0"/>
          <w:shd w:val="clear" w:fill="FFFFFF"/>
        </w:rPr>
        <w:instrText xml:space="preserve">INCLUDEPICTURE \d "https://physics.ecust.edu.cn/_ueditor/themes/default/images/icon_doc.gif" \* MERGEFORMATINET </w:instrText>
      </w:r>
      <w:r>
        <w:rPr>
          <w:rFonts w:hint="eastAsia" w:ascii="微软雅黑" w:hAnsi="微软雅黑" w:eastAsia="微软雅黑" w:cs="微软雅黑"/>
          <w:i w:val="0"/>
          <w:caps w:val="0"/>
          <w:color w:val="333333"/>
          <w:spacing w:val="0"/>
          <w:sz w:val="20"/>
          <w:szCs w:val="20"/>
          <w:bdr w:val="none" w:color="auto" w:sz="0" w:space="0"/>
          <w:shd w:val="clear" w:fill="FFFFFF"/>
        </w:rPr>
        <w:fldChar w:fldCharType="separate"/>
      </w:r>
      <w:r>
        <w:rPr>
          <w:rFonts w:hint="eastAsia" w:ascii="微软雅黑" w:hAnsi="微软雅黑" w:eastAsia="微软雅黑" w:cs="微软雅黑"/>
          <w:i w:val="0"/>
          <w:caps w:val="0"/>
          <w:color w:val="333333"/>
          <w:spacing w:val="0"/>
          <w:sz w:val="20"/>
          <w:szCs w:val="20"/>
          <w:bdr w:val="none" w:color="auto" w:sz="0" w:space="0"/>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r:link="rId5"/>
                    <a:stretch>
                      <a:fillRect/>
                    </a:stretch>
                  </pic:blipFill>
                  <pic:spPr>
                    <a:xfrm>
                      <a:off x="0" y="0"/>
                      <a:ext cx="152400" cy="152400"/>
                    </a:xfrm>
                    <a:prstGeom prst="rect">
                      <a:avLst/>
                    </a:prstGeom>
                    <a:noFill/>
                    <a:ln w="9525">
                      <a:noFill/>
                      <a:miter/>
                    </a:ln>
                  </pic:spPr>
                </pic:pic>
              </a:graphicData>
            </a:graphic>
          </wp:inline>
        </w:drawing>
      </w:r>
      <w:r>
        <w:rPr>
          <w:rFonts w:hint="eastAsia" w:ascii="微软雅黑" w:hAnsi="微软雅黑" w:eastAsia="微软雅黑" w:cs="微软雅黑"/>
          <w:i w:val="0"/>
          <w:caps w:val="0"/>
          <w:color w:val="333333"/>
          <w:spacing w:val="0"/>
          <w:sz w:val="20"/>
          <w:szCs w:val="20"/>
          <w:bdr w:val="none" w:color="auto" w:sz="0" w:space="0"/>
          <w:shd w:val="clear" w:fill="FFFFFF"/>
        </w:rPr>
        <w:fldChar w:fldCharType="end"/>
      </w:r>
      <w:r>
        <w:rPr>
          <w:rFonts w:ascii="微软雅黑" w:hAnsi="微软雅黑" w:eastAsia="微软雅黑" w:cs="微软雅黑"/>
          <w:i w:val="0"/>
          <w:caps w:val="0"/>
          <w:color w:val="333333"/>
          <w:spacing w:val="0"/>
          <w:sz w:val="22"/>
          <w:szCs w:val="22"/>
          <w:u w:val="none"/>
          <w:bdr w:val="none" w:color="auto" w:sz="0" w:space="0"/>
          <w:shd w:val="clear" w:fill="FFFFFF"/>
        </w:rPr>
        <w:fldChar w:fldCharType="begin"/>
      </w:r>
      <w:r>
        <w:rPr>
          <w:rFonts w:ascii="微软雅黑" w:hAnsi="微软雅黑" w:eastAsia="微软雅黑" w:cs="微软雅黑"/>
          <w:i w:val="0"/>
          <w:caps w:val="0"/>
          <w:color w:val="333333"/>
          <w:spacing w:val="0"/>
          <w:sz w:val="22"/>
          <w:szCs w:val="22"/>
          <w:u w:val="none"/>
          <w:bdr w:val="none" w:color="auto" w:sz="0" w:space="0"/>
          <w:shd w:val="clear" w:fill="FFFFFF"/>
        </w:rPr>
        <w:instrText xml:space="preserve"> HYPERLINK "https://physics.ecust.edu.cn/_upload/article/files/a2/d5/78a06a884620ba2ce6060a404dc0/045fa428-53b2-4379-810f-6bbf0e199f8c.docx" </w:instrText>
      </w:r>
      <w:r>
        <w:rPr>
          <w:rFonts w:ascii="微软雅黑" w:hAnsi="微软雅黑" w:eastAsia="微软雅黑" w:cs="微软雅黑"/>
          <w:i w:val="0"/>
          <w:caps w:val="0"/>
          <w:color w:val="333333"/>
          <w:spacing w:val="0"/>
          <w:sz w:val="22"/>
          <w:szCs w:val="22"/>
          <w:u w:val="none"/>
          <w:bdr w:val="none" w:color="auto" w:sz="0" w:space="0"/>
          <w:shd w:val="clear" w:fill="FFFFFF"/>
        </w:rPr>
        <w:fldChar w:fldCharType="separate"/>
      </w:r>
      <w:r>
        <w:rPr>
          <w:rStyle w:val="5"/>
          <w:rFonts w:hint="eastAsia" w:ascii="微软雅黑" w:hAnsi="微软雅黑" w:eastAsia="微软雅黑" w:cs="微软雅黑"/>
          <w:i w:val="0"/>
          <w:caps w:val="0"/>
          <w:color w:val="333333"/>
          <w:spacing w:val="0"/>
          <w:sz w:val="22"/>
          <w:szCs w:val="22"/>
          <w:u w:val="none"/>
          <w:bdr w:val="none" w:color="auto" w:sz="0" w:space="0"/>
          <w:shd w:val="clear" w:fill="FFFFFF"/>
        </w:rPr>
        <w:t>附件：诚信复试承诺书-博士考生.docx</w:t>
      </w:r>
      <w:r>
        <w:rPr>
          <w:rFonts w:hint="eastAsia" w:ascii="微软雅黑" w:hAnsi="微软雅黑" w:eastAsia="微软雅黑" w:cs="微软雅黑"/>
          <w:i w:val="0"/>
          <w:caps w:val="0"/>
          <w:color w:val="333333"/>
          <w:spacing w:val="0"/>
          <w:sz w:val="22"/>
          <w:szCs w:val="22"/>
          <w:u w:val="none"/>
          <w:bdr w:val="none" w:color="auto" w:sz="0" w:space="0"/>
          <w:shd w:val="clear" w:fill="FFFFFF"/>
        </w:rPr>
        <w:fldChar w:fldCharType="end"/>
      </w:r>
    </w:p>
    <w:p>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70989"/>
    <w:rsid w:val="312709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s://physics.ecust.edu.cn/_ueditor/themes/default/images/icon_doc.gif" TargetMode="Externa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2022-05-13T08:08:00Z</dcterms:created>
  <dc:creator>HHsxk</dc:creator>
  <cp:lastModifiedBy>HHsxk</cp:lastModifiedBy>
  <dcterms:modified xsi:type="dcterms:W3CDTF">2022-05-13T08:08:36Z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