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256" w:afterAutospacing="0" w:line="405" w:lineRule="atLeast"/>
        <w:ind w:left="0" w:right="0" w:firstLine="4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5"/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一、</w:t>
      </w:r>
      <w:r>
        <w:rPr>
          <w:rStyle w:val="5"/>
          <w:rFonts w:ascii="Times New Roman" w:hAnsi="Times New Roman" w:eastAsia="PingFangSC-Regular" w:cs="Times New Roman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2022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年研究生招生工作领导小组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256" w:afterAutospacing="0" w:line="405" w:lineRule="atLeast"/>
        <w:ind w:left="556" w:right="0" w:firstLine="0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组长：刘占祥</w:t>
      </w:r>
      <w:r>
        <w:rPr>
          <w:rFonts w:hint="default" w:ascii="Times New Roman" w:hAnsi="Times New Roman" w:eastAsia="PingFangSC-Regular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副组长：沈如泉</w:t>
      </w:r>
      <w:r>
        <w:rPr>
          <w:rFonts w:hint="default" w:ascii="Times New Roman" w:hAnsi="Times New Roman" w:eastAsia="PingFangSC-Regular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成员：段从学、刘玉珺、蒋宁平、崔罡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256" w:afterAutospacing="0" w:line="405" w:lineRule="atLeast"/>
        <w:ind w:left="0" w:right="0" w:firstLine="420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二、</w:t>
      </w:r>
      <w:r>
        <w:rPr>
          <w:rStyle w:val="5"/>
          <w:rFonts w:hint="default" w:ascii="Times New Roman" w:hAnsi="Times New Roman" w:eastAsia="PingFangSC-Regular" w:cs="Times New Roman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2022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年博士研究生招生综合考核及拟录取工作监督检查工作小组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256" w:afterAutospacing="0" w:line="405" w:lineRule="atLeast"/>
        <w:ind w:left="556" w:right="0" w:firstLine="0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组长：郭立昌</w:t>
      </w:r>
      <w:r>
        <w:rPr>
          <w:rFonts w:hint="default" w:ascii="Times New Roman" w:hAnsi="Times New Roman" w:eastAsia="PingFangSC-Regular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成员：乔真真</w:t>
      </w:r>
      <w:r>
        <w:rPr>
          <w:rFonts w:hint="default" w:ascii="Times New Roman" w:hAnsi="Times New Roman" w:eastAsia="PingFangSC-Regular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刘晗悦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256" w:afterAutospacing="0" w:line="405" w:lineRule="atLeast"/>
        <w:ind w:left="0" w:right="0" w:firstLine="420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三、综合考核办法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left="0" w:right="0" w:firstLine="420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（一）考核人选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left="0" w:right="0" w:firstLine="480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1.通过学院资格审查且材料评议合格；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left="0" w:right="0" w:firstLine="480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2.英语满足免试条件或通过学校 2022 年公开招考学术型博士研究生外语水平考试（外语考试成绩不低于 60 分）</w:t>
      </w:r>
      <w:r>
        <w:rPr>
          <w:rFonts w:hint="default" w:ascii="Times New Roman" w:hAnsi="Times New Roman" w:eastAsia="PingFangSC-Regular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考核名单详见附件1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05" w:lineRule="atLeast"/>
        <w:ind w:left="0" w:right="0" w:firstLine="420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（二）考核形式及时间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05" w:lineRule="atLeast"/>
        <w:ind w:left="0" w:right="0" w:firstLine="480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 考核形式：采用远程网络方式进行线上综合面试。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05" w:lineRule="atLeast"/>
        <w:ind w:left="0" w:right="0" w:firstLine="480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2.考核分组：中国语言文学1组：中国古典文献学、汉语言文字学；中国语言文学</w:t>
      </w:r>
      <w:r>
        <w:rPr>
          <w:rFonts w:hint="default" w:ascii="Times New Roman" w:hAnsi="Times New Roman" w:eastAsia="PingFangSC-Regular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组：中国现当代文学、文艺学、比较文学与世界文学、文艺与传媒。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05" w:lineRule="atLeast"/>
        <w:ind w:left="0" w:right="0" w:firstLine="480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3.考核时间：202</w:t>
      </w:r>
      <w:r>
        <w:rPr>
          <w:rFonts w:hint="default" w:ascii="Times New Roman" w:hAnsi="Times New Roman" w:eastAsia="PingFangSC-Regular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PingFangSC-Regular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月20日8:00开始，具体安排另行通知。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（三）考核资格审核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80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学院对考生的居民身份证、学历学位证书、学历学籍核验结果、学生证、博士研究生招生录取情况登记表（见附件2）等材料扫描件及考生资格进行严格审查。对于不符合教育部规定者不予复试，更不予录取。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600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上述材料扫描件请于2022年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17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：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前发送至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372171373@qq.com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，逾期不予受理。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05" w:lineRule="atLeast"/>
        <w:ind w:left="0" w:right="0" w:firstLine="480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考生应保证报名时提交材料真实有效，如发现考生在招生任一环节存在弄虚作假情况，一经查实，可根据情节严重程度，取消其复试资格、录取资格，直至取消学籍。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05" w:lineRule="atLeast"/>
        <w:ind w:left="0" w:right="0" w:firstLine="240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（四）综合考核（复试）内容与成绩计算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05" w:lineRule="atLeast"/>
        <w:ind w:left="0" w:right="0" w:firstLine="480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公开招考考生综合考核（复试）采取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面试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的方式进行。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80" w:lineRule="atLeast"/>
        <w:ind w:left="0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0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复试专家组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80" w:lineRule="atLeast"/>
        <w:ind w:left="0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学院按招生方向成立复试专家组，专家组人数不少于 5 人，成员由本学科的博士生导师及相关专家组成。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80" w:lineRule="atLeast"/>
        <w:ind w:left="0" w:right="0" w:hanging="360"/>
        <w:jc w:val="both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80" w:lineRule="atLeast"/>
        <w:ind w:left="0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0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面试内容：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80" w:lineRule="atLeast"/>
        <w:ind w:left="0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①思想品德考核。严格遵循实事求是的原则认真做好考核工作，主要内容包括考生的政治态度、思想表现、道德品质等方面，特别注重考查考生的科学精神、学术道德、专业伦理、诚实守信等方面的情况。对于考核不合格者不予录取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80" w:lineRule="atLeast"/>
        <w:ind w:left="0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②科研创新能力及学术水平考查。复试专家组根据专业培养目标的要求，全面考核考生硕士研究生阶段学习情况、考生对本学科专业理论知识和应用技能掌握程度、综合运用所学知识的能力、科研创新能力、对本学科前沿领域及最新研究动态的掌握情况等，并对考生进行外国语的听、说、读等能力的测试。复试中还应参考考生的申请材料，进行综合测评，判断考生是否具备博士生培养的潜能和素质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80" w:lineRule="atLeast"/>
        <w:ind w:left="0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③综合素质及能力考查。坚持能力、素质与知识考核并重，着力加强对综合素质的综合评价和全面考查。主要考查内容包括：本学科（专业）以外的学习、科研、社会实践（学生工作、社团活动、志愿服务等）或实际工作表现等方面的情况；事业心、责任感、纪律性（遵纪守法）、协作性和心理健康情况；人文素养；举止、表达和礼仪等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80" w:lineRule="atLeast"/>
        <w:ind w:left="0" w:right="0" w:hanging="360"/>
        <w:jc w:val="both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80" w:lineRule="atLeast"/>
        <w:ind w:left="0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0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面试过程分自我陈述、专家质询和外语能力测试环节。考生自我陈述，自我陈述时间不超过</w:t>
      </w:r>
      <w:r>
        <w:rPr>
          <w:rFonts w:hint="default" w:ascii="Times New Roman" w:hAnsi="Times New Roman" w:eastAsia="PingFangSC-Regular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分钟，着重介绍攻读博士期间科研计划，展示能证明其学习能力、</w:t>
      </w:r>
      <w:r>
        <w:rPr>
          <w:rFonts w:hint="default" w:ascii="Times New Roman" w:hAnsi="Times New Roman" w:eastAsia="PingFangSC-Regular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科研能力、创新能力等素质的材料。面试总时长不少于30分钟。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80" w:lineRule="atLeast"/>
        <w:ind w:left="0" w:right="0" w:hanging="360"/>
        <w:jc w:val="both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80" w:lineRule="atLeast"/>
        <w:ind w:left="0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0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面试成绩计算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80" w:lineRule="atLeast"/>
        <w:ind w:left="0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面试（百分制）=知识背景（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20%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科研能力（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30%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外语水平（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10%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综合能力（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40%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）。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80" w:lineRule="atLeast"/>
        <w:ind w:left="0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①知识背景：重点考查考生本科、硕士阶段学习成绩、已有的知识结构等；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80" w:lineRule="atLeast"/>
        <w:ind w:left="0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②科研能力：重点考查考生获取文献信息的能力、了解并学习研究方法的能力，是否具备攻读本学科博士生应具备的基础理论和科研动手能力等；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80" w:lineRule="atLeast"/>
        <w:ind w:left="0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③外语水平：重点考查考生听力、口语及专业外语水平；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80" w:lineRule="atLeast"/>
        <w:ind w:left="0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④综合能力：重点考查考生思维和语言表达能力质疑精神和创新意识，团队精神和协作能力，心理成熟和身心健康等。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80" w:lineRule="atLeast"/>
        <w:ind w:left="0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面试成绩计算办法：取小组复试专家打分的平均值。思想政治素质和道德品质考核分为合格与不合格两档。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80" w:lineRule="atLeast"/>
        <w:ind w:left="0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256" w:afterAutospacing="0" w:line="40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四、拟录取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80" w:lineRule="atLeast"/>
        <w:ind w:left="0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0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（一）拟录取总成绩计算办法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80" w:lineRule="atLeast"/>
        <w:ind w:left="0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256" w:afterAutospacing="0" w:line="40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拟录取总成绩</w:t>
      </w:r>
      <w:r>
        <w:rPr>
          <w:rFonts w:hint="default" w:ascii="Times New Roman" w:hAnsi="Times New Roman" w:eastAsia="PingFangSC-Regular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=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综合考核（复试）成绩（百分制）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80" w:lineRule="atLeast"/>
        <w:ind w:left="0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0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（二）拟录取原则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80" w:lineRule="atLeast"/>
        <w:ind w:left="0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在学校下达的招生计划内，按照“德智体美劳全面衡量、择优录取、保证质量、宁缺毋滥”的原则，参照考生的材料评议水平、综合考核成绩，以及思想政治素质和品德考核结果、体检结果等做出综合判断，充分尊重导师的意见，按拟录取总成绩从高到低排序确定拟录取名单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80" w:lineRule="atLeast"/>
        <w:ind w:left="0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下列情况将不予拟录取：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80" w:lineRule="atLeast"/>
        <w:ind w:left="0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 未通过或未完成学历（学籍）校核者；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80" w:lineRule="atLeast"/>
        <w:ind w:left="0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 未进行资格审查或资格审查未通过者；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80" w:lineRule="atLeast"/>
        <w:ind w:left="0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3. 报考资格不符合规定者（包括经考生确认的报考信息填写错误引起的）；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80" w:lineRule="atLeast"/>
        <w:ind w:left="0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 思想品德考核不合格者；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80" w:lineRule="atLeast"/>
        <w:ind w:left="0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5. 拟录取总成绩低于</w:t>
      </w:r>
      <w:r>
        <w:rPr>
          <w:rFonts w:hint="default" w:ascii="Times New Roman" w:hAnsi="Times New Roman" w:eastAsia="PingFangSC-Regular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分者；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80" w:lineRule="atLeast"/>
        <w:ind w:left="0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6. 同等学力考生任一加试科目成绩不合格者（低于</w:t>
      </w:r>
      <w:r>
        <w:rPr>
          <w:rFonts w:hint="default" w:ascii="Times New Roman" w:hAnsi="Times New Roman" w:eastAsia="PingFangSC-Regular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分）。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80" w:lineRule="atLeast"/>
        <w:ind w:left="0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256" w:afterAutospacing="0" w:line="40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五、其他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80" w:lineRule="atLeast"/>
        <w:ind w:left="0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（一）学院认为有必要时，可对相关考生再次考核。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80" w:lineRule="atLeast"/>
        <w:ind w:left="0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（二）咨询联系方式：电话：</w:t>
      </w:r>
      <w:r>
        <w:rPr>
          <w:rFonts w:ascii="Arial" w:hAnsi="Arial" w:eastAsia="PingFangSC-Regular" w:cs="Arial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028—66367534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；邮箱：372171373@qq.com联系人：王老师。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80" w:lineRule="atLeast"/>
        <w:ind w:left="0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256" w:afterAutospacing="0" w:line="40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六、信息公开与监督、复议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80" w:lineRule="atLeast"/>
        <w:ind w:left="0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在人文学院官方网站（</w:t>
      </w:r>
      <w:r>
        <w:rPr>
          <w:rFonts w:hint="default" w:ascii="Times New Roman" w:hAnsi="Times New Roman" w:eastAsia="PingFangSC-Regular" w:cs="Times New Roman"/>
          <w:b w:val="0"/>
          <w:i w:val="0"/>
          <w:caps w:val="0"/>
          <w:color w:val="5D5D5E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PingFangSC-Regular" w:cs="Times New Roman"/>
          <w:b w:val="0"/>
          <w:i w:val="0"/>
          <w:caps w:val="0"/>
          <w:color w:val="5D5D5E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"https://rwxy.swjtu.edu.cn/" </w:instrText>
      </w:r>
      <w:r>
        <w:rPr>
          <w:rFonts w:hint="default" w:ascii="Times New Roman" w:hAnsi="Times New Roman" w:eastAsia="PingFangSC-Regular" w:cs="Times New Roman"/>
          <w:b w:val="0"/>
          <w:i w:val="0"/>
          <w:caps w:val="0"/>
          <w:color w:val="5D5D5E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default" w:ascii="Arial" w:hAnsi="Arial" w:eastAsia="PingFangSC-Regular" w:cs="Arial"/>
          <w:b w:val="0"/>
          <w:i w:val="0"/>
          <w:caps w:val="0"/>
          <w:color w:val="5D5D5E"/>
          <w:spacing w:val="0"/>
          <w:sz w:val="24"/>
          <w:szCs w:val="24"/>
          <w:u w:val="none"/>
          <w:bdr w:val="none" w:color="auto" w:sz="0" w:space="0"/>
          <w:shd w:val="clear" w:fill="FFFFFF"/>
        </w:rPr>
        <w:t>https://rwxy.swjtu.edu.cn/</w:t>
      </w:r>
      <w:r>
        <w:rPr>
          <w:rFonts w:hint="default" w:ascii="Times New Roman" w:hAnsi="Times New Roman" w:eastAsia="PingFangSC-Regular" w:cs="Times New Roman"/>
          <w:b w:val="0"/>
          <w:i w:val="0"/>
          <w:caps w:val="0"/>
          <w:color w:val="5D5D5E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）公布复试与拟录取实施细则、复试名单、拟录取名单等相关信息。未经公示的考生不得录取。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复试考生对复试工作如有异议、举报、投诉、申诉等，请与人文学院研究生招生复试及拟录取工作监督检查小组联系。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联系人：郭立昌</w:t>
      </w:r>
      <w:r>
        <w:rPr>
          <w:rFonts w:hint="default" w:ascii="Arial" w:hAnsi="Arial" w:eastAsia="PingFangSC-Regular" w:cs="Arial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default" w:ascii="Arial" w:hAnsi="Arial" w:eastAsia="PingFangSC-Regular" w:cs="Arial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028-66366528 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邮箱：</w:t>
      </w:r>
      <w:r>
        <w:rPr>
          <w:rFonts w:hint="default" w:ascii="Times New Roman" w:hAnsi="Times New Roman" w:eastAsia="PingFangSC-Regular" w:cs="Times New Roman"/>
          <w:b w:val="0"/>
          <w:i w:val="0"/>
          <w:caps w:val="0"/>
          <w:color w:val="5D5D5E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PingFangSC-Regular" w:cs="Times New Roman"/>
          <w:b w:val="0"/>
          <w:i w:val="0"/>
          <w:caps w:val="0"/>
          <w:color w:val="5D5D5E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"mailto:T15rwjj@swjtu.edu.cn" </w:instrText>
      </w:r>
      <w:r>
        <w:rPr>
          <w:rFonts w:hint="default" w:ascii="Times New Roman" w:hAnsi="Times New Roman" w:eastAsia="PingFangSC-Regular" w:cs="Times New Roman"/>
          <w:b w:val="0"/>
          <w:i w:val="0"/>
          <w:caps w:val="0"/>
          <w:color w:val="5D5D5E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default" w:ascii="Arial" w:hAnsi="Arial" w:eastAsia="PingFangSC-Regular" w:cs="Arial"/>
          <w:b w:val="0"/>
          <w:i w:val="0"/>
          <w:caps w:val="0"/>
          <w:color w:val="5D5D5E"/>
          <w:spacing w:val="0"/>
          <w:sz w:val="24"/>
          <w:szCs w:val="24"/>
          <w:u w:val="none"/>
          <w:bdr w:val="none" w:color="auto" w:sz="0" w:space="0"/>
          <w:shd w:val="clear" w:fill="FFFFFF"/>
        </w:rPr>
        <w:t>T15rwjj@swjtu.edu.cn</w:t>
      </w:r>
      <w:r>
        <w:rPr>
          <w:rFonts w:hint="default" w:ascii="Times New Roman" w:hAnsi="Times New Roman" w:eastAsia="PingFangSC-Regular" w:cs="Times New Roman"/>
          <w:b w:val="0"/>
          <w:i w:val="0"/>
          <w:caps w:val="0"/>
          <w:color w:val="5D5D5E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80" w:lineRule="atLeast"/>
        <w:ind w:left="0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256" w:afterAutospacing="0" w:line="40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七、本细则解释权归西南交通大学人文学院所有。未尽事宜以《西南交通大学</w:t>
      </w:r>
      <w:r>
        <w:rPr>
          <w:rStyle w:val="5"/>
          <w:rFonts w:hint="default" w:ascii="Times New Roman" w:hAnsi="Times New Roman" w:eastAsia="PingFangSC-Regular" w:cs="Times New Roman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</w:t>
      </w:r>
      <w:r>
        <w:rPr>
          <w:rStyle w:val="5"/>
          <w:rFonts w:hint="default" w:ascii="Times New Roman" w:hAnsi="Times New Roman" w:eastAsia="PingFangSC-Regular" w:cs="Times New Roman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年博士研究生招生复试及拟录取工作实施办法》的规定为准。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80" w:lineRule="atLeast"/>
        <w:ind w:left="0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256" w:afterAutospacing="0" w:line="405" w:lineRule="atLeast"/>
        <w:ind w:left="0" w:right="0" w:firstLine="420"/>
        <w:jc w:val="righ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西南交通大学人文学院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80" w:lineRule="atLeast"/>
        <w:ind w:left="0" w:right="0" w:hanging="360"/>
        <w:jc w:val="both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80" w:lineRule="atLeast"/>
        <w:ind w:left="0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256" w:afterAutospacing="0" w:line="405" w:lineRule="atLeast"/>
        <w:ind w:left="0" w:right="0" w:firstLine="420"/>
        <w:jc w:val="righ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二〇二二年五月十六日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80" w:lineRule="atLeast"/>
        <w:ind w:left="0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</w:rPr>
      </w:pPr>
      <w:r>
        <w:rPr>
          <w:rFonts w:hint="default" w:ascii="Times New Roman" w:hAnsi="Times New Roman" w:eastAsia="PingFangSC-Regular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80" w:lineRule="atLeast"/>
        <w:ind w:left="0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                                                   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80" w:lineRule="atLeast"/>
        <w:ind w:left="0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eastAsia="PingFangSC-Regular" w:cs="Arial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/>
        <w:ind w:left="0" w:right="0" w:hanging="360"/>
      </w:pPr>
      <w:r>
        <w:rPr>
          <w:rFonts w:hint="default" w:ascii="PingFangSC-Regular" w:hAnsi="PingFangSC-Regular" w:eastAsia="PingFangSC-Regular" w:cs="PingFangSC-Regular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附件【</w:t>
      </w:r>
      <w:r>
        <w:rPr>
          <w:rFonts w:hint="default" w:ascii="PingFangSC-Regular" w:hAnsi="PingFangSC-Regular" w:eastAsia="PingFangSC-Regular" w:cs="PingFangSC-Regular"/>
          <w:i w:val="0"/>
          <w:caps w:val="0"/>
          <w:color w:val="5D5D5E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PingFangSC-Regular" w:hAnsi="PingFangSC-Regular" w:eastAsia="PingFangSC-Regular" w:cs="PingFangSC-Regular"/>
          <w:i w:val="0"/>
          <w:caps w:val="0"/>
          <w:color w:val="5D5D5E"/>
          <w:spacing w:val="0"/>
          <w:sz w:val="18"/>
          <w:szCs w:val="18"/>
          <w:u w:val="none"/>
          <w:bdr w:val="none" w:color="auto" w:sz="0" w:space="0"/>
          <w:shd w:val="clear" w:fill="FFFFFF"/>
        </w:rPr>
        <w:instrText xml:space="preserve"> HYPERLINK "https://rwxy.swjtu.edu.cn/system/_content/download.jsp?urltype=news.DownloadAttachUrl&amp;owner=1443483650&amp;wbfileid=8066869" \t "https://rwxy.swjtu.edu.cn/info/1146/_blank" </w:instrText>
      </w:r>
      <w:r>
        <w:rPr>
          <w:rFonts w:hint="default" w:ascii="PingFangSC-Regular" w:hAnsi="PingFangSC-Regular" w:eastAsia="PingFangSC-Regular" w:cs="PingFangSC-Regular"/>
          <w:i w:val="0"/>
          <w:caps w:val="0"/>
          <w:color w:val="5D5D5E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default" w:ascii="PingFangSC-Regular" w:hAnsi="PingFangSC-Regular" w:eastAsia="PingFangSC-Regular" w:cs="PingFangSC-Regular"/>
          <w:i w:val="0"/>
          <w:caps w:val="0"/>
          <w:color w:val="5D5D5E"/>
          <w:spacing w:val="0"/>
          <w:sz w:val="18"/>
          <w:szCs w:val="18"/>
          <w:u w:val="none"/>
          <w:bdr w:val="none" w:color="auto" w:sz="0" w:space="0"/>
          <w:shd w:val="clear" w:fill="FFFFFF"/>
        </w:rPr>
        <w:t>附件1 西南交通大学人文学院2022年博士研究生招生综合考核名单.docx</w:t>
      </w:r>
      <w:r>
        <w:rPr>
          <w:rFonts w:hint="default" w:ascii="PingFangSC-Regular" w:hAnsi="PingFangSC-Regular" w:eastAsia="PingFangSC-Regular" w:cs="PingFangSC-Regular"/>
          <w:i w:val="0"/>
          <w:caps w:val="0"/>
          <w:color w:val="5D5D5E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PingFangSC-Regular" w:hAnsi="PingFangSC-Regular" w:eastAsia="PingFangSC-Regular" w:cs="PingFangSC-Regular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】已下载94次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/>
        <w:ind w:left="0" w:right="0" w:hanging="360"/>
      </w:pPr>
      <w:r>
        <w:rPr>
          <w:rFonts w:hint="default" w:ascii="PingFangSC-Regular" w:hAnsi="PingFangSC-Regular" w:eastAsia="PingFangSC-Regular" w:cs="PingFangSC-Regular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附件【</w:t>
      </w:r>
      <w:r>
        <w:rPr>
          <w:rFonts w:hint="default" w:ascii="PingFangSC-Regular" w:hAnsi="PingFangSC-Regular" w:eastAsia="PingFangSC-Regular" w:cs="PingFangSC-Regular"/>
          <w:i w:val="0"/>
          <w:caps w:val="0"/>
          <w:color w:val="5D5D5E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PingFangSC-Regular" w:hAnsi="PingFangSC-Regular" w:eastAsia="PingFangSC-Regular" w:cs="PingFangSC-Regular"/>
          <w:i w:val="0"/>
          <w:caps w:val="0"/>
          <w:color w:val="5D5D5E"/>
          <w:spacing w:val="0"/>
          <w:sz w:val="18"/>
          <w:szCs w:val="18"/>
          <w:u w:val="none"/>
          <w:bdr w:val="none" w:color="auto" w:sz="0" w:space="0"/>
          <w:shd w:val="clear" w:fill="FFFFFF"/>
        </w:rPr>
        <w:instrText xml:space="preserve"> HYPERLINK "https://rwxy.swjtu.edu.cn/system/_content/download.jsp?urltype=news.DownloadAttachUrl&amp;owner=1443483650&amp;wbfileid=8066870" \t "https://rwxy.swjtu.edu.cn/info/1146/_blank" </w:instrText>
      </w:r>
      <w:r>
        <w:rPr>
          <w:rFonts w:hint="default" w:ascii="PingFangSC-Regular" w:hAnsi="PingFangSC-Regular" w:eastAsia="PingFangSC-Regular" w:cs="PingFangSC-Regular"/>
          <w:i w:val="0"/>
          <w:caps w:val="0"/>
          <w:color w:val="5D5D5E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default" w:ascii="PingFangSC-Regular" w:hAnsi="PingFangSC-Regular" w:eastAsia="PingFangSC-Regular" w:cs="PingFangSC-Regular"/>
          <w:i w:val="0"/>
          <w:caps w:val="0"/>
          <w:color w:val="5D5D5E"/>
          <w:spacing w:val="0"/>
          <w:sz w:val="18"/>
          <w:szCs w:val="18"/>
          <w:u w:val="none"/>
          <w:bdr w:val="none" w:color="auto" w:sz="0" w:space="0"/>
          <w:shd w:val="clear" w:fill="FFFFFF"/>
        </w:rPr>
        <w:t>附件2 博士研究生招生录取情况登记表.docx</w:t>
      </w:r>
      <w:r>
        <w:rPr>
          <w:rFonts w:hint="default" w:ascii="PingFangSC-Regular" w:hAnsi="PingFangSC-Regular" w:eastAsia="PingFangSC-Regular" w:cs="PingFangSC-Regular"/>
          <w:i w:val="0"/>
          <w:caps w:val="0"/>
          <w:color w:val="5D5D5E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PingFangSC-Regular" w:hAnsi="PingFangSC-Regular" w:eastAsia="PingFangSC-Regular" w:cs="PingFangSC-Regular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】已下载57次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52862685">
    <w:nsid w:val="6284AEDD"/>
    <w:multiLevelType w:val="multilevel"/>
    <w:tmpl w:val="6284AEDD"/>
    <w:lvl w:ilvl="0" w:tentative="1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1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1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1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1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1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1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1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652862696">
    <w:nsid w:val="6284AEE8"/>
    <w:multiLevelType w:val="multilevel"/>
    <w:tmpl w:val="6284AEE8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652862685"/>
    <w:lvlOverride w:ilvl="0">
      <w:startOverride w:val="1"/>
    </w:lvlOverride>
  </w:num>
  <w:num w:numId="2">
    <w:abstractNumId w:val="165286269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313DF"/>
    <w:rsid w:val="16F313DF"/>
    <w:rsid w:val="402674B1"/>
    <w:rsid w:val="41A11BB8"/>
    <w:rsid w:val="42633A70"/>
    <w:rsid w:val="55AD714F"/>
    <w:rsid w:val="7E4326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2022-05-18T03:28:00Z</dcterms:created>
  <dc:creator>HHsxk</dc:creator>
  <cp:lastModifiedBy>HHsxk</cp:lastModifiedBy>
  <dcterms:modified xsi:type="dcterms:W3CDTF">2022-05-18T08:18:48Z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