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考生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使用手册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（客户端）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rPr>
          <w:rFonts w:ascii="微软雅黑" w:hAnsi="微软雅黑" w:cs="微软雅黑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3"/>
        <w:rPr>
          <w:rFonts w:ascii="微软雅黑" w:hAnsi="微软雅黑" w:cs="微软雅黑"/>
        </w:rPr>
      </w:pPr>
      <w:bookmarkStart w:id="0" w:name="_Toc31267"/>
      <w:bookmarkStart w:id="1" w:name="_Toc11051"/>
      <w:r>
        <w:rPr>
          <w:rFonts w:hint="eastAsia" w:ascii="微软雅黑" w:hAnsi="微软雅黑" w:cs="微软雅黑"/>
        </w:rPr>
        <w:t>1.考前</w:t>
      </w:r>
      <w:bookmarkEnd w:id="0"/>
      <w:bookmarkEnd w:id="1"/>
    </w:p>
    <w:p>
      <w:pPr>
        <w:pStyle w:val="4"/>
        <w:rPr>
          <w:rFonts w:ascii="微软雅黑" w:hAnsi="微软雅黑" w:cs="微软雅黑"/>
        </w:rPr>
      </w:pPr>
      <w:bookmarkStart w:id="2" w:name="_Toc11754"/>
      <w:bookmarkStart w:id="3" w:name="_Toc4385"/>
      <w:r>
        <w:rPr>
          <w:rFonts w:hint="eastAsia" w:ascii="微软雅黑" w:hAnsi="微软雅黑" w:cs="微软雅黑"/>
        </w:rPr>
        <w:t>1.1注意事项</w:t>
      </w:r>
      <w:bookmarkEnd w:id="2"/>
      <w:bookmarkEnd w:id="3"/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</w:t>
      </w:r>
      <w:r>
        <w:rPr>
          <w:rFonts w:hint="eastAsia" w:ascii="微软雅黑" w:hAnsi="微软雅黑" w:cs="微软雅黑"/>
          <w:b/>
          <w:bCs/>
          <w:u w:val="single"/>
          <w:lang w:eastAsia="zh-CN"/>
        </w:rPr>
        <w:t>必须</w:t>
      </w:r>
      <w:r>
        <w:rPr>
          <w:rFonts w:hint="eastAsia" w:ascii="微软雅黑" w:hAnsi="微软雅黑" w:cs="微软雅黑"/>
          <w:b/>
          <w:bCs/>
          <w:u w:val="single"/>
        </w:rPr>
        <w:t>使用客户端</w:t>
      </w:r>
      <w:r>
        <w:rPr>
          <w:rFonts w:hint="eastAsia" w:ascii="微软雅黑" w:hAnsi="微软雅黑" w:cs="微软雅黑"/>
        </w:rPr>
        <w:t>进行笔试（功能相同，本说明</w:t>
      </w:r>
      <w:r>
        <w:rPr>
          <w:rFonts w:hint="eastAsia" w:ascii="微软雅黑" w:hAnsi="微软雅黑" w:cs="微软雅黑"/>
          <w:lang w:eastAsia="zh-CN"/>
        </w:rPr>
        <w:t>图示</w:t>
      </w:r>
      <w:r>
        <w:rPr>
          <w:rFonts w:hint="eastAsia" w:ascii="微软雅黑" w:hAnsi="微软雅黑" w:cs="微软雅黑"/>
        </w:rPr>
        <w:t>以web端为例）</w:t>
      </w:r>
    </w:p>
    <w:p>
      <w:pPr>
        <w:pStyle w:val="5"/>
        <w:numPr>
          <w:ilvl w:val="2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下载客户端注意事项：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客户端下载地址：https://home.yunkaoai.com/</w:t>
      </w:r>
    </w:p>
    <w:p>
      <w:pPr>
        <w:pStyle w:val="15"/>
        <w:numPr>
          <w:ilvl w:val="0"/>
          <w:numId w:val="0"/>
        </w:numPr>
        <w:ind w:left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Windows操作系统初次使用客户端时安全软件可能会弹出提示，点击“允许”即可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 xml:space="preserve"> 打开系统设置偏好中的“安全与隐私”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3675" cy="4224655"/>
            <wp:effectExtent l="0" t="0" r="317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选择“仍要打开”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66690" cy="3831590"/>
            <wp:effectExtent l="0" t="0" r="1016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4"/>
        <w:rPr>
          <w:rFonts w:ascii="微软雅黑" w:hAnsi="微软雅黑" w:cs="微软雅黑"/>
        </w:rPr>
      </w:pPr>
      <w:bookmarkStart w:id="4" w:name="_Toc25456"/>
      <w:bookmarkStart w:id="5" w:name="_Toc10539"/>
      <w:r>
        <w:rPr>
          <w:rFonts w:hint="eastAsia" w:ascii="微软雅黑" w:hAnsi="微软雅黑" w:cs="微软雅黑"/>
        </w:rPr>
        <w:t>1.2登录</w:t>
      </w:r>
      <w:bookmarkEnd w:id="4"/>
      <w:bookmarkEnd w:id="5"/>
    </w:p>
    <w:p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打开</w:t>
      </w:r>
      <w:r>
        <w:rPr>
          <w:rFonts w:hint="eastAsia" w:ascii="微软雅黑" w:hAnsi="微软雅黑" w:cs="微软雅黑"/>
          <w:lang w:eastAsia="zh-CN"/>
        </w:rPr>
        <w:t>客户端</w:t>
      </w:r>
    </w:p>
    <w:p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选择角色：我是考生</w:t>
      </w:r>
    </w:p>
    <w:p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输入手机号</w:t>
      </w:r>
      <w:r>
        <w:rPr>
          <w:rFonts w:hint="eastAsia" w:ascii="微软雅黑" w:hAnsi="微软雅黑" w:cs="微软雅黑"/>
          <w:lang w:eastAsia="zh-CN"/>
        </w:rPr>
        <w:t>（报考时填报的移动电话号码）</w:t>
      </w:r>
      <w:r>
        <w:rPr>
          <w:rFonts w:hint="eastAsia" w:ascii="微软雅黑" w:hAnsi="微软雅黑" w:cs="微软雅黑"/>
        </w:rPr>
        <w:t>、短信验证码进行登录</w:t>
      </w:r>
    </w:p>
    <w:p>
      <w:pPr>
        <w:pStyle w:val="2"/>
      </w:pPr>
      <w:r>
        <w:drawing>
          <wp:inline distT="0" distB="0" distL="114300" distR="114300">
            <wp:extent cx="6638290" cy="3239770"/>
            <wp:effectExtent l="9525" t="9525" r="12065" b="12065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cs="微软雅黑"/>
        </w:rPr>
      </w:pPr>
      <w:bookmarkStart w:id="6" w:name="_Toc11772"/>
      <w:bookmarkStart w:id="7" w:name="_Toc22461"/>
      <w:r>
        <w:rPr>
          <w:rFonts w:hint="eastAsia" w:ascii="微软雅黑" w:hAnsi="微软雅黑" w:cs="微软雅黑"/>
        </w:rPr>
        <w:t>1.3查看学校公告</w:t>
      </w:r>
      <w:bookmarkEnd w:id="6"/>
      <w:bookmarkEnd w:id="7"/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</w:rPr>
        <w:t>考生</w:t>
      </w:r>
      <w:r>
        <w:rPr>
          <w:rFonts w:hint="eastAsia" w:ascii="微软雅黑" w:hAnsi="微软雅黑" w:cs="微软雅黑"/>
          <w:lang w:eastAsia="zh-CN"/>
        </w:rPr>
        <w:t>登录后</w:t>
      </w:r>
      <w:r>
        <w:rPr>
          <w:rFonts w:hint="eastAsia" w:ascii="微软雅黑" w:hAnsi="微软雅黑" w:cs="微软雅黑"/>
        </w:rPr>
        <w:t>可以查看学校公告，点击“查看全部”查看详细的学校公告内容</w:t>
      </w:r>
      <w:r>
        <w:rPr>
          <w:rFonts w:hint="eastAsia" w:ascii="微软雅黑" w:hAnsi="微软雅黑" w:cs="微软雅黑"/>
          <w:lang w:eastAsia="zh-CN"/>
        </w:rPr>
        <w:t>，并仔细阅读。</w:t>
      </w:r>
    </w:p>
    <w:p>
      <w:pPr>
        <w:pStyle w:val="2"/>
        <w:rPr>
          <w:rFonts w:ascii="微软雅黑" w:hAnsi="微软雅黑" w:cs="微软雅黑"/>
        </w:rPr>
      </w:pPr>
      <w:r>
        <w:drawing>
          <wp:inline distT="0" distB="0" distL="0" distR="0">
            <wp:extent cx="6645910" cy="3243580"/>
            <wp:effectExtent l="9525" t="9525" r="19685" b="2349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" w:name="_Toc13298"/>
    </w:p>
    <w:p>
      <w:pPr>
        <w:pStyle w:val="4"/>
        <w:rPr>
          <w:rFonts w:ascii="微软雅黑" w:hAnsi="微软雅黑" w:cs="微软雅黑"/>
        </w:rPr>
      </w:pPr>
      <w:bookmarkStart w:id="9" w:name="_Toc3592"/>
      <w:r>
        <w:rPr>
          <w:rFonts w:hint="eastAsia" w:ascii="微软雅黑" w:hAnsi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4</w:t>
      </w:r>
      <w:r>
        <w:rPr>
          <w:rFonts w:hint="eastAsia" w:ascii="微软雅黑" w:hAnsi="微软雅黑" w:cs="微软雅黑"/>
        </w:rPr>
        <w:t>选择考试业务</w:t>
      </w:r>
      <w:bookmarkEnd w:id="8"/>
      <w:bookmarkEnd w:id="9"/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显示该考生所在的考试业务</w:t>
      </w:r>
      <w:r>
        <w:rPr>
          <w:rFonts w:ascii="微软雅黑" w:hAnsi="微软雅黑" w:cs="微软雅黑"/>
        </w:rPr>
        <w:t xml:space="preserve"> </w:t>
      </w:r>
    </w:p>
    <w:p>
      <w:pPr>
        <w:pStyle w:val="2"/>
        <w:rPr>
          <w:rFonts w:ascii="微软雅黑" w:hAnsi="微软雅黑" w:cs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1247775</wp:posOffset>
                </wp:positionV>
                <wp:extent cx="1473200" cy="768350"/>
                <wp:effectExtent l="6350" t="6350" r="13970" b="1778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1880" y="2497455"/>
                          <a:ext cx="1473200" cy="768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4pt;margin-top:98.25pt;height:60.5pt;width:116pt;z-index:251659264;v-text-anchor:middle;mso-width-relative:page;mso-height-relative:page;" filled="f" stroked="t" coordsize="21600,21600" o:gfxdata="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RmZTy9cAAAAKAQAADwAAAAAAAAABACAAAAAi&#10;AAAAZHJzL2Rvd25yZXYueG1sUEsBAhQAFAAAAAgAh07iQGDO/qh9AgAA4gQAAA4AAAAAAAAAAQAg&#10;AAAAJgEAAGRycy9lMm9Eb2MueG1sUEsFBgAAAAAGAAYAWQEAABUGAAAAAA==&#10;">
                <v:fill on="f" focussize="0,0"/>
                <v:stroke weight="1pt" color="#FF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6645910" cy="3243580"/>
            <wp:effectExtent l="9525" t="9525" r="1968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</w:rPr>
        <w:t>当选择业务需要缴费，全部专业缴费后才可进入业务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  <w:rPr>
          <w:rFonts w:ascii="微软雅黑" w:hAnsi="微软雅黑" w:cs="微软雅黑"/>
        </w:rPr>
      </w:pPr>
      <w:r>
        <w:drawing>
          <wp:inline distT="0" distB="0" distL="0" distR="0">
            <wp:extent cx="6645910" cy="3243580"/>
            <wp:effectExtent l="9525" t="9525" r="19685" b="2349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cs="微软雅黑"/>
        </w:rPr>
      </w:pPr>
      <w:bookmarkStart w:id="10" w:name="_Toc17998"/>
      <w:bookmarkStart w:id="11" w:name="_Toc15476"/>
      <w:r>
        <w:rPr>
          <w:rFonts w:hint="eastAsia" w:ascii="微软雅黑" w:hAnsi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5</w:t>
      </w:r>
      <w:r>
        <w:rPr>
          <w:rFonts w:hint="eastAsia" w:ascii="微软雅黑" w:hAnsi="微软雅黑" w:cs="微软雅黑"/>
        </w:rPr>
        <w:t>进入业务查看考试业务公告</w:t>
      </w:r>
      <w:bookmarkEnd w:id="10"/>
      <w:bookmarkEnd w:id="11"/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</w:rPr>
        <w:t>进入业务后可预览考试业务公告，并可点击“查看全部”查看详细公告内容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</w:pPr>
      <w:r>
        <w:drawing>
          <wp:inline distT="0" distB="0" distL="0" distR="0">
            <wp:extent cx="6645910" cy="3243580"/>
            <wp:effectExtent l="9525" t="9525" r="19685" b="2349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cs="微软雅黑"/>
        </w:rPr>
      </w:pPr>
      <w:bookmarkStart w:id="12" w:name="_Toc12847"/>
      <w:bookmarkStart w:id="13" w:name="_Toc16684"/>
      <w:r>
        <w:rPr>
          <w:rFonts w:hint="eastAsia" w:ascii="微软雅黑" w:hAnsi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6</w:t>
      </w:r>
      <w:r>
        <w:rPr>
          <w:rFonts w:hint="eastAsia" w:ascii="微软雅黑" w:hAnsi="微软雅黑" w:cs="微软雅黑"/>
        </w:rPr>
        <w:t>进入业务查看考场</w:t>
      </w:r>
      <w:bookmarkEnd w:id="12"/>
      <w:bookmarkEnd w:id="13"/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考生可查看该考试业务中的考场信息，包括考场名称、考试时间、考场状态等。</w:t>
      </w:r>
    </w:p>
    <w:p>
      <w:pPr>
        <w:pStyle w:val="2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1202055</wp:posOffset>
                </wp:positionV>
                <wp:extent cx="1840230" cy="489585"/>
                <wp:effectExtent l="2375535" t="6350" r="20955" b="418465"/>
                <wp:wrapNone/>
                <wp:docPr id="9" name="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5630" y="6112510"/>
                          <a:ext cx="1840230" cy="489585"/>
                        </a:xfrm>
                        <a:prstGeom prst="wedgeRectCallout">
                          <a:avLst>
                            <a:gd name="adj1" fmla="val -176328"/>
                            <a:gd name="adj2" fmla="val 1318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注意选择模拟考试还是正式考试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4.9pt;margin-top:94.65pt;height:38.55pt;width:144.9pt;z-index:251660288;v-text-anchor:middle;mso-width-relative:page;mso-height-relative:page;" fillcolor="#FFFFFF [3201]" filled="t" stroked="t" coordsize="21600,21600" o:gfxdata="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j5yTntoAAAALAQAADwAAAAAA&#10;AAABACAAAAAiAAAAZHJzL2Rvd25yZXYueG1sUEsBAhQAFAAAAAgAh07iQHU5OAa8AgAAcQUAAA4A&#10;AAAAAAAAAQAgAAAAKQEAAGRycy9lMm9Eb2MueG1sUEsFBgAAAAAGAAYAWQEAAFcGAAAAAA==&#10;" adj="-27287,39278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注意选择模拟考试还是正式考试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645910" cy="3243580"/>
            <wp:effectExtent l="9525" t="9525" r="19685" b="2349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cs="微软雅黑"/>
        </w:rPr>
      </w:pPr>
      <w:bookmarkStart w:id="14" w:name="_Toc16386"/>
      <w:bookmarkStart w:id="15" w:name="_Toc18410"/>
      <w:r>
        <w:rPr>
          <w:rFonts w:hint="eastAsia" w:ascii="微软雅黑" w:hAnsi="微软雅黑" w:cs="微软雅黑"/>
        </w:rPr>
        <w:t>2.考中</w:t>
      </w:r>
      <w:bookmarkEnd w:id="14"/>
      <w:bookmarkEnd w:id="15"/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</w:rPr>
        <w:t>当考场开始时，考生就可以进入考场</w:t>
      </w:r>
      <w:r>
        <w:rPr>
          <w:rFonts w:hint="eastAsia" w:ascii="微软雅黑" w:hAnsi="微软雅黑" w:cs="微软雅黑"/>
          <w:lang w:eastAsia="zh-CN"/>
        </w:rPr>
        <w:t>侯考，做好调试和其他准备工作，耐心等待试卷下发。</w:t>
      </w:r>
    </w:p>
    <w:p>
      <w:pPr>
        <w:pStyle w:val="4"/>
        <w:rPr>
          <w:rFonts w:ascii="微软雅黑" w:hAnsi="微软雅黑" w:cs="微软雅黑"/>
          <w:sz w:val="24"/>
          <w:szCs w:val="24"/>
        </w:rPr>
      </w:pPr>
      <w:bookmarkStart w:id="16" w:name="_Toc16173"/>
      <w:bookmarkStart w:id="17" w:name="_Toc29339"/>
      <w:bookmarkStart w:id="18" w:name="_Toc18196"/>
      <w:r>
        <w:rPr>
          <w:rFonts w:hint="eastAsia" w:ascii="微软雅黑" w:hAnsi="微软雅黑" w:cs="微软雅黑"/>
          <w:sz w:val="24"/>
          <w:szCs w:val="24"/>
        </w:rPr>
        <w:t>2.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cs="微软雅黑"/>
          <w:sz w:val="24"/>
          <w:szCs w:val="24"/>
        </w:rPr>
        <w:t>.笔试</w:t>
      </w:r>
      <w:bookmarkEnd w:id="16"/>
    </w:p>
    <w:p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点击“进入考场”，考场设置</w:t>
      </w:r>
      <w:r>
        <w:rPr>
          <w:rFonts w:hint="eastAsia" w:ascii="微软雅黑" w:hAnsi="微软雅黑" w:cs="微软雅黑"/>
          <w:lang w:eastAsia="zh-CN"/>
        </w:rPr>
        <w:t>了</w:t>
      </w:r>
      <w:r>
        <w:rPr>
          <w:rFonts w:hint="eastAsia" w:ascii="微软雅黑" w:hAnsi="微软雅黑" w:cs="微软雅黑"/>
        </w:rPr>
        <w:t>限制迟到且进入考场</w:t>
      </w:r>
      <w:r>
        <w:rPr>
          <w:rFonts w:hint="eastAsia" w:ascii="微软雅黑" w:hAnsi="微软雅黑" w:cs="微软雅黑"/>
          <w:lang w:eastAsia="zh-CN"/>
        </w:rPr>
        <w:t>时间</w:t>
      </w:r>
      <w:r>
        <w:rPr>
          <w:rFonts w:hint="eastAsia" w:ascii="微软雅黑" w:hAnsi="微软雅黑" w:cs="微软雅黑"/>
        </w:rPr>
        <w:t>，</w:t>
      </w:r>
      <w:r>
        <w:rPr>
          <w:rFonts w:hint="eastAsia" w:ascii="微软雅黑" w:hAnsi="微软雅黑" w:cs="微软雅黑"/>
          <w:lang w:eastAsia="zh-CN"/>
        </w:rPr>
        <w:t>我校规定</w:t>
      </w:r>
      <w:r>
        <w:rPr>
          <w:rFonts w:hint="eastAsia" w:ascii="微软雅黑" w:hAnsi="微软雅黑" w:cs="微软雅黑"/>
        </w:rPr>
        <w:t>试卷下发</w:t>
      </w:r>
      <w:r>
        <w:rPr>
          <w:rFonts w:hint="eastAsia" w:ascii="微软雅黑" w:hAnsi="微软雅黑" w:cs="微软雅黑"/>
          <w:lang w:eastAsia="zh-CN"/>
        </w:rPr>
        <w:t>后</w:t>
      </w:r>
      <w:r>
        <w:rPr>
          <w:rFonts w:hint="eastAsia" w:ascii="微软雅黑" w:hAnsi="微软雅黑" w:cs="微软雅黑"/>
        </w:rPr>
        <w:t>超过</w:t>
      </w:r>
      <w:r>
        <w:rPr>
          <w:rFonts w:hint="eastAsia" w:ascii="微软雅黑" w:hAnsi="微软雅黑" w:cs="微软雅黑"/>
          <w:lang w:val="en-US" w:eastAsia="zh-CN"/>
        </w:rPr>
        <w:t>1分钟</w:t>
      </w:r>
      <w:r>
        <w:rPr>
          <w:rFonts w:hint="eastAsia" w:ascii="微软雅黑" w:hAnsi="微软雅黑" w:cs="微软雅黑"/>
        </w:rPr>
        <w:t>，</w:t>
      </w:r>
      <w:r>
        <w:rPr>
          <w:rFonts w:hint="eastAsia" w:ascii="微软雅黑" w:hAnsi="微软雅黑" w:cs="微软雅黑"/>
          <w:lang w:eastAsia="zh-CN"/>
        </w:rPr>
        <w:t>考生将</w:t>
      </w:r>
      <w:r>
        <w:rPr>
          <w:rFonts w:hint="eastAsia" w:ascii="微软雅黑" w:hAnsi="微软雅黑" w:cs="微软雅黑"/>
        </w:rPr>
        <w:t>无法进入考场，提示“试卷已下发超过</w:t>
      </w:r>
      <w:r>
        <w:rPr>
          <w:rFonts w:hint="eastAsia" w:ascii="微软雅黑" w:hAnsi="微软雅黑" w:cs="微软雅黑"/>
          <w:lang w:val="en-US" w:eastAsia="zh-CN"/>
        </w:rPr>
        <w:t>1</w:t>
      </w:r>
      <w:r>
        <w:rPr>
          <w:rFonts w:hint="eastAsia" w:ascii="微软雅黑" w:hAnsi="微软雅黑" w:cs="微软雅黑"/>
        </w:rPr>
        <w:t>分钟，不允许进入”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</w:pPr>
      <w:r>
        <w:drawing>
          <wp:inline distT="0" distB="0" distL="114300" distR="114300">
            <wp:extent cx="6644640" cy="4152900"/>
            <wp:effectExtent l="0" t="0" r="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lang w:eastAsia="zh-CN"/>
        </w:rPr>
      </w:pPr>
      <w:r>
        <w:rPr>
          <w:rFonts w:hint="eastAsia" w:ascii="微软雅黑" w:hAnsi="微软雅黑" w:cs="微软雅黑"/>
          <w:sz w:val="21"/>
          <w:szCs w:val="21"/>
          <w:lang w:eastAsia="zh-CN"/>
        </w:rPr>
        <w:t>2.1.1</w:t>
      </w:r>
      <w:bookmarkEnd w:id="17"/>
      <w:r>
        <w:rPr>
          <w:rFonts w:hint="eastAsia" w:ascii="微软雅黑" w:hAnsi="微软雅黑" w:cs="微软雅黑"/>
          <w:sz w:val="21"/>
          <w:szCs w:val="21"/>
          <w:lang w:eastAsia="zh-CN"/>
        </w:rPr>
        <w:t>签署考试承诺书</w:t>
      </w:r>
      <w:bookmarkEnd w:id="18"/>
    </w:p>
    <w:p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点击“进入考场”，</w:t>
      </w:r>
      <w:r>
        <w:rPr>
          <w:rFonts w:hint="eastAsia" w:ascii="微软雅黑" w:hAnsi="微软雅黑" w:cs="微软雅黑"/>
          <w:lang w:eastAsia="zh-CN"/>
        </w:rPr>
        <w:t>我校</w:t>
      </w:r>
      <w:r>
        <w:rPr>
          <w:rFonts w:hint="eastAsia" w:ascii="微软雅黑" w:hAnsi="微软雅黑" w:cs="微软雅黑"/>
        </w:rPr>
        <w:t>开启考试承诺书功能，考生在进入考场前需要同意考试承诺书的内容，</w:t>
      </w:r>
      <w:r>
        <w:rPr>
          <w:rFonts w:hint="eastAsia" w:ascii="微软雅黑" w:hAnsi="微软雅黑" w:cs="微软雅黑"/>
          <w:lang w:eastAsia="zh-CN"/>
        </w:rPr>
        <w:t>阅读倒计时结束后，</w:t>
      </w:r>
      <w:r>
        <w:rPr>
          <w:rFonts w:hint="eastAsia" w:ascii="微软雅黑" w:hAnsi="微软雅黑" w:cs="微软雅黑"/>
        </w:rPr>
        <w:t>点击“同意”签署考试承诺书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</w:pPr>
      <w:r>
        <w:drawing>
          <wp:inline distT="0" distB="0" distL="0" distR="0">
            <wp:extent cx="6645910" cy="324358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0" distR="0">
            <wp:extent cx="6645910" cy="324358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lang w:eastAsia="zh-CN"/>
        </w:rPr>
      </w:pPr>
      <w:bookmarkStart w:id="19" w:name="_Toc26681"/>
      <w:r>
        <w:rPr>
          <w:rFonts w:hint="eastAsia" w:ascii="微软雅黑" w:hAnsi="微软雅黑" w:cs="微软雅黑"/>
          <w:sz w:val="21"/>
          <w:szCs w:val="21"/>
        </w:rPr>
        <w:t>2.1.</w:t>
      </w:r>
      <w:r>
        <w:rPr>
          <w:rFonts w:hint="eastAsia" w:ascii="微软雅黑" w:hAnsi="微软雅黑" w:cs="微软雅黑"/>
          <w:sz w:val="21"/>
          <w:szCs w:val="21"/>
          <w:lang w:eastAsia="zh-CN"/>
        </w:rPr>
        <w:t>2人脸识别</w:t>
      </w:r>
      <w:bookmarkEnd w:id="19"/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CN"/>
        </w:rPr>
        <w:t>我校考试</w:t>
      </w:r>
      <w:r>
        <w:rPr>
          <w:rFonts w:hint="eastAsia" w:ascii="微软雅黑" w:hAnsi="微软雅黑" w:cs="微软雅黑"/>
        </w:rPr>
        <w:t>开启人脸识别，考生在进入考场前需要进行人脸识别</w:t>
      </w:r>
      <w:r>
        <w:rPr>
          <w:rFonts w:hint="eastAsia" w:ascii="微软雅黑" w:hAnsi="微软雅黑" w:cs="微软雅黑"/>
          <w:lang w:eastAsia="zh-CN"/>
        </w:rPr>
        <w:t>。电脑调试过程中会如有使用摄像头、麦克风等安全提示，点击“允许”。</w:t>
      </w:r>
    </w:p>
    <w:p>
      <w:pPr>
        <w:pStyle w:val="2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2369185</wp:posOffset>
                </wp:positionV>
                <wp:extent cx="857250" cy="425450"/>
                <wp:effectExtent l="6350" t="6350" r="20320" b="101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930" y="7459345"/>
                          <a:ext cx="857250" cy="42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9pt;margin-top:186.55pt;height:33.5pt;width:67.5pt;z-index:251661312;v-text-anchor:middle;mso-width-relative:page;mso-height-relative:page;" filled="f" stroked="t" coordsize="21600,21600" o:gfxdata="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z6Dy+9kAAAALAQAADwAAAAAAAAABACAAAAAi&#10;AAAAZHJzL2Rvd25yZXYueG1sUEsBAhQAFAAAAAgAh07iQNfON5h7AgAA4wQAAA4AAAAAAAAAAQAg&#10;AAAAKAEAAGRycy9lMm9Eb2MueG1sUEsFBgAAAAAGAAYAWQEAABUGAAAAAA==&#10;">
                <v:fill on="f" focussize="0,0"/>
                <v:stroke weight="1pt" color="#FF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2785110" cy="2780665"/>
            <wp:effectExtent l="0" t="0" r="3810" b="8255"/>
            <wp:docPr id="25" name="图片 25" descr="考生_我的考场_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考生_我的考场_人脸识别1"/>
                    <pic:cNvPicPr>
                      <a:picLocks noChangeAspect="1"/>
                    </pic:cNvPicPr>
                  </pic:nvPicPr>
                  <pic:blipFill>
                    <a:blip r:embed="rId16"/>
                    <a:srcRect l="29042" t="16468" r="29003" b="16514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阅读完人脸认证注意事项后，点击“开始认证”</w:t>
      </w:r>
    </w:p>
    <w:p>
      <w:pPr>
        <w:pStyle w:val="2"/>
      </w:pPr>
      <w:r>
        <w:drawing>
          <wp:inline distT="0" distB="0" distL="0" distR="0">
            <wp:extent cx="6637655" cy="41522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选择正常工作的摄像头，点击“开始人脸识别”，提示“认证中，请稍后”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</w:pPr>
      <w:r>
        <w:drawing>
          <wp:inline distT="0" distB="0" distL="0" distR="0">
            <wp:extent cx="6637655" cy="41522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如果人脸认证成功，则提示“您已通过人脸识别”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</w:pPr>
      <w:r>
        <w:drawing>
          <wp:inline distT="0" distB="0" distL="0" distR="0">
            <wp:extent cx="6637655" cy="41522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如果人脸认证失败，则提示“人脸识别认证失败”，可以点击“重试”进行重新识别，或者点击“进入考场”进入候考区向考官反馈情况</w:t>
      </w:r>
      <w:r>
        <w:rPr>
          <w:rFonts w:hint="eastAsia" w:ascii="微软雅黑" w:hAnsi="微软雅黑" w:cs="微软雅黑"/>
          <w:lang w:eastAsia="zh-CN"/>
        </w:rPr>
        <w:t>。认证图片将通过系统提供给考官查看。请按照考官要求出示身份证。</w:t>
      </w:r>
    </w:p>
    <w:p>
      <w:pPr>
        <w:pStyle w:val="2"/>
      </w:pPr>
      <w:r>
        <w:drawing>
          <wp:inline distT="0" distB="0" distL="0" distR="0">
            <wp:extent cx="6637655" cy="41522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lang w:eastAsia="zh-CN"/>
        </w:rPr>
      </w:pPr>
      <w:bookmarkStart w:id="20" w:name="_Toc14194"/>
      <w:r>
        <w:rPr>
          <w:rFonts w:hint="eastAsia" w:ascii="微软雅黑" w:hAnsi="微软雅黑" w:cs="微软雅黑"/>
          <w:sz w:val="21"/>
          <w:szCs w:val="21"/>
        </w:rPr>
        <w:t>2.</w:t>
      </w:r>
      <w:r>
        <w:rPr>
          <w:rFonts w:hint="eastAsia" w:ascii="微软雅黑" w:hAnsi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cs="微软雅黑"/>
          <w:sz w:val="21"/>
          <w:szCs w:val="21"/>
        </w:rPr>
        <w:t>.</w:t>
      </w:r>
      <w:r>
        <w:rPr>
          <w:rFonts w:hint="eastAsia" w:ascii="微软雅黑" w:hAnsi="微软雅黑" w:cs="微软雅黑"/>
          <w:sz w:val="21"/>
          <w:szCs w:val="21"/>
          <w:lang w:eastAsia="zh-CN"/>
        </w:rPr>
        <w:t>3等待下发考卷</w:t>
      </w:r>
      <w:bookmarkEnd w:id="20"/>
    </w:p>
    <w:p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进入笔试界面后，需要阅读笔试考试注意事项，</w:t>
      </w:r>
      <w:r>
        <w:rPr>
          <w:rFonts w:hint="eastAsia" w:ascii="微软雅黑" w:hAnsi="微软雅黑" w:cs="微软雅黑"/>
          <w:lang w:eastAsia="zh-CN"/>
        </w:rPr>
        <w:t>同时参考二机位操作要求扫描二维码“加入二机位”，耐心</w:t>
      </w:r>
      <w:r>
        <w:rPr>
          <w:rFonts w:hint="eastAsia" w:ascii="微软雅黑" w:hAnsi="微软雅黑" w:cs="微软雅黑"/>
        </w:rPr>
        <w:t>等待考卷下发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2567940</wp:posOffset>
                </wp:positionV>
                <wp:extent cx="2025650" cy="857250"/>
                <wp:effectExtent l="6350" t="6350" r="10160" b="2032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5730" y="4213860"/>
                          <a:ext cx="202565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本图为考场页面示例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202.2pt;height:67.5pt;width:159.5pt;z-index:251662336;v-text-anchor:middle;mso-width-relative:page;mso-height-relative:page;" fillcolor="#5B9BD5 [3204]" filled="t" stroked="t" coordsize="21600,21600" o:gfxdata="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08Q7ut0AAAALAQAADwAAAAAAAAABACAAAAAiAAAAZHJzL2Rvd25yZXYueG1sUEsBAhQAFAAA&#10;AAgAh07iQPTAx0KVAgAALgUAAA4AAAAAAAAAAQAgAAAALA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本图为考场页面示例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6641465" cy="4237990"/>
            <wp:effectExtent l="9525" t="9525" r="24130" b="19685"/>
            <wp:docPr id="80" name="图片 80" descr="lQLPDhsmS0tOPunNA7jNBdSwXodxwPbOn5YCD2oOgMC9AA_1492_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lQLPDhsmS0tOPunNA7jNBdSwXodxwPbOn5YCD2oOgMC9AA_1492_9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237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考生可以通过</w:t>
      </w:r>
      <w:r>
        <w:rPr>
          <w:rFonts w:hint="eastAsia" w:ascii="微软雅黑" w:hAnsi="微软雅黑" w:cs="微软雅黑"/>
          <w:lang w:eastAsia="zh-CN"/>
        </w:rPr>
        <w:t>“</w:t>
      </w:r>
      <w:r>
        <w:rPr>
          <w:rFonts w:hint="eastAsia" w:ascii="微软雅黑" w:hAnsi="微软雅黑" w:cs="微软雅黑"/>
        </w:rPr>
        <w:t>聊天</w:t>
      </w:r>
      <w:r>
        <w:rPr>
          <w:rFonts w:hint="eastAsia" w:ascii="微软雅黑" w:hAnsi="微软雅黑" w:cs="微软雅黑"/>
          <w:lang w:eastAsia="zh-CN"/>
        </w:rPr>
        <w:t>”或”举手“</w:t>
      </w:r>
      <w:r>
        <w:rPr>
          <w:rFonts w:hint="eastAsia" w:ascii="微软雅黑" w:hAnsi="微软雅黑" w:cs="微软雅黑"/>
        </w:rPr>
        <w:t>功能向考官反馈问题，寻求帮助</w:t>
      </w:r>
      <w:r>
        <w:rPr>
          <w:rFonts w:hint="eastAsia" w:ascii="微软雅黑" w:hAnsi="微软雅黑" w:cs="微软雅黑"/>
          <w:lang w:eastAsia="zh-CN"/>
        </w:rPr>
        <w:t>。问题得到解决后“取消举手”。</w:t>
      </w:r>
    </w:p>
    <w:p>
      <w:pPr>
        <w:pStyle w:val="2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785495</wp:posOffset>
                </wp:positionV>
                <wp:extent cx="975995" cy="640080"/>
                <wp:effectExtent l="6350" t="527685" r="1837055" b="20955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640080"/>
                        </a:xfrm>
                        <a:prstGeom prst="wedgeRoundRectCallout">
                          <a:avLst>
                            <a:gd name="adj1" fmla="val 232173"/>
                            <a:gd name="adj2" fmla="val -1289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”举手“功能按钮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2.35pt;margin-top:61.85pt;height:50.4pt;width:76.85pt;z-index:251664384;v-text-anchor:middle;mso-width-relative:page;mso-height-relative:page;" fillcolor="#FFFFFF [3201]" filled="t" stroked="t" coordsize="21600,21600" o:gfxdata="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MzBJRtsAAAALAQAADwAAAAAAAAABACAAAAAiAAAAZHJzL2Rvd25yZXYueG1sUEsBAhQAFAAAAAgA&#10;h07iQEXFBq7NAgAAlQUAAA4AAAAAAAAAAQAgAAAAKgEAAGRycy9lMm9Eb2MueG1sUEsFBgAAAAAG&#10;AAYAWQEAAGkGAAAAAA==&#10;" adj="60949,-17057,14400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”举手“功能按钮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1725295</wp:posOffset>
                </wp:positionV>
                <wp:extent cx="975995" cy="640080"/>
                <wp:effectExtent l="6350" t="1444625" r="2096135" b="18415"/>
                <wp:wrapNone/>
                <wp:docPr id="15" name="圆角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91580" y="516255"/>
                          <a:ext cx="975995" cy="640080"/>
                        </a:xfrm>
                        <a:prstGeom prst="wedgeRoundRectCallout">
                          <a:avLst>
                            <a:gd name="adj1" fmla="val 259173"/>
                            <a:gd name="adj2" fmla="val -2708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”聊天“功能按钮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4.15pt;margin-top:135.85pt;height:50.4pt;width:76.85pt;z-index:251663360;v-text-anchor:middle;mso-width-relative:page;mso-height-relative:page;" fillcolor="#FFFFFF [3201]" filled="t" stroked="t" coordsize="21600,21600" o:gfxdata="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ZQXA8toAAAALAQAADwAAAAAAAAABACAAAAAiAAAAZHJzL2Rvd25yZXYueG1sUEsB&#10;AhQAFAAAAAgAh07iQFSv8SvXAgAAoAUAAA4AAAAAAAAAAQAgAAAAKQEAAGRycy9lMm9Eb2MueG1s&#10;UEsFBgAAAAAGAAYAWQEAAHIGAAAAAA==&#10;" adj="66781,-47700,14400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”聊天“功能按钮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6640830" cy="4169410"/>
            <wp:effectExtent l="0" t="0" r="7620" b="2540"/>
            <wp:docPr id="79" name="图片 79" descr="lQLPDhsmSyZZyunNA2DNBWCwBGP_wqEeK6ECD2nRswAEAA_1376_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lQLPDhsmSyZZyunNA2DNBWCwBGP_wqEeK6ECD2nRswAEAA_1376_86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 w:cs="微软雅黑"/>
          <w:sz w:val="21"/>
          <w:szCs w:val="21"/>
          <w:lang w:eastAsia="zh-CN"/>
        </w:rPr>
      </w:pPr>
      <w:bookmarkStart w:id="21" w:name="_Toc19515"/>
      <w:r>
        <w:rPr>
          <w:rFonts w:hint="eastAsia" w:ascii="微软雅黑" w:hAnsi="微软雅黑" w:cs="微软雅黑"/>
          <w:sz w:val="21"/>
          <w:szCs w:val="21"/>
        </w:rPr>
        <w:t>2.</w:t>
      </w:r>
      <w:r>
        <w:rPr>
          <w:rFonts w:hint="eastAsia" w:ascii="微软雅黑" w:hAnsi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cs="微软雅黑"/>
          <w:sz w:val="21"/>
          <w:szCs w:val="21"/>
        </w:rPr>
        <w:t>.</w:t>
      </w:r>
      <w:r>
        <w:rPr>
          <w:rFonts w:hint="eastAsia" w:ascii="微软雅黑" w:hAnsi="微软雅黑" w:cs="微软雅黑"/>
          <w:sz w:val="21"/>
          <w:szCs w:val="21"/>
          <w:lang w:eastAsia="zh-CN"/>
        </w:rPr>
        <w:t>4开始作答</w:t>
      </w:r>
      <w:bookmarkEnd w:id="21"/>
    </w:p>
    <w:p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当发卷倒计时结束后，考生会收到“考卷已下发，请开始作答”的提示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45275" cy="4227195"/>
            <wp:effectExtent l="0" t="0" r="3175" b="1905"/>
            <wp:docPr id="81" name="图片 81" descr="lQLPDhsmS1fSlq3NA4bNBYqwrHTxdovQP8QCD2oiyQBHAA_1418_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lQLPDhsmS1fSlq3NA4bNBYqwrHTxdovQP8QCD2oiyQBHAA_1418_9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after="0"/>
        <w:rPr>
          <w:rFonts w:hint="eastAsia" w:eastAsia="黑体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</w:rPr>
        <w:t>.</w:t>
      </w:r>
      <w:r>
        <w:rPr>
          <w:rFonts w:hint="eastAsia" w:ascii="微软雅黑" w:hAnsi="微软雅黑" w:cs="微软雅黑"/>
          <w:sz w:val="21"/>
          <w:szCs w:val="21"/>
        </w:rPr>
        <w:t>4.1在线编辑类试卷</w:t>
      </w:r>
      <w:bookmarkStart w:id="23" w:name="_GoBack"/>
      <w:bookmarkEnd w:id="23"/>
    </w:p>
    <w:p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问答题</w:t>
      </w:r>
    </w:p>
    <w:p>
      <w:pPr>
        <w:pStyle w:val="2"/>
        <w:ind w:firstLine="420" w:firstLineChars="200"/>
      </w:pPr>
      <w:r>
        <w:rPr>
          <w:rFonts w:hint="eastAsia"/>
        </w:rPr>
        <w:t>考试题目均为必答题，题目难度星号为系统自带，不代表任何意义。作答顺序不受题目顺序限制。未提交试卷之前，考生均可返回修改。必答题未作答，将无法交卷，系统提示“有必答题未作答，无法交卷”。如考生放弃作答某题，请输入“放弃作答本题”字样。考试过程中，系统会定时保存在线编辑的内容。也请考生及时保存在线编辑的作答内容。系统会在考试结束前半分钟到一分钟之间随机保存作答内容，考试结束时间一到，系统将自动关闭并提交已自动保存的在线编辑内容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38290" cy="4338320"/>
            <wp:effectExtent l="9525" t="9525" r="12065" b="10795"/>
            <wp:docPr id="59" name="图片 59" descr="笔试_问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笔试_问答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338320"/>
                    </a:xfrm>
                    <a:prstGeom prst="rect">
                      <a:avLst/>
                    </a:prstGeom>
                    <a:ln w="952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5"/>
        <w:rPr>
          <w:rFonts w:ascii="微软雅黑" w:hAnsi="微软雅黑" w:cs="微软雅黑"/>
          <w:sz w:val="21"/>
          <w:szCs w:val="21"/>
          <w:lang w:eastAsia="zh-CN"/>
        </w:rPr>
      </w:pPr>
      <w:bookmarkStart w:id="22" w:name="_Toc19506"/>
      <w:r>
        <w:rPr>
          <w:rFonts w:hint="eastAsia" w:ascii="微软雅黑" w:hAnsi="微软雅黑" w:cs="微软雅黑"/>
          <w:sz w:val="21"/>
          <w:szCs w:val="21"/>
        </w:rPr>
        <w:t>2.</w:t>
      </w:r>
      <w:r>
        <w:rPr>
          <w:rFonts w:hint="eastAsia" w:ascii="微软雅黑" w:hAnsi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cs="微软雅黑"/>
          <w:sz w:val="21"/>
          <w:szCs w:val="21"/>
        </w:rPr>
        <w:t>.</w:t>
      </w:r>
      <w:r>
        <w:rPr>
          <w:rFonts w:hint="eastAsia" w:ascii="微软雅黑" w:hAnsi="微软雅黑" w:cs="微软雅黑"/>
          <w:sz w:val="21"/>
          <w:szCs w:val="21"/>
          <w:lang w:eastAsia="zh-CN"/>
        </w:rPr>
        <w:t>5提交答卷</w:t>
      </w:r>
      <w:bookmarkEnd w:id="22"/>
    </w:p>
    <w:p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考场设置</w:t>
      </w:r>
      <w:r>
        <w:rPr>
          <w:rFonts w:hint="eastAsia" w:ascii="微软雅黑" w:hAnsi="微软雅黑" w:cs="微软雅黑"/>
          <w:lang w:eastAsia="zh-CN"/>
        </w:rPr>
        <w:t>了</w:t>
      </w:r>
      <w:r>
        <w:rPr>
          <w:rFonts w:hint="eastAsia" w:ascii="微软雅黑" w:hAnsi="微软雅黑" w:cs="微软雅黑"/>
        </w:rPr>
        <w:t>限制交卷，</w:t>
      </w:r>
      <w:r>
        <w:rPr>
          <w:rFonts w:hint="eastAsia" w:ascii="微软雅黑" w:hAnsi="微软雅黑" w:cs="微软雅黑"/>
          <w:lang w:eastAsia="zh-CN"/>
        </w:rPr>
        <w:t>距离考试结束</w:t>
      </w:r>
      <w:r>
        <w:rPr>
          <w:rFonts w:hint="eastAsia" w:ascii="微软雅黑" w:hAnsi="微软雅黑" w:cs="微软雅黑"/>
          <w:lang w:val="en-US" w:eastAsia="zh-CN"/>
        </w:rPr>
        <w:t>30分钟以上</w:t>
      </w:r>
      <w:r>
        <w:rPr>
          <w:rFonts w:hint="eastAsia" w:ascii="微软雅黑" w:hAnsi="微软雅黑" w:cs="微软雅黑"/>
        </w:rPr>
        <w:t>，将无法交卷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38290" cy="4218305"/>
            <wp:effectExtent l="9525" t="9525" r="12065" b="24130"/>
            <wp:docPr id="66" name="图片 66" descr="笔试_进入考场(交卷倒计时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笔试_进入考场(交卷倒计时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18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若考试有必答题未作答，将无法交卷，提示“有必答题未作答，无法交卷”</w:t>
      </w:r>
      <w:r>
        <w:rPr>
          <w:rFonts w:hint="eastAsia" w:ascii="微软雅黑" w:hAnsi="微软雅黑" w:cs="微软雅黑"/>
          <w:lang w:eastAsia="zh-CN"/>
        </w:rPr>
        <w:t>。</w:t>
      </w:r>
      <w:r>
        <w:rPr>
          <w:rFonts w:hint="eastAsia" w:ascii="微软雅黑" w:hAnsi="微软雅黑" w:cs="微软雅黑"/>
          <w:lang w:val="en-US" w:eastAsia="zh-CN"/>
        </w:rPr>
        <w:t>如考生放弃作答某题，请输入“放弃作答本题”字样。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38290" cy="4218305"/>
            <wp:effectExtent l="0" t="0" r="10160" b="10795"/>
            <wp:docPr id="67" name="图片 67" descr="笔试_进入考场_交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笔试_进入考场_交卷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试卷下发时长超过指定时间，且所有必答题均已作答，将可以交卷，点击“我要交卷”，弹出交卷提示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38290" cy="4218305"/>
            <wp:effectExtent l="0" t="0" r="10160" b="10795"/>
            <wp:docPr id="68" name="图片 68" descr="笔试_进入考场_交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笔试_进入考场_交卷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 w:ascii="微软雅黑" w:hAnsi="微软雅黑" w:cs="微软雅黑"/>
        </w:rPr>
        <w:t>试卷提交成功后会</w:t>
      </w:r>
      <w:r>
        <w:rPr>
          <w:rFonts w:hint="eastAsia" w:ascii="微软雅黑" w:hAnsi="微软雅黑" w:cs="微软雅黑"/>
          <w:lang w:eastAsia="zh-CN"/>
        </w:rPr>
        <w:t>自动</w:t>
      </w:r>
      <w:r>
        <w:rPr>
          <w:rFonts w:hint="eastAsia" w:ascii="微软雅黑" w:hAnsi="微软雅黑" w:cs="微软雅黑"/>
        </w:rPr>
        <w:t>退出考场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3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sz w:val="21"/>
          <w:szCs w:val="21"/>
        </w:rPr>
        <w:t>2.</w:t>
      </w:r>
      <w:r>
        <w:rPr>
          <w:rFonts w:hint="eastAsia" w:ascii="微软雅黑" w:hAnsi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cs="微软雅黑"/>
          <w:sz w:val="21"/>
          <w:szCs w:val="21"/>
        </w:rPr>
        <w:t>.</w:t>
      </w:r>
      <w:r>
        <w:rPr>
          <w:rFonts w:hint="eastAsia" w:ascii="微软雅黑" w:hAnsi="微软雅黑" w:cs="微软雅黑"/>
          <w:sz w:val="21"/>
          <w:szCs w:val="21"/>
          <w:lang w:val="en-US" w:eastAsia="zh-CN"/>
        </w:rPr>
        <w:t>6 交卷提示</w:t>
      </w:r>
    </w:p>
    <w:p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考试结束前5分钟，考生会收到交卷提醒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38290" cy="4324350"/>
            <wp:effectExtent l="9525" t="9525" r="12065" b="9525"/>
            <wp:docPr id="65" name="图片 65" descr="笔试_考试结束提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笔试_考试结束提醒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32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考试结束倒计结束后，考生会收到结束提醒，点击“确定”后退出考场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638290" cy="4218305"/>
            <wp:effectExtent l="0" t="0" r="10160" b="10795"/>
            <wp:docPr id="69" name="图片 69" descr="笔试_考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笔试_考试结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/>
        </w:rPr>
      </w:pPr>
      <w:r>
        <w:rPr>
          <w:rFonts w:hint="eastAsia"/>
          <w:lang w:eastAsia="zh-CN"/>
        </w:rPr>
        <w:t>技术咨询——</w:t>
      </w:r>
      <w:r>
        <w:rPr>
          <w:rFonts w:hint="eastAsia"/>
          <w:lang w:val="en-US" w:eastAsia="zh-CN"/>
        </w:rPr>
        <w:t>邢老师18037320607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73EA79"/>
    <w:multiLevelType w:val="singleLevel"/>
    <w:tmpl w:val="BF73EA7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E54D9CD"/>
    <w:multiLevelType w:val="singleLevel"/>
    <w:tmpl w:val="0E54D9C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0A6760E"/>
    <w:multiLevelType w:val="singleLevel"/>
    <w:tmpl w:val="10A676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1F396A2E"/>
    <w:multiLevelType w:val="singleLevel"/>
    <w:tmpl w:val="1F396A2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2AF3210A"/>
    <w:multiLevelType w:val="singleLevel"/>
    <w:tmpl w:val="2AF3210A"/>
    <w:lvl w:ilvl="0" w:tentative="0">
      <w:start w:val="1"/>
      <w:numFmt w:val="lowerLetter"/>
      <w:suff w:val="space"/>
      <w:lvlText w:val="(%1)"/>
      <w:lvlJc w:val="left"/>
    </w:lvl>
  </w:abstractNum>
  <w:abstractNum w:abstractNumId="5">
    <w:nsid w:val="4A3E2790"/>
    <w:multiLevelType w:val="multilevel"/>
    <w:tmpl w:val="4A3E2790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6">
    <w:nsid w:val="4D4A209F"/>
    <w:multiLevelType w:val="singleLevel"/>
    <w:tmpl w:val="4D4A209F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9284BF"/>
    <w:multiLevelType w:val="singleLevel"/>
    <w:tmpl w:val="599284BF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A132B70"/>
    <w:multiLevelType w:val="singleLevel"/>
    <w:tmpl w:val="5A132B7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401CCA8"/>
    <w:multiLevelType w:val="singleLevel"/>
    <w:tmpl w:val="6401CCA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iM2MwMTRlNWQxYjBiYzJkYjdhMzRhM2E5NzkzOTMifQ=="/>
  </w:docVars>
  <w:rsids>
    <w:rsidRoot w:val="473C3795"/>
    <w:rsid w:val="0000014B"/>
    <w:rsid w:val="00017EAA"/>
    <w:rsid w:val="00122E00"/>
    <w:rsid w:val="001705B6"/>
    <w:rsid w:val="001B2273"/>
    <w:rsid w:val="003F51BD"/>
    <w:rsid w:val="006558FA"/>
    <w:rsid w:val="00663A38"/>
    <w:rsid w:val="007B7198"/>
    <w:rsid w:val="007F02EB"/>
    <w:rsid w:val="00967345"/>
    <w:rsid w:val="00AC3D86"/>
    <w:rsid w:val="00CC495F"/>
    <w:rsid w:val="00DD4FFE"/>
    <w:rsid w:val="017D2ECD"/>
    <w:rsid w:val="01FF0813"/>
    <w:rsid w:val="045D7AF2"/>
    <w:rsid w:val="05542B18"/>
    <w:rsid w:val="05E008A6"/>
    <w:rsid w:val="065F5292"/>
    <w:rsid w:val="07BF5D9E"/>
    <w:rsid w:val="07FC4815"/>
    <w:rsid w:val="0CEC2128"/>
    <w:rsid w:val="0DB03AB9"/>
    <w:rsid w:val="0FB6059B"/>
    <w:rsid w:val="15A367F9"/>
    <w:rsid w:val="17D86033"/>
    <w:rsid w:val="186F23B0"/>
    <w:rsid w:val="18F77F29"/>
    <w:rsid w:val="1A43083B"/>
    <w:rsid w:val="1BF26975"/>
    <w:rsid w:val="1C2A5A43"/>
    <w:rsid w:val="1DE64F03"/>
    <w:rsid w:val="1E7E133B"/>
    <w:rsid w:val="209740BF"/>
    <w:rsid w:val="2DDA29F2"/>
    <w:rsid w:val="2FE24FDE"/>
    <w:rsid w:val="34592464"/>
    <w:rsid w:val="37623D58"/>
    <w:rsid w:val="377B4F1C"/>
    <w:rsid w:val="3D085B37"/>
    <w:rsid w:val="3F757C8C"/>
    <w:rsid w:val="41560465"/>
    <w:rsid w:val="42375EE7"/>
    <w:rsid w:val="473C3795"/>
    <w:rsid w:val="4BBB1670"/>
    <w:rsid w:val="4EAB6A89"/>
    <w:rsid w:val="52D016FD"/>
    <w:rsid w:val="54BD7C02"/>
    <w:rsid w:val="54F74A5B"/>
    <w:rsid w:val="57273EEE"/>
    <w:rsid w:val="5975172F"/>
    <w:rsid w:val="62AD2890"/>
    <w:rsid w:val="63BB3A4C"/>
    <w:rsid w:val="646F2BA1"/>
    <w:rsid w:val="649A5ACE"/>
    <w:rsid w:val="65472924"/>
    <w:rsid w:val="681E5C36"/>
    <w:rsid w:val="6A611B9B"/>
    <w:rsid w:val="6C216056"/>
    <w:rsid w:val="6C832974"/>
    <w:rsid w:val="6E505C6F"/>
    <w:rsid w:val="6FF20E76"/>
    <w:rsid w:val="704806C7"/>
    <w:rsid w:val="786509D8"/>
    <w:rsid w:val="7A7F6F8E"/>
    <w:rsid w:val="7CD27A4C"/>
    <w:rsid w:val="7DB7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5">
    <w:name w:val="List Paragraph"/>
    <w:basedOn w:val="1"/>
    <w:qFormat/>
    <w:uiPriority w:val="34"/>
    <w:pPr>
      <w:jc w:val="left"/>
    </w:pPr>
    <w:rPr>
      <w:szCs w:val="22"/>
    </w:rPr>
  </w:style>
  <w:style w:type="paragraph" w:customStyle="1" w:styleId="1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9">
    <w:name w:val="页眉 字符"/>
    <w:basedOn w:val="14"/>
    <w:link w:val="9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1386</Words>
  <Characters>1477</Characters>
  <Lines>31</Lines>
  <Paragraphs>8</Paragraphs>
  <TotalTime>19</TotalTime>
  <ScaleCrop>false</ScaleCrop>
  <LinksUpToDate>false</LinksUpToDate>
  <CharactersWithSpaces>1480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2021-12-17T06:27:00Z</dcterms:created>
  <dc:creator>Administrator</dc:creator>
  <cp:lastModifiedBy>lenovo</cp:lastModifiedBy>
  <dcterms:modified xsi:type="dcterms:W3CDTF">2022-05-13T08:27:38Z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BDF1193DD1F2470583ADF8F79BDD8B84</vt:lpwstr>
  </property>
</Properties>
</file>