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根据成都中医药大学博士研究生招生复试及录取工作文件精神，结合学院实际，制定眼科学院2022年博士研究生招生复试及录取办法，具体如下：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b/>
          <w:i w:val="0"/>
          <w:caps w:val="0"/>
          <w:color w:val="333333"/>
          <w:spacing w:val="0"/>
          <w:sz w:val="24"/>
          <w:szCs w:val="24"/>
          <w:bdr w:val="none" w:color="auto" w:sz="0" w:space="0"/>
          <w:shd w:val="clear" w:fill="FFFFFF"/>
        </w:rPr>
        <w:t>一、</w:t>
      </w:r>
      <w:r>
        <w:rPr>
          <w:rStyle w:val="6"/>
          <w:rFonts w:hint="eastAsia" w:ascii="宋体" w:hAnsi="宋体" w:eastAsia="宋体" w:cs="宋体"/>
          <w:i w:val="0"/>
          <w:caps w:val="0"/>
          <w:color w:val="333333"/>
          <w:spacing w:val="0"/>
          <w:sz w:val="24"/>
          <w:szCs w:val="24"/>
          <w:bdr w:val="none" w:color="auto" w:sz="0" w:space="0"/>
          <w:shd w:val="clear" w:fill="FFFFFF"/>
        </w:rPr>
        <w:t>招生计划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ź�" w:hAnsi="΢���ź�" w:eastAsia="΢���ź�" w:cs="΢���ź�"/>
          <w:i w:val="0"/>
          <w:caps w:val="0"/>
          <w:color w:val="333333"/>
          <w:spacing w:val="0"/>
          <w:sz w:val="21"/>
          <w:szCs w:val="21"/>
        </w:rPr>
      </w:pPr>
      <w:r>
        <w:rPr>
          <w:rFonts w:hint="default" w:ascii="΢���ź�" w:hAnsi="΢���ź�" w:eastAsia="΢���ź�" w:cs="΢���ź�"/>
          <w:i w:val="0"/>
          <w:caps w:val="0"/>
          <w:color w:val="333333"/>
          <w:spacing w:val="0"/>
          <w:sz w:val="21"/>
          <w:szCs w:val="21"/>
          <w:bdr w:val="none" w:color="auto" w:sz="0" w:space="0"/>
          <w:shd w:val="clear" w:fill="FFFFFF"/>
        </w:rPr>
        <w:fldChar w:fldCharType="begin"/>
      </w:r>
      <w:r>
        <w:rPr>
          <w:rFonts w:hint="default" w:ascii="΢���ź�" w:hAnsi="΢���ź�" w:eastAsia="΢���ź�" w:cs="΢���ź�"/>
          <w:i w:val="0"/>
          <w:caps w:val="0"/>
          <w:color w:val="333333"/>
          <w:spacing w:val="0"/>
          <w:sz w:val="21"/>
          <w:szCs w:val="21"/>
          <w:bdr w:val="none" w:color="auto" w:sz="0" w:space="0"/>
          <w:shd w:val="clear" w:fill="FFFFFF"/>
        </w:rPr>
        <w:instrText xml:space="preserve">INCLUDEPICTURE \d "https://ykxy.ineyehospital.com/uploadfile/ueditor/image/202205/1652865373e25d57.png" \* MERGEFORMATINET </w:instrText>
      </w:r>
      <w:r>
        <w:rPr>
          <w:rFonts w:hint="default" w:ascii="΢���ź�" w:hAnsi="΢���ź�" w:eastAsia="΢���ź�" w:cs="΢���ź�"/>
          <w:i w:val="0"/>
          <w:caps w:val="0"/>
          <w:color w:val="333333"/>
          <w:spacing w:val="0"/>
          <w:sz w:val="21"/>
          <w:szCs w:val="21"/>
          <w:bdr w:val="none" w:color="auto" w:sz="0" w:space="0"/>
          <w:shd w:val="clear" w:fill="FFFFFF"/>
        </w:rPr>
        <w:fldChar w:fldCharType="separate"/>
      </w:r>
      <w:r>
        <w:rPr>
          <w:rFonts w:hint="default" w:ascii="΢���ź�" w:hAnsi="΢���ź�" w:eastAsia="΢���ź�" w:cs="΢���ź�"/>
          <w:i w:val="0"/>
          <w:caps w:val="0"/>
          <w:color w:val="333333"/>
          <w:spacing w:val="0"/>
          <w:sz w:val="21"/>
          <w:szCs w:val="21"/>
          <w:bdr w:val="none" w:color="auto" w:sz="0" w:space="0"/>
          <w:shd w:val="clear" w:fill="FFFFFF"/>
        </w:rPr>
        <w:drawing>
          <wp:inline distT="0" distB="0" distL="114300" distR="114300">
            <wp:extent cx="3619500" cy="1524000"/>
            <wp:effectExtent l="0" t="0" r="0" b="0"/>
            <wp:docPr id="8" name="图片 6" descr="名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名额"/>
                    <pic:cNvPicPr>
                      <a:picLocks noChangeAspect="1"/>
                    </pic:cNvPicPr>
                  </pic:nvPicPr>
                  <pic:blipFill>
                    <a:blip r:embed="rId4" r:link="rId5"/>
                    <a:stretch>
                      <a:fillRect/>
                    </a:stretch>
                  </pic:blipFill>
                  <pic:spPr>
                    <a:xfrm>
                      <a:off x="0" y="0"/>
                      <a:ext cx="3619500" cy="1524000"/>
                    </a:xfrm>
                    <a:prstGeom prst="rect">
                      <a:avLst/>
                    </a:prstGeom>
                    <a:noFill/>
                    <a:ln w="9525">
                      <a:noFill/>
                      <a:miter/>
                    </a:ln>
                  </pic:spPr>
                </pic:pic>
              </a:graphicData>
            </a:graphic>
          </wp:inline>
        </w:drawing>
      </w:r>
      <w:r>
        <w:rPr>
          <w:rFonts w:hint="default" w:ascii="΢���ź�" w:hAnsi="΢���ź�" w:eastAsia="΢���ź�" w:cs="΢���ź�"/>
          <w:i w:val="0"/>
          <w:caps w:val="0"/>
          <w:color w:val="333333"/>
          <w:spacing w:val="0"/>
          <w:sz w:val="21"/>
          <w:szCs w:val="21"/>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480"/>
        <w:rPr>
          <w:rFonts w:hint="default" w:ascii="΢���ź�" w:hAnsi="΢���ź�" w:eastAsia="΢���ź�" w:cs="΢���ź�"/>
          <w:i w:val="0"/>
          <w:caps w:val="0"/>
          <w:color w:val="333333"/>
          <w:spacing w:val="0"/>
        </w:rPr>
      </w:pPr>
      <w:r>
        <w:rPr>
          <w:rStyle w:val="6"/>
          <w:rFonts w:hint="eastAsia" w:ascii="宋体" w:hAnsi="宋体" w:eastAsia="宋体" w:cs="宋体"/>
          <w:b/>
          <w:i w:val="0"/>
          <w:caps w:val="0"/>
          <w:color w:val="333333"/>
          <w:spacing w:val="0"/>
          <w:sz w:val="24"/>
          <w:szCs w:val="24"/>
          <w:bdr w:val="none" w:color="auto" w:sz="0" w:space="0"/>
          <w:shd w:val="clear" w:fill="FFFFFF"/>
        </w:rPr>
        <w:t>二、复试形式及内容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1、复试形式：复试采用网络远程面试方式，选用“学信网研究生招生远程面试系统”作为主考平台，腾讯会议作为备用平台。具体操作方法及注意事项请参照研究生院“成都中医药大学2022年博士研究生招生复试考生须知”（校研究生院官网https://www.cdutcm.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2、面试内容：复试面试分为面试提问、外语听力和口语测试，每名考生复试面试时间一般不少于30分钟。复试总成绩为100分（外语听力和口语占20分，面试提问占80分）。考核内容如下所示：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①专业综合能力：侧重考查考生的逻辑思维能力、应变表达能力、科研素质和分析问题与解决问题的能力。全面考核考生对本学科（专业）理论知识和应用技能的掌握程度，前沿知识的掌握及学有所用的能力。专业型考生应更侧重于了解考生的临床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②外语能力：测试考生理解外语语言表达的能力，口语测试考生用外语知识与技能进行口头交际的能力。外语听力和口语测试在面试中与专业问题同步进行。外语测试时间一般不得少于5分钟。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③科研写作能力：已发表论文情况，并提供代表性文章1篇，以及硕士毕业论文。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④综合素质和能力（仅供参考，不作为评分标准）：着重考察考生的思想政治素质、道德素质和心理素质。考核内容主要包括考生的政治态度、思想表现、学习（工作）态度、道德品质、遵纪守法、心理健康等方面。考核必须严格遵循实事求是的原则，既包括查看考生的有关资料及其单位提供的有关材料，也包括复试时了解考生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480"/>
        <w:rPr>
          <w:rFonts w:hint="default" w:ascii="΢���ź�" w:hAnsi="΢���ź�" w:eastAsia="΢���ź�" w:cs="΢���ź�"/>
          <w:i w:val="0"/>
          <w:caps w:val="0"/>
          <w:color w:val="333333"/>
          <w:spacing w:val="0"/>
        </w:rPr>
      </w:pPr>
      <w:r>
        <w:rPr>
          <w:rStyle w:val="6"/>
          <w:rFonts w:hint="eastAsia" w:ascii="宋体" w:hAnsi="宋体" w:eastAsia="宋体" w:cs="宋体"/>
          <w:b/>
          <w:i w:val="0"/>
          <w:caps w:val="0"/>
          <w:color w:val="333333"/>
          <w:spacing w:val="0"/>
          <w:sz w:val="24"/>
          <w:szCs w:val="24"/>
          <w:bdr w:val="none" w:color="auto" w:sz="0" w:space="0"/>
          <w:shd w:val="clear" w:fill="FFFFFF"/>
        </w:rPr>
        <w:t>三、复试具体流程安排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1、上传复试资料：考生须将本人材料按扫描成PDF文件，通过“学信网研究生招生远程面试系统”进行材料上传，文件要求如下，未按时上传资格审查材料的考生，视为自动放弃复试资格。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①文件名为：专业名称+专业代码+身份证号+姓名。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②成都中医药大学2022年博士研究生诚信复试承诺书(附件1，手写签字)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③个人简历 （基本情况；硕士入学以来的学术成果，含发表论文、主持/参与科研、专利、获奖等；博士研究计划。）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2、复试前调试及演练：学院将指派专人提前指导考生对复试系统进行设备调试及演练，请考生提前准备好相关设备，并熟悉软件使用，考生须提前30分钟打开并登陆复试系统等待调试。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3、考生分组安排：学院研究生招生工作领导小组指定专人随机分配复试考生组，考生组考生复试次序随机产生。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4、考生候考准备：复试前30分钟，复试秘书通过电话联系考生候考。考生须按规定准备好软硬件及备考环境，做好候考工作，在此期间须保持电话和网络畅通。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复试专家组认为有必要时，可对考生进行再次复试。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学院复试工作安排见表，各招生学科提前联系考生，如果考生未收到通知，请主动与学院进行联系，未按时完成下列步骤的考生，均视为自动放弃复试资格。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fldChar w:fldCharType="begin"/>
      </w:r>
      <w:r>
        <w:rPr>
          <w:rFonts w:hint="eastAsia" w:ascii="宋体" w:hAnsi="宋体" w:eastAsia="宋体" w:cs="宋体"/>
          <w:i w:val="0"/>
          <w:caps w:val="0"/>
          <w:color w:val="333333"/>
          <w:spacing w:val="0"/>
          <w:sz w:val="24"/>
          <w:szCs w:val="24"/>
          <w:bdr w:val="none" w:color="auto" w:sz="0" w:space="0"/>
          <w:shd w:val="clear" w:fill="FFFFFF"/>
        </w:rPr>
        <w:instrText xml:space="preserve">INCLUDEPICTURE \d "https://ykxy.ineyehospital.com/uploadfile/ueditor/image/202205/1652865452d1ede4.png" \* MERGEFORMATINET </w:instrText>
      </w:r>
      <w:r>
        <w:rPr>
          <w:rFonts w:hint="eastAsia" w:ascii="宋体" w:hAnsi="宋体" w:eastAsia="宋体" w:cs="宋体"/>
          <w:i w:val="0"/>
          <w:caps w:val="0"/>
          <w:color w:val="333333"/>
          <w:spacing w:val="0"/>
          <w:sz w:val="24"/>
          <w:szCs w:val="24"/>
          <w:bdr w:val="none" w:color="auto" w:sz="0" w:space="0"/>
          <w:shd w:val="clear" w:fill="FFFFFF"/>
        </w:rPr>
        <w:fldChar w:fldCharType="separate"/>
      </w:r>
      <w:r>
        <w:rPr>
          <w:rFonts w:hint="eastAsia" w:ascii="宋体" w:hAnsi="宋体" w:eastAsia="宋体" w:cs="宋体"/>
          <w:i w:val="0"/>
          <w:caps w:val="0"/>
          <w:color w:val="333333"/>
          <w:spacing w:val="0"/>
          <w:sz w:val="24"/>
          <w:szCs w:val="24"/>
          <w:bdr w:val="none" w:color="auto" w:sz="0" w:space="0"/>
          <w:shd w:val="clear" w:fill="FFFFFF"/>
        </w:rPr>
        <w:drawing>
          <wp:inline distT="0" distB="0" distL="114300" distR="114300">
            <wp:extent cx="4572000" cy="1905000"/>
            <wp:effectExtent l="0" t="0" r="0" b="0"/>
            <wp:docPr id="7" name="图片 7" descr="复试安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复试安排"/>
                    <pic:cNvPicPr>
                      <a:picLocks noChangeAspect="1"/>
                    </pic:cNvPicPr>
                  </pic:nvPicPr>
                  <pic:blipFill>
                    <a:blip r:embed="rId6" r:link="rId7"/>
                    <a:stretch>
                      <a:fillRect/>
                    </a:stretch>
                  </pic:blipFill>
                  <pic:spPr>
                    <a:xfrm>
                      <a:off x="0" y="0"/>
                      <a:ext cx="4572000" cy="1905000"/>
                    </a:xfrm>
                    <a:prstGeom prst="rect">
                      <a:avLst/>
                    </a:prstGeom>
                    <a:noFill/>
                    <a:ln w="9525">
                      <a:noFill/>
                      <a:miter/>
                    </a:ln>
                  </pic:spPr>
                </pic:pic>
              </a:graphicData>
            </a:graphic>
          </wp:inline>
        </w:drawing>
      </w:r>
      <w:r>
        <w:rPr>
          <w:rFonts w:hint="eastAsia" w:ascii="宋体" w:hAnsi="宋体" w:eastAsia="宋体" w:cs="宋体"/>
          <w:i w:val="0"/>
          <w:caps w:val="0"/>
          <w:color w:val="333333"/>
          <w:spacing w:val="0"/>
          <w:sz w:val="24"/>
          <w:szCs w:val="24"/>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480"/>
        <w:rPr>
          <w:rFonts w:hint="default" w:ascii="΢���ź�" w:hAnsi="΢���ź�" w:eastAsia="΢���ź�" w:cs="΢���ź�"/>
          <w:i w:val="0"/>
          <w:caps w:val="0"/>
          <w:color w:val="333333"/>
          <w:spacing w:val="0"/>
        </w:rPr>
      </w:pPr>
      <w:r>
        <w:rPr>
          <w:rStyle w:val="6"/>
          <w:rFonts w:hint="eastAsia" w:ascii="宋体" w:hAnsi="宋体" w:eastAsia="宋体" w:cs="宋体"/>
          <w:b/>
          <w:i w:val="0"/>
          <w:caps w:val="0"/>
          <w:color w:val="333333"/>
          <w:spacing w:val="0"/>
          <w:sz w:val="24"/>
          <w:szCs w:val="24"/>
          <w:bdr w:val="none" w:color="auto" w:sz="0" w:space="0"/>
          <w:shd w:val="clear" w:fill="FFFFFF"/>
        </w:rPr>
        <w:t>五、拟录取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1、各专业按照总成绩（计算方法如下）排名，依次录取。复试成绩低于60分的，不予录取。若考生总成绩相同，则按照复试总成绩＞初试专业课总成绩＞初试外语成绩的顺序择优录取。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考生总成绩=初试成绩×50%+复试成绩×50%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2、考生复试成绩及拟录取结果将于复试工作结束后3个工作日内在眼科学院官网公示。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3、考生需在学院拟录取名单公示后的1周内将报名时所有纸质材料通过顺丰快递邮寄给学院（地址：成都市金牛区十二桥路37号）。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4、为保证博士研究生招生计划的完成，学院在拟定录取名单的同时会落实应届硕士毕业生的未就业情况并要求每名考生提交身份证复印件，并在身份证复印件上签署保证按时就读并在开学报到时提交档案。2022年6月15日前未提交者视为放弃博士就读资格；往届硕士毕业生需提供所在单位开具的同意该生攻读博士学位的公函，并附上该生身份证复印件，2022年6月15日前未提交者视作放弃博士就读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480"/>
        <w:rPr>
          <w:rFonts w:hint="default" w:ascii="΢���ź�" w:hAnsi="΢���ź�" w:eastAsia="΢���ź�" w:cs="΢���ź�"/>
          <w:i w:val="0"/>
          <w:caps w:val="0"/>
          <w:color w:val="333333"/>
          <w:spacing w:val="0"/>
        </w:rPr>
      </w:pPr>
      <w:r>
        <w:rPr>
          <w:rStyle w:val="6"/>
          <w:rFonts w:hint="eastAsia" w:ascii="宋体" w:hAnsi="宋体" w:eastAsia="宋体" w:cs="宋体"/>
          <w:b/>
          <w:i w:val="0"/>
          <w:caps w:val="0"/>
          <w:color w:val="333333"/>
          <w:spacing w:val="0"/>
          <w:sz w:val="24"/>
          <w:szCs w:val="24"/>
          <w:bdr w:val="none" w:color="auto" w:sz="0" w:space="0"/>
          <w:shd w:val="clear" w:fill="FFFFFF"/>
        </w:rPr>
        <w:t>六、体检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复试考生须在拟录取名单确定后到二级甲等及以上医院进行体检，体检不合格者，不予录取。体检标准按教育部 、卫生部 、中国残疾人联合会制订的《普通高等学校招生体检工作指导意见》（教学〔2003〕3号）执行（可在教育部网站http://www.moe.edu.cn查询）。考生在拟录取名单确定后1周内将体检报告连同审核资料一并寄送至学院。开学时将审查纸质体检单，如对体检存疑学校有权要求考生到指定医院复查，确有不合格者，学校有权取消考生录取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480"/>
        <w:rPr>
          <w:rFonts w:hint="default" w:ascii="΢���ź�" w:hAnsi="΢���ź�" w:eastAsia="΢���ź�" w:cs="΢���ź�"/>
          <w:i w:val="0"/>
          <w:caps w:val="0"/>
          <w:color w:val="333333"/>
          <w:spacing w:val="0"/>
        </w:rPr>
      </w:pPr>
      <w:r>
        <w:rPr>
          <w:rStyle w:val="6"/>
          <w:rFonts w:hint="eastAsia" w:ascii="宋体" w:hAnsi="宋体" w:eastAsia="宋体" w:cs="宋体"/>
          <w:b/>
          <w:i w:val="0"/>
          <w:caps w:val="0"/>
          <w:color w:val="333333"/>
          <w:spacing w:val="0"/>
          <w:sz w:val="24"/>
          <w:szCs w:val="24"/>
          <w:bdr w:val="none" w:color="auto" w:sz="0" w:space="0"/>
          <w:shd w:val="clear" w:fill="FFFFFF"/>
        </w:rPr>
        <w:t>七、咨询与申诉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8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考生如对复试相关事项有疑问，可拨打电话028-68398866转6302进行咨询。考生如对复试及录取结果有异议，请在公示期间向学院纪检监察小组实名反映，申诉电话：028-68398866转6118。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630" w:lineRule="atLeast"/>
        <w:ind w:left="0" w:right="0" w:firstLine="480"/>
        <w:rPr>
          <w:rFonts w:hint="default" w:ascii="΢���ź�" w:hAnsi="΢���ź�" w:eastAsia="΢���ź�" w:cs="΢���ź�"/>
          <w:i w:val="0"/>
          <w:caps w:val="0"/>
          <w:color w:val="333333"/>
          <w:spacing w:val="0"/>
        </w:rPr>
      </w:pPr>
      <w:r>
        <w:rPr>
          <w:rStyle w:val="6"/>
          <w:rFonts w:hint="eastAsia" w:ascii="宋体" w:hAnsi="宋体" w:eastAsia="宋体" w:cs="宋体"/>
          <w:b/>
          <w:i w:val="0"/>
          <w:caps w:val="0"/>
          <w:color w:val="333333"/>
          <w:spacing w:val="0"/>
          <w:sz w:val="24"/>
          <w:szCs w:val="24"/>
          <w:bdr w:val="none" w:color="auto" w:sz="0" w:space="0"/>
          <w:shd w:val="clear" w:fill="FFFFFF"/>
        </w:rPr>
        <w:t>八、本办法解释权归眼科学院，未尽事宜以学校相关要求为准。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ź�" w:hAnsi="΢���ź�" w:eastAsia="΢���ź�" w:cs="΢���ź�"/>
          <w:i w:val="0"/>
          <w:caps w:val="0"/>
          <w:color w:val="333333"/>
          <w:spacing w:val="0"/>
          <w:sz w:val="21"/>
          <w:szCs w:val="21"/>
        </w:rPr>
      </w:pPr>
      <w:r>
        <w:rPr>
          <w:rFonts w:hint="default" w:ascii="΢���ź�" w:hAnsi="΢���ź�" w:eastAsia="΢���ź�" w:cs="΢���ź�"/>
          <w:i w:val="0"/>
          <w:caps w:val="0"/>
          <w:color w:val="333333"/>
          <w:spacing w:val="0"/>
          <w:sz w:val="21"/>
          <w:szCs w:val="21"/>
          <w:bdr w:val="none" w:color="auto" w:sz="0" w:space="0"/>
          <w:shd w:val="clear" w:fill="FFFFFF"/>
        </w:rPr>
        <w:fldChar w:fldCharType="begin"/>
      </w:r>
      <w:r>
        <w:rPr>
          <w:rFonts w:hint="default" w:ascii="΢���ź�" w:hAnsi="΢���ź�" w:eastAsia="΢���ź�" w:cs="΢���ź�"/>
          <w:i w:val="0"/>
          <w:caps w:val="0"/>
          <w:color w:val="333333"/>
          <w:spacing w:val="0"/>
          <w:sz w:val="21"/>
          <w:szCs w:val="21"/>
          <w:bdr w:val="none" w:color="auto" w:sz="0" w:space="0"/>
          <w:shd w:val="clear" w:fill="FFFFFF"/>
        </w:rPr>
        <w:instrText xml:space="preserve">INCLUDEPICTURE \d "https://ykxy.ineyehospital.com/api/ueditor/dialogs/attachment/fileTypeImages/icon_doc.gif" \* MERGEFORMATINET </w:instrText>
      </w:r>
      <w:r>
        <w:rPr>
          <w:rFonts w:hint="default" w:ascii="΢���ź�" w:hAnsi="΢���ź�" w:eastAsia="΢���ź�" w:cs="΢���ź�"/>
          <w:i w:val="0"/>
          <w:caps w:val="0"/>
          <w:color w:val="333333"/>
          <w:spacing w:val="0"/>
          <w:sz w:val="21"/>
          <w:szCs w:val="21"/>
          <w:bdr w:val="none" w:color="auto" w:sz="0" w:space="0"/>
          <w:shd w:val="clear" w:fill="FFFFFF"/>
        </w:rPr>
        <w:fldChar w:fldCharType="separate"/>
      </w:r>
      <w:r>
        <w:rPr>
          <w:rFonts w:hint="default" w:ascii="΢���ź�" w:hAnsi="΢���ź�" w:eastAsia="΢���ź�" w:cs="΢���ź�"/>
          <w:i w:val="0"/>
          <w:caps w:val="0"/>
          <w:color w:val="333333"/>
          <w:spacing w:val="0"/>
          <w:sz w:val="21"/>
          <w:szCs w:val="21"/>
          <w:bdr w:val="none" w:color="auto" w:sz="0" w:space="0"/>
          <w:shd w:val="clear" w:fill="FFFFFF"/>
        </w:rPr>
        <w:drawing>
          <wp:inline distT="0" distB="0" distL="114300" distR="114300">
            <wp:extent cx="152400" cy="152400"/>
            <wp:effectExtent l="0" t="0" r="0" b="0"/>
            <wp:docPr id="9"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8"/>
                    <pic:cNvPicPr>
                      <a:picLocks noChangeAspect="1"/>
                    </pic:cNvPicPr>
                  </pic:nvPicPr>
                  <pic:blipFill>
                    <a:blip r:embed="rId8" r:link="rId9"/>
                    <a:stretch>
                      <a:fillRect/>
                    </a:stretch>
                  </pic:blipFill>
                  <pic:spPr>
                    <a:xfrm>
                      <a:off x="0" y="0"/>
                      <a:ext cx="152400" cy="152400"/>
                    </a:xfrm>
                    <a:prstGeom prst="rect">
                      <a:avLst/>
                    </a:prstGeom>
                    <a:noFill/>
                    <a:ln w="9525">
                      <a:noFill/>
                      <a:miter/>
                    </a:ln>
                  </pic:spPr>
                </pic:pic>
              </a:graphicData>
            </a:graphic>
          </wp:inline>
        </w:drawing>
      </w:r>
      <w:r>
        <w:rPr>
          <w:rFonts w:hint="default" w:ascii="΢���ź�" w:hAnsi="΢���ź�" w:eastAsia="΢���ź�" w:cs="΢���ź�"/>
          <w:i w:val="0"/>
          <w:caps w:val="0"/>
          <w:color w:val="333333"/>
          <w:spacing w:val="0"/>
          <w:sz w:val="21"/>
          <w:szCs w:val="21"/>
          <w:bdr w:val="none" w:color="auto" w:sz="0" w:space="0"/>
          <w:shd w:val="clear" w:fill="FFFFFF"/>
        </w:rPr>
        <w:fldChar w:fldCharType="end"/>
      </w:r>
      <w:r>
        <w:rPr>
          <w:rFonts w:hint="default" w:ascii="΢���ź�" w:hAnsi="΢���ź�" w:eastAsia="΢���ź�" w:cs="΢���ź�"/>
          <w:i w:val="0"/>
          <w:caps w:val="0"/>
          <w:color w:val="333333"/>
          <w:spacing w:val="0"/>
          <w:sz w:val="21"/>
          <w:szCs w:val="21"/>
          <w:u w:val="none"/>
          <w:bdr w:val="none" w:color="auto" w:sz="0" w:space="0"/>
          <w:shd w:val="clear" w:fill="FFFFFF"/>
        </w:rPr>
        <w:fldChar w:fldCharType="begin"/>
      </w:r>
      <w:r>
        <w:rPr>
          <w:rFonts w:hint="default" w:ascii="΢���ź�" w:hAnsi="΢���ź�" w:eastAsia="΢���ź�" w:cs="΢���ź�"/>
          <w:i w:val="0"/>
          <w:caps w:val="0"/>
          <w:color w:val="333333"/>
          <w:spacing w:val="0"/>
          <w:sz w:val="21"/>
          <w:szCs w:val="21"/>
          <w:u w:val="none"/>
          <w:bdr w:val="none" w:color="auto" w:sz="0" w:space="0"/>
          <w:shd w:val="clear" w:fill="FFFFFF"/>
        </w:rPr>
        <w:instrText xml:space="preserve"> HYPERLINK "https://ykxy.ineyehospital.com/uploadfile/ueditor/file/202205/16528655817a8f6f.doc" \o "202205171722297046" \t "https://ykxy.ineyehospital.com/rcpy/yjsjy/_self" </w:instrText>
      </w:r>
      <w:r>
        <w:rPr>
          <w:rFonts w:hint="default" w:ascii="΢���ź�" w:hAnsi="΢���ź�" w:eastAsia="΢���ź�" w:cs="΢���ź�"/>
          <w:i w:val="0"/>
          <w:caps w:val="0"/>
          <w:color w:val="333333"/>
          <w:spacing w:val="0"/>
          <w:sz w:val="21"/>
          <w:szCs w:val="21"/>
          <w:u w:val="none"/>
          <w:bdr w:val="none" w:color="auto" w:sz="0" w:space="0"/>
          <w:shd w:val="clear" w:fill="FFFFFF"/>
        </w:rPr>
        <w:fldChar w:fldCharType="separate"/>
      </w:r>
      <w:r>
        <w:rPr>
          <w:rStyle w:val="7"/>
          <w:rFonts w:hint="default" w:ascii="΢���ź�" w:hAnsi="΢���ź�" w:eastAsia="΢���ź�" w:cs="΢���ź�"/>
          <w:i w:val="0"/>
          <w:caps w:val="0"/>
          <w:color w:val="333333"/>
          <w:spacing w:val="0"/>
          <w:sz w:val="21"/>
          <w:szCs w:val="21"/>
          <w:u w:val="none"/>
          <w:bdr w:val="none" w:color="auto" w:sz="0" w:space="0"/>
          <w:shd w:val="clear" w:fill="FFFFFF"/>
        </w:rPr>
        <w:t>附件1：成都中医药大学2022年博士研究生诚信复试承诺书.doc</w:t>
      </w:r>
      <w:r>
        <w:rPr>
          <w:rFonts w:hint="default" w:ascii="΢���ź�" w:hAnsi="΢���ź�" w:eastAsia="΢���ź�" w:cs="΢���ź�"/>
          <w:i w:val="0"/>
          <w:caps w:val="0"/>
          <w:color w:val="333333"/>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570" w:right="0" w:firstLine="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成都中医药大学眼科学院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ź�" w:hAnsi="΢���ź�" w:eastAsia="΢���ź�" w:cs="΢���ź�"/>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2022年5月18日</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lor:#33333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C136B"/>
    <w:rsid w:val="05461370"/>
    <w:rsid w:val="0CE90903"/>
    <w:rsid w:val="0EC20583"/>
    <w:rsid w:val="3FBC136B"/>
    <w:rsid w:val="412C1EE8"/>
    <w:rsid w:val="470E36A7"/>
    <w:rsid w:val="4A7A3C88"/>
    <w:rsid w:val="4D5C121C"/>
    <w:rsid w:val="55CB7513"/>
    <w:rsid w:val="566E2F09"/>
    <w:rsid w:val="59C14F28"/>
    <w:rsid w:val="75A765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https://ykxy.ineyehospital.com/api/ueditor/dialogs/attachment/fileTypeImages/icon_doc.gif" TargetMode="External"/><Relationship Id="rId8" Type="http://schemas.openxmlformats.org/officeDocument/2006/relationships/image" Target="media/image3.GIF"/><Relationship Id="rId7" Type="http://schemas.openxmlformats.org/officeDocument/2006/relationships/image" Target="https://ykxy.ineyehospital.com/uploadfile/ueditor/image/202205/1652865452d1ede4.png" TargetMode="External"/><Relationship Id="rId6" Type="http://schemas.openxmlformats.org/officeDocument/2006/relationships/image" Target="media/image2.png"/><Relationship Id="rId5" Type="http://schemas.openxmlformats.org/officeDocument/2006/relationships/image" Target="https://ykxy.ineyehospital.com/uploadfile/ueditor/image/202205/1652865373e25d57.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2022-05-19T05:47:00Z</dcterms:created>
  <dc:creator>HHsxk</dc:creator>
  <cp:lastModifiedBy>HHsxk</cp:lastModifiedBy>
  <dcterms:modified xsi:type="dcterms:W3CDTF">2022-05-19T07:31:25Z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