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0" w:after="0" w:line="680" w:lineRule="exact"/>
        <w:jc w:val="center"/>
        <w:rPr>
          <w:rFonts w:ascii="黑体" w:hAnsi="黑体" w:eastAsia="黑体" w:cs="微软雅黑"/>
          <w:color w:val="000000" w:themeColor="text1"/>
        </w:rPr>
      </w:pPr>
      <w:bookmarkStart w:id="2" w:name="_GoBack"/>
      <w:bookmarkEnd w:id="2"/>
      <w:bookmarkStart w:id="0" w:name="_Toc27192"/>
      <w:r>
        <w:rPr>
          <w:rFonts w:hint="eastAsia" w:ascii="黑体" w:hAnsi="黑体" w:eastAsia="黑体" w:cs="微软雅黑"/>
          <w:color w:val="000000" w:themeColor="text1"/>
        </w:rPr>
        <w:t>中央党校（国家行政学院）</w:t>
      </w:r>
      <w:bookmarkEnd w:id="0"/>
    </w:p>
    <w:p>
      <w:pPr>
        <w:pStyle w:val="3"/>
        <w:spacing w:before="0" w:after="0" w:line="680" w:lineRule="exact"/>
        <w:jc w:val="center"/>
        <w:rPr>
          <w:rFonts w:ascii="黑体" w:hAnsi="黑体" w:eastAsia="黑体" w:cs="微软雅黑"/>
          <w:color w:val="000000" w:themeColor="text1"/>
        </w:rPr>
      </w:pPr>
      <w:r>
        <w:rPr>
          <w:rFonts w:hint="eastAsia" w:ascii="黑体" w:hAnsi="黑体" w:eastAsia="黑体" w:cs="微软雅黑"/>
          <w:color w:val="000000" w:themeColor="text1"/>
        </w:rPr>
        <w:t>2022年博士研究生网络远程复试操作指南</w:t>
      </w:r>
    </w:p>
    <w:p>
      <w:pPr>
        <w:spacing w:line="680" w:lineRule="exact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（云考AI版）</w:t>
      </w:r>
    </w:p>
    <w:p>
      <w:pPr>
        <w:widowControl/>
        <w:jc w:val="left"/>
        <w:rPr>
          <w:rFonts w:ascii="仿宋" w:hAnsi="仿宋" w:eastAsia="仿宋"/>
          <w:color w:val="000000" w:themeColor="text1"/>
          <w:kern w:val="0"/>
          <w:sz w:val="28"/>
          <w:szCs w:val="28"/>
        </w:rPr>
      </w:pPr>
    </w:p>
    <w:p>
      <w:pPr>
        <w:widowControl/>
        <w:ind w:firstLine="643"/>
        <w:jc w:val="left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我校（院）2022年博士研究生网络远程复试采用中国移动云考场远程考试系统3.0版（以下简称“云考AI”）进行。请各位复试考生，认真阅读以下操作指南，按照要求提前准备相应软硬件设备，熟悉操作流程，并按照后续公布的模拟测试及正式复试时间参加考试。</w:t>
      </w:r>
    </w:p>
    <w:p>
      <w:pPr>
        <w:pStyle w:val="30"/>
        <w:autoSpaceDE w:val="0"/>
        <w:spacing w:before="0" w:beforeAutospacing="0" w:after="0" w:afterAutospacing="0"/>
        <w:ind w:firstLine="640" w:firstLineChars="200"/>
        <w:rPr>
          <w:rFonts w:ascii="黑体" w:hAnsi="黑体" w:eastAsia="黑体" w:cstheme="minorBidi"/>
          <w:color w:val="000000" w:themeColor="text1"/>
          <w:sz w:val="32"/>
          <w:szCs w:val="32"/>
        </w:rPr>
      </w:pPr>
      <w:r>
        <w:rPr>
          <w:rFonts w:hint="eastAsia" w:ascii="黑体" w:hAnsi="黑体" w:eastAsia="黑体" w:cstheme="minorBidi"/>
          <w:color w:val="000000" w:themeColor="text1"/>
          <w:sz w:val="32"/>
          <w:szCs w:val="32"/>
        </w:rPr>
        <w:t>一、考生设备要求</w:t>
      </w:r>
    </w:p>
    <w:p>
      <w:pPr>
        <w:widowControl/>
        <w:ind w:firstLine="643"/>
        <w:jc w:val="left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考生采用“双机位+双网络”模式参加考试，即需要两部带摄像头的设备，分别使用有线网络/无线宽带以及4G（5G）网络。</w:t>
      </w:r>
    </w:p>
    <w:p>
      <w:pPr>
        <w:widowControl/>
        <w:ind w:firstLine="643"/>
        <w:jc w:val="left"/>
        <w:rPr>
          <w:rFonts w:ascii="楷体" w:hAnsi="楷体" w:eastAsia="楷体"/>
          <w:b/>
          <w:color w:val="000000"/>
          <w:sz w:val="30"/>
          <w:szCs w:val="30"/>
        </w:rPr>
      </w:pPr>
      <w:r>
        <w:rPr>
          <w:rFonts w:hint="eastAsia" w:ascii="楷体" w:hAnsi="楷体" w:eastAsia="楷体"/>
          <w:b/>
          <w:color w:val="000000"/>
          <w:sz w:val="30"/>
          <w:szCs w:val="30"/>
        </w:rPr>
        <w:t>（一）主机位</w:t>
      </w:r>
    </w:p>
    <w:p>
      <w:pPr>
        <w:widowControl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11430</wp:posOffset>
            </wp:positionV>
            <wp:extent cx="3581400" cy="3250565"/>
            <wp:effectExtent l="0" t="0" r="0" b="635"/>
            <wp:wrapNone/>
            <wp:docPr id="5" name="图片 26" descr="IMG_20220317_145713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IMG_20220317_145713(1)_副本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2505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/>
          <w:kern w:val="0"/>
          <w:sz w:val="28"/>
          <w:szCs w:val="28"/>
        </w:rPr>
        <w:t>考生主机位示意图</w:t>
      </w:r>
    </w:p>
    <w:p>
      <w:pPr>
        <w:widowControl/>
        <w:ind w:firstLine="643"/>
        <w:rPr>
          <w:rFonts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1.考生主机位使用台式机或笔记本电脑，摆放于考生正面，建议采用有线网络连接。为保证复试效果，电脑端建议加配备外置高清摄像头、摄像头支架、麦克风、音响（不得使用耳机）。如果笔记本电脑配置有摄像头、话筒、音响且主机位画面效果能够达到复试要求，可无需另行配置。</w:t>
      </w:r>
    </w:p>
    <w:p>
      <w:pPr>
        <w:widowControl/>
        <w:ind w:firstLine="643"/>
        <w:rPr>
          <w:rFonts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2.复试时，考生正向面对主机位，保证头肩部、双手、作答区域出现在画面中，面部清晰可见。不得遮挡面部、耳朵等部位，不得佩戴帽子、耳饰、耳机、口罩、智能手表、手环及智能眼镜等。</w:t>
      </w:r>
    </w:p>
    <w:p>
      <w:pPr>
        <w:widowControl/>
        <w:ind w:firstLine="643"/>
        <w:rPr>
          <w:rFonts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3.考生桌面除身份证、草稿纸、必要文具，复试用电脑和鼠标外，不得有其他物品。</w:t>
      </w:r>
    </w:p>
    <w:p>
      <w:pPr>
        <w:widowControl/>
        <w:ind w:firstLine="643"/>
        <w:rPr>
          <w:rFonts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4.复试全程考生应注视摄像头或低头作答，不得望向其他方向。不得中途离场。</w:t>
      </w:r>
    </w:p>
    <w:p>
      <w:pPr>
        <w:widowControl/>
        <w:ind w:firstLine="643"/>
        <w:rPr>
          <w:rFonts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5.电脑需安装win7或win10操作系统（不支持win8操作系统）。</w:t>
      </w:r>
    </w:p>
    <w:p>
      <w:pPr>
        <w:widowControl/>
        <w:ind w:firstLine="643"/>
        <w:rPr>
          <w:rFonts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6.复试期间关闭电脑无关程序，防止来信、来电打扰。</w:t>
      </w:r>
    </w:p>
    <w:p>
      <w:pPr>
        <w:widowControl/>
        <w:ind w:firstLine="602" w:firstLineChars="200"/>
        <w:jc w:val="left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  <w:r>
        <w:rPr>
          <w:rFonts w:hint="eastAsia" w:ascii="楷体" w:hAnsi="楷体" w:eastAsia="楷体"/>
          <w:b/>
          <w:color w:val="000000"/>
          <w:sz w:val="30"/>
          <w:szCs w:val="30"/>
        </w:rPr>
        <w:t>（二）副机位</w:t>
      </w:r>
    </w:p>
    <w:p>
      <w:pPr>
        <w:widowControl/>
        <w:ind w:left="210" w:leftChars="100"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99060</wp:posOffset>
            </wp:positionV>
            <wp:extent cx="3111500" cy="2195195"/>
            <wp:effectExtent l="0" t="0" r="0" b="1905"/>
            <wp:wrapNone/>
            <wp:docPr id="6" name="图片 43" descr="5c2335834a3d3a8e5cae64c039e3d90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3" descr="5c2335834a3d3a8e5cae64c039e3d908_副本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1951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ind w:left="210" w:leftChars="100"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</w:p>
    <w:p>
      <w:pPr>
        <w:widowControl/>
        <w:ind w:left="210" w:leftChars="100"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</w:p>
    <w:p>
      <w:pPr>
        <w:widowControl/>
        <w:ind w:left="210" w:leftChars="100"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</w:p>
    <w:p>
      <w:pPr>
        <w:widowControl/>
        <w:ind w:left="210" w:leftChars="100"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</w:p>
    <w:p>
      <w:pPr>
        <w:widowControl/>
        <w:ind w:left="210" w:leftChars="100"/>
        <w:jc w:val="center"/>
        <w:rPr>
          <w:rFonts w:ascii="仿宋" w:hAnsi="仿宋" w:eastAsia="仿宋"/>
          <w:b/>
          <w:bCs/>
          <w:color w:val="000000"/>
          <w:kern w:val="0"/>
          <w:sz w:val="28"/>
          <w:szCs w:val="28"/>
        </w:rPr>
      </w:pPr>
    </w:p>
    <w:p>
      <w:pPr>
        <w:widowControl/>
        <w:jc w:val="center"/>
        <w:rPr>
          <w:rFonts w:ascii="仿宋" w:hAnsi="仿宋" w:eastAsia="仿宋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000000"/>
          <w:kern w:val="0"/>
          <w:sz w:val="28"/>
          <w:szCs w:val="28"/>
        </w:rPr>
        <w:t>考生副机位视角效果图</w:t>
      </w:r>
    </w:p>
    <w:p>
      <w:pPr>
        <w:widowControl/>
        <w:ind w:firstLine="643"/>
        <w:rPr>
          <w:rFonts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1.考生副机位使用安卓系统或iOS系统的手机（不能使用平板电脑），摆放于考位左侧后上方，呈45°斜下拍摄，监控考生周边环境。</w:t>
      </w:r>
    </w:p>
    <w:p>
      <w:pPr>
        <w:widowControl/>
        <w:ind w:firstLine="643"/>
        <w:rPr>
          <w:rFonts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2.副机位须呈现考生、考试桌面，主机位屏幕在画面中应清晰可见。</w:t>
      </w:r>
    </w:p>
    <w:p>
      <w:pPr>
        <w:widowControl/>
        <w:ind w:firstLine="643"/>
        <w:rPr>
          <w:rFonts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3.副机位建议使用畅通的4G（5G）网络（不得与主机位使用同一网络，防止双机位同时掉线）。</w:t>
      </w:r>
    </w:p>
    <w:p>
      <w:pPr>
        <w:widowControl/>
        <w:ind w:firstLine="643"/>
        <w:rPr>
          <w:rFonts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4.副机位手机应横向摆放，建议使用手机支架保持画面稳定、角度适宜。</w:t>
      </w:r>
    </w:p>
    <w:p>
      <w:pPr>
        <w:widowControl/>
        <w:ind w:firstLine="643"/>
        <w:rPr>
          <w:rFonts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5.复试期间关闭手机无关程序，防止来信、来电打扰。</w:t>
      </w:r>
    </w:p>
    <w:p>
      <w:pPr>
        <w:widowControl/>
        <w:ind w:firstLine="640" w:firstLineChars="200"/>
        <w:rPr>
          <w:rFonts w:ascii="黑体" w:hAnsi="黑体" w:eastAsia="黑体"/>
          <w:color w:val="000000" w:themeColor="text1"/>
          <w:kern w:val="0"/>
          <w:sz w:val="32"/>
          <w:szCs w:val="32"/>
        </w:rPr>
      </w:pPr>
      <w:r>
        <w:rPr>
          <w:rFonts w:hint="eastAsia" w:ascii="黑体" w:hAnsi="黑体" w:eastAsia="黑体"/>
          <w:color w:val="000000" w:themeColor="text1"/>
          <w:kern w:val="0"/>
          <w:sz w:val="32"/>
          <w:szCs w:val="32"/>
        </w:rPr>
        <w:t>二、考试平台准备</w:t>
      </w:r>
    </w:p>
    <w:p>
      <w:pPr>
        <w:ind w:firstLine="600" w:firstLineChars="200"/>
        <w:rPr>
          <w:rFonts w:ascii="仿宋" w:hAnsi="仿宋" w:eastAsia="仿宋" w:cs="宋体"/>
          <w:snapToGrid w:val="0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kern w:val="0"/>
          <w:sz w:val="30"/>
          <w:szCs w:val="30"/>
        </w:rPr>
        <w:t>考生主机位建议使用web或“云考AI”PC客户端进行登录（功能相同）。副机位需下载安装“云考AI”App。</w:t>
      </w:r>
    </w:p>
    <w:p>
      <w:pPr>
        <w:widowControl/>
        <w:ind w:firstLine="643"/>
        <w:jc w:val="left"/>
        <w:rPr>
          <w:rFonts w:ascii="楷体" w:hAnsi="楷体" w:eastAsia="楷体"/>
          <w:b/>
          <w:color w:val="000000"/>
          <w:sz w:val="30"/>
          <w:szCs w:val="30"/>
        </w:rPr>
      </w:pPr>
      <w:r>
        <w:rPr>
          <w:rFonts w:hint="eastAsia" w:ascii="楷体" w:hAnsi="楷体" w:eastAsia="楷体"/>
          <w:b/>
          <w:color w:val="000000"/>
          <w:sz w:val="30"/>
          <w:szCs w:val="30"/>
        </w:rPr>
        <w:t>（一）主机位</w:t>
      </w:r>
    </w:p>
    <w:p>
      <w:pPr>
        <w:widowControl/>
        <w:ind w:firstLine="643"/>
        <w:jc w:val="left"/>
        <w:rPr>
          <w:rFonts w:ascii="楷体" w:hAnsi="楷体" w:eastAsia="楷体"/>
          <w:b/>
          <w:color w:val="000000"/>
          <w:sz w:val="30"/>
          <w:szCs w:val="30"/>
        </w:rPr>
      </w:pPr>
      <w:r>
        <w:rPr>
          <w:rFonts w:hint="eastAsia" w:ascii="楷体" w:hAnsi="楷体" w:eastAsia="楷体"/>
          <w:b/>
          <w:color w:val="000000"/>
          <w:sz w:val="30"/>
          <w:szCs w:val="30"/>
        </w:rPr>
        <w:t>1.采用web端登录方式</w:t>
      </w:r>
    </w:p>
    <w:p>
      <w:pPr>
        <w:ind w:firstLine="600" w:firstLineChars="200"/>
        <w:rPr>
          <w:rFonts w:ascii="仿宋" w:hAnsi="仿宋" w:eastAsia="仿宋" w:cs="宋体"/>
          <w:snapToGrid w:val="0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kern w:val="0"/>
          <w:sz w:val="30"/>
          <w:szCs w:val="30"/>
        </w:rPr>
        <w:t>web端登录，建议使用谷歌浏览器，确保复试系统稳定使用。其他浏览器可能出现打不开网页，或无法识别摄像头、麦克风的情况。</w:t>
      </w:r>
    </w:p>
    <w:p>
      <w:pPr>
        <w:ind w:firstLine="600" w:firstLineChars="200"/>
        <w:rPr>
          <w:rFonts w:ascii="仿宋" w:hAnsi="仿宋" w:eastAsia="仿宋" w:cs="宋体"/>
          <w:snapToGrid w:val="0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kern w:val="0"/>
          <w:sz w:val="30"/>
          <w:szCs w:val="30"/>
        </w:rPr>
        <w:t>提前下载或更新电脑中的谷歌浏览器，输入网址：</w:t>
      </w:r>
      <w:r>
        <w:fldChar w:fldCharType="begin"/>
      </w:r>
      <w:r>
        <w:instrText xml:space="preserve"> HYPERLINK "https://exam.yunkaoai.com/login" </w:instrText>
      </w:r>
      <w:r>
        <w:fldChar w:fldCharType="separate"/>
      </w:r>
      <w:r>
        <w:rPr>
          <w:rStyle w:val="18"/>
          <w:rFonts w:hint="eastAsia" w:ascii="仿宋" w:hAnsi="仿宋" w:eastAsia="仿宋" w:cs="宋体"/>
          <w:snapToGrid w:val="0"/>
          <w:kern w:val="0"/>
          <w:sz w:val="30"/>
          <w:szCs w:val="30"/>
        </w:rPr>
        <w:t>https://exam.yunkaoai.com/login</w:t>
      </w:r>
      <w:r>
        <w:rPr>
          <w:rStyle w:val="18"/>
          <w:rFonts w:hint="eastAsia" w:ascii="仿宋" w:hAnsi="仿宋" w:eastAsia="仿宋" w:cs="宋体"/>
          <w:snapToGrid w:val="0"/>
          <w:kern w:val="0"/>
          <w:sz w:val="30"/>
          <w:szCs w:val="30"/>
        </w:rPr>
        <w:fldChar w:fldCharType="end"/>
      </w:r>
      <w:r>
        <w:rPr>
          <w:rFonts w:hint="eastAsia" w:ascii="仿宋" w:hAnsi="仿宋" w:eastAsia="仿宋" w:cs="宋体"/>
          <w:snapToGrid w:val="0"/>
          <w:kern w:val="0"/>
          <w:sz w:val="30"/>
          <w:szCs w:val="30"/>
        </w:rPr>
        <w:t xml:space="preserve"> ，可看见如下页面：</w:t>
      </w:r>
    </w:p>
    <w:p>
      <w:pPr>
        <w:pStyle w:val="2"/>
        <w:rPr>
          <w:rFonts w:ascii="仿宋" w:hAnsi="仿宋" w:eastAsia="仿宋" w:cs="宋体"/>
          <w:snapToGrid w:val="0"/>
          <w:kern w:val="0"/>
          <w:sz w:val="32"/>
          <w:szCs w:val="32"/>
        </w:rPr>
      </w:pPr>
      <w:r>
        <w:rPr>
          <w:rFonts w:hint="eastAsia" w:ascii="仿宋" w:hAnsi="仿宋" w:eastAsia="仿宋" w:cs="宋体"/>
          <w:snapToGrid w:val="0"/>
          <w:kern w:val="0"/>
          <w:sz w:val="32"/>
          <w:szCs w:val="32"/>
        </w:rPr>
        <w:drawing>
          <wp:inline distT="0" distB="0" distL="114300" distR="114300">
            <wp:extent cx="5266690" cy="3105150"/>
            <wp:effectExtent l="0" t="0" r="3810" b="6350"/>
            <wp:docPr id="10" name="图片 1" descr="2022-05-14_11-52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2022-05-14_11-52-45"/>
                    <pic:cNvPicPr>
                      <a:picLocks noChangeAspect="1"/>
                    </pic:cNvPicPr>
                  </pic:nvPicPr>
                  <pic:blipFill>
                    <a:blip r:embed="rId7"/>
                    <a:srcRect t="71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00" w:firstLineChars="200"/>
        <w:rPr>
          <w:rFonts w:ascii="仿宋" w:hAnsi="仿宋" w:eastAsia="仿宋" w:cs="宋体"/>
          <w:snapToGrid w:val="0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kern w:val="0"/>
          <w:sz w:val="30"/>
          <w:szCs w:val="30"/>
        </w:rPr>
        <w:t>将网址添加至收藏夹便于下次使用。</w:t>
      </w:r>
    </w:p>
    <w:p>
      <w:pPr>
        <w:widowControl/>
        <w:ind w:firstLine="643"/>
        <w:jc w:val="left"/>
        <w:rPr>
          <w:rFonts w:ascii="楷体" w:hAnsi="楷体" w:eastAsia="楷体"/>
          <w:b/>
          <w:color w:val="000000" w:themeColor="text1"/>
          <w:sz w:val="30"/>
          <w:szCs w:val="30"/>
        </w:rPr>
      </w:pPr>
      <w:r>
        <w:rPr>
          <w:rFonts w:hint="eastAsia" w:ascii="楷体" w:hAnsi="楷体" w:eastAsia="楷体"/>
          <w:b/>
          <w:color w:val="000000" w:themeColor="text1"/>
          <w:sz w:val="30"/>
          <w:szCs w:val="30"/>
        </w:rPr>
        <w:t>2.采用PC客户端登录方式</w:t>
      </w:r>
    </w:p>
    <w:p>
      <w:pPr>
        <w:ind w:firstLine="600" w:firstLineChars="200"/>
        <w:rPr>
          <w:rFonts w:ascii="仿宋" w:hAnsi="仿宋" w:eastAsia="仿宋" w:cs="宋体"/>
          <w:snapToGrid w:val="0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kern w:val="0"/>
          <w:sz w:val="30"/>
          <w:szCs w:val="30"/>
        </w:rPr>
        <w:t>PC客户端下载地址：</w:t>
      </w:r>
      <w:r>
        <w:fldChar w:fldCharType="begin"/>
      </w:r>
      <w:r>
        <w:instrText xml:space="preserve"> HYPERLINK "https://home.yunkaoai.com/" </w:instrText>
      </w:r>
      <w:r>
        <w:fldChar w:fldCharType="separate"/>
      </w:r>
      <w:r>
        <w:rPr>
          <w:rStyle w:val="18"/>
          <w:rFonts w:hint="eastAsia" w:ascii="仿宋" w:hAnsi="仿宋" w:eastAsia="仿宋" w:cs="宋体"/>
          <w:snapToGrid w:val="0"/>
          <w:kern w:val="0"/>
          <w:sz w:val="30"/>
          <w:szCs w:val="30"/>
        </w:rPr>
        <w:t>https://home.yunkaoai.com/</w:t>
      </w:r>
      <w:r>
        <w:rPr>
          <w:rStyle w:val="18"/>
          <w:rFonts w:hint="eastAsia" w:ascii="仿宋" w:hAnsi="仿宋" w:eastAsia="仿宋" w:cs="宋体"/>
          <w:snapToGrid w:val="0"/>
          <w:kern w:val="0"/>
          <w:sz w:val="30"/>
          <w:szCs w:val="30"/>
        </w:rPr>
        <w:fldChar w:fldCharType="end"/>
      </w:r>
      <w:r>
        <w:rPr>
          <w:rFonts w:hint="eastAsia" w:ascii="仿宋" w:hAnsi="仿宋" w:eastAsia="仿宋" w:cs="宋体"/>
          <w:snapToGrid w:val="0"/>
          <w:kern w:val="0"/>
          <w:sz w:val="30"/>
          <w:szCs w:val="30"/>
        </w:rPr>
        <w:t>，选择“Windows下载”或“Mac下载”。</w:t>
      </w:r>
    </w:p>
    <w:p>
      <w:pPr>
        <w:ind w:firstLine="600" w:firstLineChars="200"/>
        <w:rPr>
          <w:rFonts w:ascii="仿宋" w:hAnsi="仿宋" w:eastAsia="仿宋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kern w:val="0"/>
          <w:sz w:val="30"/>
          <w:szCs w:val="30"/>
        </w:rPr>
        <w:t>安</w:t>
      </w:r>
      <w:r>
        <w:rPr>
          <w:rFonts w:hint="eastAsia" w:ascii="仿宋" w:hAnsi="仿宋" w:eastAsia="仿宋"/>
          <w:color w:val="000000"/>
          <w:kern w:val="0"/>
          <w:sz w:val="30"/>
          <w:szCs w:val="30"/>
        </w:rPr>
        <w:t>装时，请注意以下内容：</w:t>
      </w:r>
    </w:p>
    <w:p>
      <w:pPr>
        <w:ind w:firstLine="600" w:firstLineChars="200"/>
        <w:rPr>
          <w:rFonts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30"/>
          <w:szCs w:val="30"/>
        </w:rPr>
        <w:t>① Windows操作系统初次使用客户端时，安全软件可能会弹出提示，点击“允许”即可。</w:t>
      </w:r>
    </w:p>
    <w:p>
      <w:pPr>
        <w:jc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655820" cy="3302635"/>
            <wp:effectExtent l="0" t="0" r="5080" b="12065"/>
            <wp:docPr id="11" name="图片 2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lALPDgfLON20jrjNAejNArA_688_4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30"/>
          <w:szCs w:val="30"/>
        </w:rPr>
        <w:t>② Mac系统初次使用客户端时可能会提示“来自身份不明的开发者”，请根据提示进行以下操作：</w:t>
      </w:r>
    </w:p>
    <w:p>
      <w:pPr>
        <w:pStyle w:val="27"/>
        <w:numPr>
          <w:ilvl w:val="0"/>
          <w:numId w:val="2"/>
        </w:numPr>
        <w:tabs>
          <w:tab w:val="left" w:pos="1276"/>
        </w:tabs>
        <w:ind w:left="0" w:firstLine="640"/>
        <w:rPr>
          <w:rFonts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30"/>
          <w:szCs w:val="30"/>
        </w:rPr>
        <w:t>点击“好”；</w:t>
      </w:r>
    </w:p>
    <w:p>
      <w:pPr>
        <w:pStyle w:val="27"/>
        <w:tabs>
          <w:tab w:val="left" w:pos="1276"/>
        </w:tabs>
        <w:ind w:left="560"/>
        <w:jc w:val="center"/>
        <w:rPr>
          <w:rFonts w:ascii="仿宋" w:hAnsi="仿宋" w:eastAsia="仿宋"/>
          <w:color w:val="000000"/>
          <w:sz w:val="28"/>
          <w:szCs w:val="28"/>
        </w:rPr>
      </w:pPr>
      <w:r>
        <w:rPr>
          <w:rFonts w:ascii="仿宋" w:hAnsi="仿宋" w:eastAsia="仿宋"/>
          <w:color w:val="000000"/>
          <w:sz w:val="28"/>
          <w:szCs w:val="28"/>
        </w:rPr>
        <w:drawing>
          <wp:inline distT="0" distB="0" distL="114300" distR="114300">
            <wp:extent cx="4727575" cy="2258060"/>
            <wp:effectExtent l="0" t="0" r="9525" b="254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tabs>
          <w:tab w:val="left" w:pos="1276"/>
        </w:tabs>
        <w:ind w:left="0" w:firstLine="640"/>
        <w:rPr>
          <w:rFonts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30"/>
          <w:szCs w:val="30"/>
        </w:rPr>
        <w:t>打开系统设置偏好中的“安全与隐私”；</w:t>
      </w:r>
    </w:p>
    <w:p>
      <w:pPr>
        <w:jc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79975" cy="3571240"/>
            <wp:effectExtent l="0" t="0" r="9525" b="1016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tabs>
          <w:tab w:val="left" w:pos="1276"/>
        </w:tabs>
        <w:ind w:left="0" w:firstLine="640"/>
        <w:rPr>
          <w:rFonts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30"/>
          <w:szCs w:val="30"/>
        </w:rPr>
        <w:t>选择“仍要打开”。</w:t>
      </w:r>
    </w:p>
    <w:p>
      <w:pPr>
        <w:jc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38065" cy="3408680"/>
            <wp:effectExtent l="0" t="0" r="635" b="762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600" w:firstLineChars="200"/>
        <w:rPr>
          <w:rFonts w:ascii="仿宋" w:hAnsi="仿宋" w:eastAsia="仿宋" w:cs="Times New Roman"/>
          <w:b w:val="0"/>
          <w:bCs w:val="0"/>
          <w:color w:val="000000"/>
          <w:kern w:val="2"/>
          <w:sz w:val="30"/>
          <w:szCs w:val="30"/>
          <w:lang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color w:val="000000"/>
          <w:kern w:val="2"/>
          <w:sz w:val="30"/>
          <w:szCs w:val="30"/>
          <w:lang w:eastAsia="zh-CN" w:bidi="ar-SA"/>
        </w:rPr>
        <w:t>③ Mac电脑检查权限是否开启：</w:t>
      </w:r>
    </w:p>
    <w:p>
      <w:pPr>
        <w:ind w:firstLine="600" w:firstLineChars="200"/>
        <w:rPr>
          <w:rFonts w:ascii="仿宋" w:hAnsi="仿宋" w:eastAsia="仿宋" w:cs="Times New Roman"/>
          <w:color w:val="000000"/>
          <w:sz w:val="30"/>
          <w:szCs w:val="30"/>
        </w:rPr>
      </w:pPr>
      <w:r>
        <w:rPr>
          <w:rFonts w:hint="eastAsia" w:ascii="仿宋" w:hAnsi="仿宋" w:eastAsia="仿宋" w:cs="Times New Roman"/>
          <w:color w:val="000000"/>
          <w:sz w:val="30"/>
          <w:szCs w:val="30"/>
        </w:rPr>
        <w:t>若使用Mac电脑参加复试时出现音视频问题或无法共享屏幕，请在“安全性与隐私”中检查是否为云考AI开启摄像头、麦克风及屏幕录制权限。</w:t>
      </w:r>
    </w:p>
    <w:p>
      <w:pPr>
        <w:pStyle w:val="2"/>
        <w:jc w:val="center"/>
      </w:pPr>
      <w:r>
        <w:drawing>
          <wp:inline distT="0" distB="0" distL="114300" distR="114300">
            <wp:extent cx="4611370" cy="4051935"/>
            <wp:effectExtent l="0" t="0" r="11430" b="1206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20895" cy="4036060"/>
            <wp:effectExtent l="0" t="0" r="1905" b="254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drawing>
          <wp:inline distT="0" distB="0" distL="114300" distR="114300">
            <wp:extent cx="4878705" cy="4272915"/>
            <wp:effectExtent l="0" t="0" r="10795" b="698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3"/>
        <w:jc w:val="left"/>
        <w:rPr>
          <w:rFonts w:ascii="楷体" w:hAnsi="楷体" w:eastAsia="楷体"/>
          <w:b/>
          <w:color w:val="000000" w:themeColor="text1"/>
          <w:sz w:val="30"/>
          <w:szCs w:val="30"/>
        </w:rPr>
      </w:pPr>
      <w:r>
        <w:rPr>
          <w:rFonts w:hint="eastAsia" w:ascii="楷体" w:hAnsi="楷体" w:eastAsia="楷体"/>
          <w:b/>
          <w:color w:val="000000" w:themeColor="text1"/>
          <w:sz w:val="30"/>
          <w:szCs w:val="30"/>
        </w:rPr>
        <w:t>（二）副机位</w:t>
      </w:r>
    </w:p>
    <w:p>
      <w:pPr>
        <w:widowControl/>
        <w:ind w:firstLine="643"/>
        <w:jc w:val="left"/>
        <w:rPr>
          <w:rFonts w:ascii="仿宋" w:hAnsi="仿宋" w:eastAsia="仿宋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kern w:val="0"/>
          <w:sz w:val="30"/>
          <w:szCs w:val="30"/>
        </w:rPr>
        <w:t>打开客户端下载网址：</w:t>
      </w:r>
      <w:r>
        <w:fldChar w:fldCharType="begin"/>
      </w:r>
      <w:r>
        <w:instrText xml:space="preserve"> HYPERLINK "https://home.yunkaoai.com/" </w:instrText>
      </w:r>
      <w:r>
        <w:fldChar w:fldCharType="separate"/>
      </w:r>
      <w:r>
        <w:rPr>
          <w:rStyle w:val="18"/>
          <w:rFonts w:hint="eastAsia" w:ascii="仿宋" w:hAnsi="仿宋" w:eastAsia="仿宋" w:cs="宋体"/>
          <w:snapToGrid w:val="0"/>
          <w:kern w:val="0"/>
          <w:sz w:val="30"/>
          <w:szCs w:val="30"/>
        </w:rPr>
        <w:t>https://home.yunkaoai.com/</w:t>
      </w:r>
      <w:r>
        <w:rPr>
          <w:rStyle w:val="18"/>
          <w:rFonts w:hint="eastAsia" w:ascii="仿宋" w:hAnsi="仿宋" w:eastAsia="仿宋" w:cs="宋体"/>
          <w:snapToGrid w:val="0"/>
          <w:kern w:val="0"/>
          <w:sz w:val="30"/>
          <w:szCs w:val="30"/>
        </w:rPr>
        <w:fldChar w:fldCharType="end"/>
      </w:r>
      <w:r>
        <w:rPr>
          <w:rFonts w:hint="eastAsia" w:ascii="仿宋" w:hAnsi="仿宋" w:eastAsia="仿宋" w:cs="宋体"/>
          <w:snapToGrid w:val="0"/>
          <w:kern w:val="0"/>
          <w:sz w:val="30"/>
          <w:szCs w:val="30"/>
        </w:rPr>
        <w:t xml:space="preserve"> 。</w:t>
      </w:r>
      <w:r>
        <w:rPr>
          <w:rFonts w:hint="eastAsia" w:ascii="仿宋" w:hAnsi="仿宋" w:eastAsia="仿宋"/>
          <w:color w:val="000000" w:themeColor="text1"/>
          <w:kern w:val="0"/>
          <w:sz w:val="30"/>
          <w:szCs w:val="30"/>
        </w:rPr>
        <w:t>安卓手机建议使用百度浏览器扫描提供的二维码进行下载，iOS可直接在App Store中输入“云考AI”进行下载。下载完成后安装App。</w:t>
      </w:r>
    </w:p>
    <w:p>
      <w:pPr>
        <w:widowControl/>
        <w:ind w:firstLine="643"/>
        <w:jc w:val="left"/>
        <w:rPr>
          <w:rFonts w:ascii="楷体" w:hAnsi="楷体" w:eastAsia="楷体"/>
          <w:b/>
          <w:color w:val="000000" w:themeColor="text1"/>
          <w:sz w:val="30"/>
          <w:szCs w:val="30"/>
        </w:rPr>
      </w:pPr>
      <w:r>
        <w:rPr>
          <w:rFonts w:hint="eastAsia" w:ascii="楷体" w:hAnsi="楷体" w:eastAsia="楷体"/>
          <w:b/>
          <w:color w:val="000000" w:themeColor="text1"/>
          <w:sz w:val="30"/>
          <w:szCs w:val="30"/>
        </w:rPr>
        <w:t>（三）注意事项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1.电脑端登录系统前，请</w:t>
      </w:r>
      <w:r>
        <w:rPr>
          <w:rFonts w:hint="eastAsia" w:ascii="仿宋" w:hAnsi="仿宋" w:eastAsia="仿宋"/>
          <w:b/>
          <w:color w:val="000000" w:themeColor="text1"/>
          <w:sz w:val="30"/>
          <w:szCs w:val="30"/>
        </w:rPr>
        <w:t>关闭电脑全部的安全软件，</w:t>
      </w:r>
      <w:r>
        <w:rPr>
          <w:rFonts w:hint="eastAsia" w:ascii="仿宋" w:hAnsi="仿宋" w:eastAsia="仿宋"/>
          <w:color w:val="000000" w:themeColor="text1"/>
          <w:sz w:val="30"/>
          <w:szCs w:val="30"/>
        </w:rPr>
        <w:t>以防误删、误阻止。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2.</w:t>
      </w: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须将手机屏幕锁定设置成“永不”，避免因手机锁屏造成摄像头无法提供视频画面（手机无此功能可忽略）。</w:t>
      </w:r>
    </w:p>
    <w:p>
      <w:pPr>
        <w:ind w:firstLine="602" w:firstLineChars="200"/>
        <w:rPr>
          <w:rFonts w:ascii="仿宋" w:hAnsi="仿宋" w:eastAsia="仿宋"/>
          <w:b/>
          <w:bCs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b/>
          <w:bCs/>
          <w:color w:val="000000" w:themeColor="text1"/>
          <w:sz w:val="30"/>
          <w:szCs w:val="30"/>
        </w:rPr>
        <w:t>3.电脑调试过程中会有使用摄像头、麦克风等安全提示，一律点击允许。</w:t>
      </w:r>
    </w:p>
    <w:p>
      <w:pPr>
        <w:ind w:firstLine="720" w:firstLineChars="225"/>
        <w:rPr>
          <w:rFonts w:ascii="黑体" w:hAnsi="黑体" w:eastAsia="黑体"/>
          <w:color w:val="000000" w:themeColor="text1"/>
          <w:sz w:val="32"/>
          <w:szCs w:val="32"/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</w:rPr>
        <w:t>三、软件操作介绍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以下介绍电脑web端基本功能及操作方法，PC客户端和手机端功能及操作基本一致，建议手机端仅作为副机位进行考场环境监控。</w:t>
      </w:r>
    </w:p>
    <w:p>
      <w:pPr>
        <w:widowControl/>
        <w:ind w:firstLine="643"/>
        <w:jc w:val="left"/>
        <w:rPr>
          <w:rFonts w:ascii="楷体" w:hAnsi="楷体" w:eastAsia="楷体"/>
          <w:b/>
          <w:color w:val="000000" w:themeColor="text1"/>
          <w:sz w:val="30"/>
          <w:szCs w:val="30"/>
        </w:rPr>
      </w:pPr>
      <w:r>
        <w:rPr>
          <w:rFonts w:hint="eastAsia" w:ascii="楷体" w:hAnsi="楷体" w:eastAsia="楷体"/>
          <w:b/>
          <w:color w:val="000000" w:themeColor="text1"/>
          <w:sz w:val="30"/>
          <w:szCs w:val="30"/>
        </w:rPr>
        <w:t>（一）考前</w:t>
      </w:r>
    </w:p>
    <w:p>
      <w:pPr>
        <w:pStyle w:val="4"/>
        <w:spacing w:before="0" w:after="0" w:line="240" w:lineRule="auto"/>
        <w:ind w:firstLine="602" w:firstLineChars="200"/>
        <w:rPr>
          <w:rFonts w:ascii="仿宋" w:hAnsi="仿宋" w:eastAsia="仿宋" w:cstheme="minorBidi"/>
          <w:bCs w:val="0"/>
          <w:color w:val="000000" w:themeColor="text1"/>
          <w:sz w:val="30"/>
          <w:szCs w:val="30"/>
        </w:rPr>
      </w:pPr>
      <w:r>
        <w:rPr>
          <w:rFonts w:hint="eastAsia" w:ascii="仿宋" w:hAnsi="仿宋" w:eastAsia="仿宋" w:cstheme="minorBidi"/>
          <w:bCs w:val="0"/>
          <w:color w:val="000000" w:themeColor="text1"/>
          <w:sz w:val="30"/>
          <w:szCs w:val="30"/>
        </w:rPr>
        <w:t>1.登录</w:t>
      </w:r>
    </w:p>
    <w:p>
      <w:pPr>
        <w:ind w:firstLine="600" w:firstLineChars="200"/>
        <w:rPr>
          <w:rFonts w:ascii="仿宋" w:hAnsi="仿宋" w:eastAsia="仿宋" w:cs="宋体"/>
          <w:snapToGrid w:val="0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kern w:val="0"/>
          <w:sz w:val="30"/>
          <w:szCs w:val="30"/>
        </w:rPr>
        <w:t>（1）打开“云考AI”考生考官登录链接/PC客户端；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（2）选择角色：我是考生；</w:t>
      </w:r>
    </w:p>
    <w:p>
      <w:pPr>
        <w:ind w:left="1"/>
        <w:jc w:val="center"/>
        <w:rPr>
          <w:rFonts w:ascii="仿宋" w:hAnsi="仿宋" w:eastAsia="仿宋" w:cs="微软雅黑"/>
          <w:color w:val="000000" w:themeColor="text1"/>
          <w:sz w:val="28"/>
          <w:szCs w:val="28"/>
        </w:rPr>
      </w:pPr>
      <w:r>
        <w:drawing>
          <wp:inline distT="0" distB="0" distL="114300" distR="114300">
            <wp:extent cx="6066790" cy="2961005"/>
            <wp:effectExtent l="0" t="0" r="3810" b="10795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（3）输入报考时填写的手机号码；</w:t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（4）获取并填写短信验证码登录。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考生如果在登录时遇到登录不进去或者账号不存在的情况，请及时联系研招办（ccpsyzb@126.com）。</w:t>
      </w:r>
    </w:p>
    <w:p>
      <w:pPr>
        <w:pStyle w:val="4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2.查看学校公告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考生可以查看学校公告，点击“查看全部”查看详细的学校公告内容。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108065" cy="2980690"/>
            <wp:effectExtent l="0" t="0" r="635" b="3810"/>
            <wp:docPr id="4" name="图片 4" descr="图片4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3.选择并进入业务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考生可能有多个考试业务，</w:t>
      </w:r>
      <w:r>
        <w:rPr>
          <w:rFonts w:ascii="仿宋" w:hAnsi="仿宋" w:eastAsia="仿宋"/>
          <w:color w:val="000000" w:themeColor="text1"/>
          <w:sz w:val="30"/>
          <w:szCs w:val="30"/>
        </w:rPr>
        <w:t>点击</w:t>
      </w:r>
      <w:r>
        <w:rPr>
          <w:rFonts w:hint="eastAsia" w:ascii="仿宋" w:hAnsi="仿宋" w:eastAsia="仿宋"/>
          <w:color w:val="000000" w:themeColor="text1"/>
          <w:sz w:val="30"/>
          <w:szCs w:val="30"/>
        </w:rPr>
        <w:t>进入“2022博士生复试”业务。</w:t>
      </w:r>
    </w:p>
    <w:p>
      <w:pPr>
        <w:jc w:val="center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drawing>
          <wp:inline distT="0" distB="0" distL="114300" distR="114300">
            <wp:extent cx="6108065" cy="2980690"/>
            <wp:effectExtent l="0" t="0" r="635" b="3810"/>
            <wp:docPr id="8" name="图片 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4.查看考试业务公告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进入业务后可预览考试业务公告，点击“查看全部”查看详细公告内容。请考生</w:t>
      </w:r>
      <w:r>
        <w:rPr>
          <w:rFonts w:hint="eastAsia" w:ascii="仿宋" w:hAnsi="仿宋" w:eastAsia="仿宋"/>
          <w:b/>
          <w:color w:val="FF0000"/>
          <w:sz w:val="30"/>
          <w:szCs w:val="30"/>
        </w:rPr>
        <w:t>认真阅读公告</w:t>
      </w:r>
      <w:r>
        <w:rPr>
          <w:rFonts w:hint="eastAsia" w:ascii="仿宋" w:hAnsi="仿宋" w:eastAsia="仿宋"/>
          <w:color w:val="000000" w:themeColor="text1"/>
          <w:sz w:val="30"/>
          <w:szCs w:val="30"/>
        </w:rPr>
        <w:t>，了解考试要求和考场规则。</w:t>
      </w:r>
    </w:p>
    <w:p>
      <w:pPr>
        <w:jc w:val="center"/>
        <w:rPr>
          <w:rFonts w:ascii="仿宋" w:hAnsi="仿宋" w:eastAsia="仿宋"/>
          <w:color w:val="000000" w:themeColor="text1"/>
          <w:sz w:val="30"/>
          <w:szCs w:val="30"/>
        </w:rPr>
      </w:pPr>
      <w:r>
        <w:drawing>
          <wp:inline distT="0" distB="0" distL="0" distR="0">
            <wp:extent cx="6303645" cy="3076575"/>
            <wp:effectExtent l="0" t="0" r="8255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5.核对考场</w:t>
      </w:r>
    </w:p>
    <w:p>
      <w:pPr>
        <w:ind w:firstLine="600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考生可切换“在线笔试”和“互动面试”按钮、“正式考试”和“模拟考试”按钮、“进行中”“未开始”“已结束”和“已取消”按钮，查看该考试业务中的所有考场信息，包括考场名称、考试时间、考场状态等，若有疑问及时联系研招办。考场一般在模拟测试前一天设置完成，请考生及时查看。</w:t>
      </w:r>
    </w:p>
    <w:p>
      <w:pPr>
        <w:jc w:val="center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drawing>
          <wp:inline distT="0" distB="0" distL="114300" distR="114300">
            <wp:extent cx="6108065" cy="2980690"/>
            <wp:effectExtent l="0" t="0" r="635" b="3810"/>
            <wp:docPr id="15" name="图片 1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240" w:lineRule="auto"/>
        <w:ind w:firstLine="602" w:firstLineChars="200"/>
        <w:rPr>
          <w:rFonts w:ascii="楷体" w:hAnsi="楷体" w:eastAsia="楷体"/>
          <w:color w:val="000000" w:themeColor="text1"/>
          <w:sz w:val="30"/>
          <w:szCs w:val="30"/>
        </w:rPr>
      </w:pPr>
      <w:r>
        <w:rPr>
          <w:rFonts w:hint="eastAsia" w:ascii="楷体" w:hAnsi="楷体" w:eastAsia="楷体"/>
          <w:color w:val="000000" w:themeColor="text1"/>
          <w:sz w:val="30"/>
          <w:szCs w:val="30"/>
        </w:rPr>
        <w:t>（二）考中</w:t>
      </w:r>
    </w:p>
    <w:p>
      <w:pPr>
        <w:pStyle w:val="4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1.当考场开始时，点击“进入考场”按钮</w:t>
      </w:r>
    </w:p>
    <w:p>
      <w:pPr>
        <w:pStyle w:val="4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2.签署考试承诺书</w:t>
      </w:r>
    </w:p>
    <w:p>
      <w:pPr>
        <w:ind w:firstLine="602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color w:val="FF0000"/>
          <w:sz w:val="30"/>
          <w:szCs w:val="30"/>
        </w:rPr>
        <w:t>考生应认真阅读承诺书，在平台内点击“同意”即视同签署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jc w:val="center"/>
        <w:rPr>
          <w:rFonts w:ascii="仿宋" w:hAnsi="仿宋" w:eastAsia="仿宋"/>
          <w:color w:val="000000" w:themeColor="text1"/>
          <w:sz w:val="30"/>
          <w:szCs w:val="30"/>
        </w:rPr>
      </w:pPr>
      <w:r>
        <w:drawing>
          <wp:inline distT="0" distB="0" distL="0" distR="0">
            <wp:extent cx="6177915" cy="3014980"/>
            <wp:effectExtent l="0" t="0" r="6985" b="762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3.人脸识别</w:t>
      </w:r>
    </w:p>
    <w:p>
      <w:pPr>
        <w:jc w:val="center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/>
        </w:rPr>
        <w:drawing>
          <wp:inline distT="0" distB="0" distL="114300" distR="114300">
            <wp:extent cx="2785110" cy="2780665"/>
            <wp:effectExtent l="0" t="0" r="8890" b="635"/>
            <wp:docPr id="16" name="图片 16" descr="考生_我的考场_人脸识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考生_我的考场_人脸识别1"/>
                    <pic:cNvPicPr>
                      <a:picLocks noChangeAspect="1"/>
                    </pic:cNvPicPr>
                  </pic:nvPicPr>
                  <pic:blipFill>
                    <a:blip r:embed="rId21"/>
                    <a:srcRect l="29042" t="16468" r="29003" b="16514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阅读人脸认证注意事项，点击“开始认证”。</w:t>
      </w:r>
    </w:p>
    <w:p>
      <w:pPr>
        <w:pStyle w:val="2"/>
      </w:pPr>
      <w:r>
        <w:drawing>
          <wp:inline distT="0" distB="0" distL="0" distR="0">
            <wp:extent cx="6130925" cy="3835400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选择正常工作的摄像头，点击“开始人脸识别”，提示“认证中，请稍后”。如果人脸认证成功，则提示“您已通过人脸识别”。如果人脸认证失败，则提示“人脸识别认证失败”，可以点击“重试”进行重新识别，或者点击“进入考场”进入候考区，将身份证原件在面试中展示给考官，进行“人证对比”。</w:t>
      </w:r>
    </w:p>
    <w:p>
      <w:pPr>
        <w:pStyle w:val="4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4.进入候考区</w:t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考生进入候考区，需要进行设备调试。当候考官没有上线或者候考官正在跟别的考生进行通话时，考生将无法看到候考官的画面。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5917565" cy="3733165"/>
            <wp:effectExtent l="0" t="0" r="635" b="635"/>
            <wp:docPr id="31" name="图片 31" descr="lQLPDhr5d1DzExnNAyrNBQSwnjJfRLn8Rk4BxffP54CZAA_1284_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lQLPDhr5d1DzExnNAyrNBQSwnjJfRLn8Rk4BxffP54CZAA_1284_8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此时考生需要用手机打开“云考AI”APP，点击“扫码二维码”，扫描电脑端页面提供的二维码加入第二摄像头。考生需要将手机屏幕锁定设置成“永不”，避免考试期间因手机锁屏造成第二摄像头无法提供视频画面的情况。</w:t>
      </w:r>
    </w:p>
    <w:p>
      <w:r>
        <w:drawing>
          <wp:inline distT="0" distB="0" distL="114300" distR="114300">
            <wp:extent cx="2097405" cy="3193415"/>
            <wp:effectExtent l="0" t="0" r="10795" b="698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738630" cy="3094355"/>
            <wp:effectExtent l="0" t="0" r="1270" b="4445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考生也可用用户名密码登录后，选择“加入第二机位”完成副机位加入考场操作。</w:t>
      </w:r>
    </w:p>
    <w:p>
      <w:pPr>
        <w:ind w:firstLine="42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drawing>
          <wp:inline distT="0" distB="0" distL="114300" distR="114300">
            <wp:extent cx="2045970" cy="3496310"/>
            <wp:effectExtent l="0" t="0" r="11430" b="8890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加入第二机位后，会提示“二机位已加入”字样。</w:t>
      </w:r>
    </w:p>
    <w:p>
      <w:pPr>
        <w:ind w:left="559" w:hanging="558" w:hangingChars="266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/>
        </w:rPr>
        <w:drawing>
          <wp:inline distT="0" distB="0" distL="114300" distR="114300">
            <wp:extent cx="6122035" cy="3821430"/>
            <wp:effectExtent l="0" t="0" r="12065" b="1270"/>
            <wp:docPr id="34" name="图片 34" descr="lQLPDhr5eGkXYkTNA6zNBeKwTwkjbmoiamQBxfmbRcB0AA_1506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lQLPDhr5eGkXYkTNA6zNBeKwTwkjbmoiamQBxfmbRcB0AA_1506_9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候考官需要与考生逐一进行音视频交互测试、双机位调整及考场环境检查，请考生按时进入考场后，在候考区耐心等候。</w:t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当候考官开启考生对话时，考生可以看到候考官的画面并与候考官进行音视频交流。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106160" cy="3816350"/>
            <wp:effectExtent l="0" t="0" r="2540" b="6350"/>
            <wp:docPr id="32" name="图片 32" descr="考生_候考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考生_候考区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当候考官没有与考生开启对话时，考生可以通过“聊天”功能向候考官反馈问题，寻求帮助。或者通过“举手”功能提醒老师注意，等待老师联系。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114415" cy="3839210"/>
            <wp:effectExtent l="0" t="0" r="6985" b="8890"/>
            <wp:docPr id="24" name="图片 24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5.进入主考区</w:t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当轮到考生进行面试时，考生在候考区会</w:t>
      </w:r>
      <w:r>
        <w:rPr>
          <w:rFonts w:hint="eastAsia" w:ascii="仿宋" w:hAnsi="仿宋" w:eastAsia="仿宋" w:cs="微软雅黑"/>
          <w:b/>
          <w:bCs/>
          <w:color w:val="000000" w:themeColor="text1"/>
          <w:sz w:val="30"/>
          <w:szCs w:val="30"/>
        </w:rPr>
        <w:t>收到面试邀请。</w:t>
      </w:r>
    </w:p>
    <w:p>
      <w:pPr>
        <w:jc w:val="center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/>
        </w:rPr>
        <w:drawing>
          <wp:inline distT="0" distB="0" distL="114300" distR="114300">
            <wp:extent cx="5876290" cy="3672840"/>
            <wp:effectExtent l="0" t="0" r="3810" b="10160"/>
            <wp:docPr id="37" name="图片 37" descr="考生_邀请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考生_邀请面试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点击“</w:t>
      </w:r>
      <w:r>
        <w:rPr>
          <w:rFonts w:hint="eastAsia" w:ascii="仿宋" w:hAnsi="仿宋" w:eastAsia="仿宋" w:cs="微软雅黑"/>
          <w:bCs/>
          <w:color w:val="000000" w:themeColor="text1"/>
          <w:sz w:val="30"/>
          <w:szCs w:val="30"/>
        </w:rPr>
        <w:t>开始面试</w:t>
      </w: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”，考生会从候考区切换到主考区进行面试。主考区默认为宫格视图。</w:t>
      </w:r>
    </w:p>
    <w:p>
      <w:pPr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/>
        </w:rPr>
        <w:drawing>
          <wp:inline distT="0" distB="0" distL="114300" distR="114300">
            <wp:extent cx="6146165" cy="3841750"/>
            <wp:effectExtent l="0" t="0" r="635" b="6350"/>
            <wp:docPr id="38" name="图片 38" descr="考生_宫格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考生_宫格视图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</w:rPr>
        <w:t>点击</w:t>
      </w: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“演讲者视图”，主考区将进入演讲者视图。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6099175" cy="3812540"/>
            <wp:effectExtent l="0" t="0" r="9525" b="10160"/>
            <wp:docPr id="27" name="图片 27" descr="考生_演讲者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考生_演讲者视图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8" w:firstLineChars="186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点击“聊天”，考生可以通过文字向考官反馈问题，寻求帮助。</w:t>
      </w:r>
    </w:p>
    <w:p>
      <w:pPr>
        <w:pStyle w:val="3"/>
        <w:spacing w:before="0" w:after="0" w:line="240" w:lineRule="auto"/>
        <w:ind w:firstLine="602" w:firstLineChars="200"/>
        <w:rPr>
          <w:rFonts w:ascii="仿宋" w:hAnsi="仿宋" w:eastAsia="仿宋"/>
          <w:color w:val="000000" w:themeColor="text1"/>
          <w:sz w:val="30"/>
          <w:szCs w:val="30"/>
        </w:rPr>
      </w:pPr>
      <w:bookmarkStart w:id="1" w:name="_Toc17901"/>
      <w:r>
        <w:rPr>
          <w:rFonts w:hint="eastAsia" w:ascii="仿宋" w:hAnsi="仿宋" w:eastAsia="仿宋"/>
          <w:color w:val="000000" w:themeColor="text1"/>
          <w:sz w:val="30"/>
          <w:szCs w:val="30"/>
        </w:rPr>
        <w:t>（三）考后</w:t>
      </w:r>
      <w:bookmarkEnd w:id="1"/>
    </w:p>
    <w:p>
      <w:pPr>
        <w:ind w:left="56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考试结束时，考生会收到</w:t>
      </w:r>
      <w:r>
        <w:rPr>
          <w:rFonts w:hint="eastAsia" w:ascii="仿宋" w:hAnsi="仿宋" w:eastAsia="仿宋" w:cs="微软雅黑"/>
          <w:b/>
          <w:bCs/>
          <w:color w:val="000000" w:themeColor="text1"/>
          <w:sz w:val="30"/>
          <w:szCs w:val="30"/>
        </w:rPr>
        <w:t>结束提醒。</w:t>
      </w:r>
    </w:p>
    <w:p>
      <w:pPr>
        <w:jc w:val="center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/>
        </w:rPr>
        <w:drawing>
          <wp:inline distT="0" distB="0" distL="114300" distR="114300">
            <wp:extent cx="6074410" cy="3796665"/>
            <wp:effectExtent l="0" t="0" r="8890" b="635"/>
            <wp:docPr id="47" name="图片 47" descr="考生_考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考生_考试结束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微软雅黑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微软雅黑"/>
          <w:color w:val="000000" w:themeColor="text1"/>
          <w:sz w:val="30"/>
          <w:szCs w:val="30"/>
        </w:rPr>
        <w:t>点击“确定”退出考场。</w:t>
      </w:r>
    </w:p>
    <w:p>
      <w:pPr>
        <w:ind w:firstLine="640" w:firstLineChars="200"/>
        <w:rPr>
          <w:rFonts w:ascii="黑体" w:hAnsi="黑体" w:eastAsia="黑体" w:cs="微软雅黑"/>
          <w:color w:val="000000" w:themeColor="text1"/>
          <w:sz w:val="32"/>
          <w:szCs w:val="32"/>
        </w:rPr>
      </w:pPr>
      <w:r>
        <w:rPr>
          <w:rFonts w:hint="eastAsia" w:ascii="黑体" w:hAnsi="黑体" w:eastAsia="黑体" w:cs="微软雅黑"/>
          <w:color w:val="000000" w:themeColor="text1"/>
          <w:sz w:val="32"/>
          <w:szCs w:val="32"/>
        </w:rPr>
        <w:t>四、考生复试环境要求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sz w:val="30"/>
          <w:szCs w:val="30"/>
        </w:rPr>
        <w:t>1.考生应选择独立、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无干扰、</w:t>
      </w:r>
      <w:r>
        <w:rPr>
          <w:rFonts w:hint="eastAsia" w:ascii="仿宋" w:hAnsi="仿宋" w:eastAsia="仿宋" w:cs="宋体"/>
          <w:snapToGrid w:val="0"/>
          <w:color w:val="000000" w:themeColor="text1"/>
          <w:sz w:val="30"/>
          <w:szCs w:val="30"/>
        </w:rPr>
        <w:t>可封闭的房间作为复试场所，确保安静整洁、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光线适宜</w:t>
      </w:r>
      <w:r>
        <w:rPr>
          <w:rFonts w:hint="eastAsia" w:ascii="仿宋" w:hAnsi="仿宋" w:eastAsia="仿宋" w:cs="宋体"/>
          <w:snapToGrid w:val="0"/>
          <w:color w:val="000000" w:themeColor="text1"/>
          <w:sz w:val="30"/>
          <w:szCs w:val="30"/>
        </w:rPr>
        <w:t>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sz w:val="30"/>
          <w:szCs w:val="30"/>
        </w:rPr>
        <w:t>2.房间内设置两张可放置电脑和手机的桌（架）子、一个座位，其中放置电脑的桌子应靠墙摆放；除复试要求的设备和物品外，考试独立空间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内不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得放置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任何复试相关资料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；</w:t>
      </w:r>
      <w:r>
        <w:rPr>
          <w:rFonts w:hint="eastAsia" w:ascii="仿宋" w:hAnsi="仿宋" w:eastAsia="仿宋" w:cs="宋体"/>
          <w:snapToGrid w:val="0"/>
          <w:color w:val="000000" w:themeColor="text1"/>
          <w:sz w:val="30"/>
          <w:szCs w:val="30"/>
        </w:rPr>
        <w:t>考生座位1.5米范围内不得存放、悬挂任何书刊、报纸、文字资料、电子设备等。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3.房间内应配置无线宽带（建议10M带宽以上）或畅通的4G（5G）网络，建议主机位电脑端采取有线网络连接。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4.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禁止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考生对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复试过程录音、录像和录屏，禁止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考生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将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复试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相关信息泄露或公布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28"/>
          <w:szCs w:val="28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5.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复试全程只允许考生一人在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复试</w:t>
      </w:r>
      <w:r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房间，禁止他人进出。</w:t>
      </w:r>
    </w:p>
    <w:p>
      <w:pPr>
        <w:widowControl/>
        <w:wordWrap w:val="0"/>
        <w:spacing w:line="600" w:lineRule="exact"/>
        <w:ind w:firstLine="640" w:firstLineChars="200"/>
        <w:rPr>
          <w:rFonts w:ascii="黑体" w:hAnsi="黑体" w:eastAsia="黑体" w:cs="宋体"/>
          <w:snapToGrid w:val="0"/>
          <w:color w:val="000000" w:themeColor="text1"/>
          <w:kern w:val="0"/>
          <w:sz w:val="32"/>
          <w:szCs w:val="32"/>
        </w:rPr>
      </w:pPr>
      <w:r>
        <w:rPr>
          <w:rFonts w:hint="eastAsia" w:ascii="黑体" w:hAnsi="黑体" w:eastAsia="黑体" w:cs="宋体"/>
          <w:snapToGrid w:val="0"/>
          <w:color w:val="000000" w:themeColor="text1"/>
          <w:kern w:val="0"/>
          <w:sz w:val="32"/>
          <w:szCs w:val="32"/>
        </w:rPr>
        <w:t>五、复试基本流程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我校（院）网络远程复试基本按照以下流程进行，考生可提前阅读了解，</w:t>
      </w:r>
      <w:r>
        <w:rPr>
          <w:rFonts w:hint="eastAsia" w:ascii="仿宋" w:hAnsi="仿宋" w:eastAsia="仿宋" w:cs="宋体"/>
          <w:b/>
          <w:snapToGrid w:val="0"/>
          <w:color w:val="000000" w:themeColor="text1"/>
          <w:kern w:val="0"/>
          <w:sz w:val="30"/>
          <w:szCs w:val="30"/>
        </w:rPr>
        <w:t>实际复试考核流程以各复试小组工作流程为准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1.考生准时进入考场，加入二机位后耐心候考。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2.候考官逐一与考生进行网络、音频、视频测试，确认考生身份，考生手持身份证、空白草稿纸（限一张）、文具等进行展示。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3.复试秘书在面试系统中邀请考生复试，考生进入主考区。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4.复试秘书检查考生考试环境，要求考生持手机（副机位）环绕360度展示复试场所。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5.复试秘书要求考生关闭电脑和手机中除面试系统外的其他应用程序。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6.复试秘书要求考生恢复双机位，确认双机位设置符合要求。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7.主考官宣布复试开始。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8.考生随机抽取复试试题，考官向考生宣读或展示试题，考生做答题准备（可在准备的草稿纸上书写答题思路）。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9.考生作答。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10.考官组可根据试题及考生作答情况向考生提问，考生回答问题。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11.主考官宣布考试结束。考生自行退出考场。</w:t>
      </w:r>
    </w:p>
    <w:p>
      <w:pPr>
        <w:widowControl/>
        <w:wordWrap w:val="0"/>
        <w:spacing w:line="600" w:lineRule="exact"/>
        <w:ind w:firstLine="640" w:firstLineChars="200"/>
        <w:rPr>
          <w:rFonts w:ascii="黑体" w:hAnsi="黑体" w:eastAsia="黑体" w:cs="宋体"/>
          <w:snapToGrid w:val="0"/>
          <w:color w:val="000000" w:themeColor="text1"/>
          <w:kern w:val="0"/>
          <w:sz w:val="32"/>
          <w:szCs w:val="32"/>
        </w:rPr>
      </w:pPr>
      <w:r>
        <w:rPr>
          <w:rFonts w:hint="eastAsia" w:ascii="黑体" w:hAnsi="黑体" w:eastAsia="黑体" w:cs="宋体"/>
          <w:snapToGrid w:val="0"/>
          <w:color w:val="000000" w:themeColor="text1"/>
          <w:kern w:val="0"/>
          <w:sz w:val="32"/>
          <w:szCs w:val="32"/>
        </w:rPr>
        <w:t>六、重要事项提醒</w:t>
      </w:r>
    </w:p>
    <w:p>
      <w:pPr>
        <w:pStyle w:val="12"/>
        <w:widowControl/>
        <w:spacing w:beforeAutospacing="0" w:afterAutospacing="0"/>
        <w:ind w:firstLine="600" w:firstLineChars="200"/>
        <w:rPr>
          <w:rFonts w:ascii="仿宋" w:hAnsi="仿宋" w:eastAsia="仿宋" w:cs="宋体"/>
          <w:snapToGrid w:val="0"/>
          <w:color w:val="00000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/>
          <w:sz w:val="30"/>
          <w:szCs w:val="30"/>
        </w:rPr>
        <w:t>1.考生在模拟测试前，务必将用于远程复试的网络设备和环境准备好。模拟测试时，必须使用复试当天要使用的设备和环境进行测试。测试完成后，保持设备的最终设置不得更改。无故不参加模拟测试的考生将取消正式复试资格。</w:t>
      </w:r>
    </w:p>
    <w:p>
      <w:pPr>
        <w:widowControl/>
        <w:ind w:firstLine="600" w:firstLineChars="200"/>
        <w:rPr>
          <w:rFonts w:ascii="仿宋" w:hAnsi="仿宋" w:eastAsia="仿宋" w:cs="宋体"/>
          <w:snapToGrid w:val="0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/>
          <w:kern w:val="0"/>
          <w:sz w:val="30"/>
          <w:szCs w:val="30"/>
        </w:rPr>
        <w:t>2.正式复试前，考生需</w:t>
      </w:r>
      <w:r>
        <w:rPr>
          <w:rFonts w:ascii="仿宋" w:hAnsi="仿宋" w:eastAsia="仿宋" w:cs="宋体"/>
          <w:snapToGrid w:val="0"/>
          <w:color w:val="000000"/>
          <w:kern w:val="0"/>
          <w:sz w:val="30"/>
          <w:szCs w:val="30"/>
        </w:rPr>
        <w:t>关闭</w:t>
      </w:r>
      <w:r>
        <w:rPr>
          <w:rFonts w:hint="eastAsia" w:ascii="仿宋" w:hAnsi="仿宋" w:eastAsia="仿宋" w:cs="宋体"/>
          <w:snapToGrid w:val="0"/>
          <w:color w:val="000000"/>
          <w:kern w:val="0"/>
          <w:sz w:val="30"/>
          <w:szCs w:val="30"/>
        </w:rPr>
        <w:t>屏幕保护、</w:t>
      </w:r>
      <w:r>
        <w:rPr>
          <w:rFonts w:ascii="仿宋" w:hAnsi="仿宋" w:eastAsia="仿宋" w:cs="宋体"/>
          <w:snapToGrid w:val="0"/>
          <w:color w:val="000000"/>
          <w:kern w:val="0"/>
          <w:sz w:val="30"/>
          <w:szCs w:val="30"/>
        </w:rPr>
        <w:t>外放音乐、闹钟等可能影响</w:t>
      </w:r>
      <w:r>
        <w:rPr>
          <w:rFonts w:hint="eastAsia" w:ascii="仿宋" w:hAnsi="仿宋" w:eastAsia="仿宋" w:cs="宋体"/>
          <w:snapToGrid w:val="0"/>
          <w:color w:val="000000"/>
          <w:kern w:val="0"/>
          <w:sz w:val="30"/>
          <w:szCs w:val="30"/>
        </w:rPr>
        <w:t>考试</w:t>
      </w:r>
      <w:r>
        <w:rPr>
          <w:rFonts w:ascii="仿宋" w:hAnsi="仿宋" w:eastAsia="仿宋" w:cs="宋体"/>
          <w:snapToGrid w:val="0"/>
          <w:color w:val="000000"/>
          <w:kern w:val="0"/>
          <w:sz w:val="30"/>
          <w:szCs w:val="30"/>
        </w:rPr>
        <w:t>的应用程序。</w:t>
      </w:r>
      <w:r>
        <w:rPr>
          <w:rFonts w:hint="eastAsia" w:ascii="仿宋" w:hAnsi="仿宋" w:eastAsia="仿宋" w:cs="宋体"/>
          <w:snapToGrid w:val="0"/>
          <w:color w:val="000000"/>
          <w:kern w:val="0"/>
          <w:sz w:val="30"/>
          <w:szCs w:val="30"/>
        </w:rPr>
        <w:t>尤其注意关闭微信</w:t>
      </w:r>
      <w:r>
        <w:rPr>
          <w:rFonts w:ascii="仿宋" w:hAnsi="仿宋" w:eastAsia="仿宋" w:cs="宋体"/>
          <w:snapToGrid w:val="0"/>
          <w:color w:val="000000"/>
          <w:kern w:val="0"/>
          <w:sz w:val="30"/>
          <w:szCs w:val="30"/>
        </w:rPr>
        <w:t>、</w:t>
      </w:r>
      <w:r>
        <w:rPr>
          <w:rFonts w:hint="eastAsia" w:ascii="仿宋" w:hAnsi="仿宋" w:eastAsia="仿宋" w:cs="宋体"/>
          <w:snapToGrid w:val="0"/>
          <w:color w:val="000000"/>
          <w:kern w:val="0"/>
          <w:sz w:val="30"/>
          <w:szCs w:val="30"/>
        </w:rPr>
        <w:t>QQ等聊天软件，以及各类文本、图片、存储软件、浏览器、查询、翻译、录音、</w:t>
      </w:r>
      <w:r>
        <w:rPr>
          <w:rFonts w:ascii="仿宋" w:hAnsi="仿宋" w:eastAsia="仿宋" w:cs="宋体"/>
          <w:snapToGrid w:val="0"/>
          <w:color w:val="000000"/>
          <w:kern w:val="0"/>
          <w:sz w:val="30"/>
          <w:szCs w:val="30"/>
        </w:rPr>
        <w:t>录屏</w:t>
      </w:r>
      <w:r>
        <w:rPr>
          <w:rFonts w:hint="eastAsia" w:ascii="仿宋" w:hAnsi="仿宋" w:eastAsia="仿宋" w:cs="宋体"/>
          <w:snapToGrid w:val="0"/>
          <w:color w:val="000000"/>
          <w:kern w:val="0"/>
          <w:sz w:val="30"/>
          <w:szCs w:val="30"/>
        </w:rPr>
        <w:t>、录像等影响考试公平的软件，一经发现，一律按违纪处理。</w:t>
      </w:r>
    </w:p>
    <w:p>
      <w:pPr>
        <w:widowControl/>
        <w:ind w:firstLine="600" w:firstLineChars="200"/>
        <w:rPr>
          <w:rFonts w:ascii="仿宋" w:hAnsi="仿宋" w:eastAsia="仿宋" w:cs="宋体"/>
          <w:snapToGrid w:val="0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/>
          <w:kern w:val="0"/>
          <w:sz w:val="30"/>
          <w:szCs w:val="30"/>
        </w:rPr>
        <w:t>3.考生在开考前，应关闭房门并在房门外张贴告示“考试中，请勿打扰”，关闭窗户、拉上窗帘，等待考试开始。复试过程中，如有除考生以外的任何人进入考场，一律按违纪处理。</w:t>
      </w:r>
    </w:p>
    <w:p>
      <w:pPr>
        <w:widowControl/>
        <w:ind w:firstLine="600" w:firstLineChars="200"/>
        <w:rPr>
          <w:rFonts w:ascii="仿宋" w:hAnsi="仿宋" w:eastAsia="仿宋" w:cs="宋体"/>
          <w:snapToGrid w:val="0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/>
          <w:kern w:val="0"/>
          <w:sz w:val="30"/>
          <w:szCs w:val="30"/>
        </w:rPr>
        <w:t>4.复试时，考生仅可准备1张白纸和1支笔用于书写答题思路，白纸和笔考前须做展示。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5.考生须在正式复试开始前半小时登入考场，进入候考室耐心等候。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6.整场复试期间考生应保证与实人验证照片的可对比性，不得过度修饰颜容，保证面部清晰可见，头发不遮挡面部、耳部，不得佩戴帽子、耳饰、口罩、耳机，不得佩戴智能手表、智能手环、智能眼镜等电子设备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 w:cs="宋体"/>
          <w:snapToGrid w:val="0"/>
          <w:color w:val="000000" w:themeColor="text1"/>
          <w:kern w:val="0"/>
          <w:sz w:val="30"/>
          <w:szCs w:val="30"/>
        </w:rPr>
      </w:pP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7.复试中，考生端面试系统须全程全屏显示。复试全程，考生不得自行或允许他人截图、摄录、拍照、录屏、录音复试情况，不得与外界有任何其他音视频交互。复试全程及复试后，禁止考生将考试相关信息泄露或公布。否则</w:t>
      </w:r>
      <w:r>
        <w:rPr>
          <w:rFonts w:hint="eastAsia" w:ascii="仿宋" w:hAnsi="仿宋" w:eastAsia="仿宋" w:cs="宋体"/>
          <w:snapToGrid w:val="0"/>
          <w:color w:val="000000"/>
          <w:kern w:val="0"/>
          <w:sz w:val="30"/>
          <w:szCs w:val="30"/>
        </w:rPr>
        <w:t>一律按违纪处理。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8.考生进入考场直至复试结束期间，考生不得私自离开视频画面范围，不得私自离开座位，</w:t>
      </w:r>
      <w:r>
        <w:rPr>
          <w:rFonts w:hint="eastAsia" w:ascii="仿宋" w:hAnsi="仿宋" w:eastAsia="仿宋" w:cs="宋体"/>
          <w:snapToGrid w:val="0"/>
          <w:color w:val="000000" w:themeColor="text1"/>
          <w:kern w:val="0"/>
          <w:sz w:val="30"/>
          <w:szCs w:val="30"/>
        </w:rPr>
        <w:t>否则</w:t>
      </w:r>
      <w:r>
        <w:rPr>
          <w:rFonts w:hint="eastAsia" w:ascii="仿宋" w:hAnsi="仿宋" w:eastAsia="仿宋" w:cs="宋体"/>
          <w:snapToGrid w:val="0"/>
          <w:color w:val="000000"/>
          <w:kern w:val="0"/>
          <w:sz w:val="30"/>
          <w:szCs w:val="30"/>
        </w:rPr>
        <w:t>一律按违纪处理。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9.考生必须按照规定时间进入考场候考，迟到考生不得再进入考场。迟到考生一律按本场考试成绩0分记录。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10.考生未经监考官同意，擅自退出考场的，视为主动放弃本场考试。</w:t>
      </w:r>
    </w:p>
    <w:p>
      <w:pPr>
        <w:widowControl/>
        <w:ind w:firstLine="600" w:firstLineChars="200"/>
        <w:rPr>
          <w:rFonts w:ascii="仿宋" w:hAnsi="仿宋" w:eastAsia="仿宋" w:cs="宋体"/>
          <w:snapToGrid w:val="0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11.复试过程中如发生设备或网络故障等特殊情况，考生应立即主动联系考官（可向考官发送文本消息或举手等），等待进一步安排。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12.各位考生务必诚信应考，遵守考场规则及考试承诺。复试过程中，云考场具备异常行为检测功能，对由云考场抓拍到异常行为并判定为违规或作弊的，一经查实，按照《中央党校（国家行政学院）博士研究生入学考试违规处理办法》，对在招考过程中有违纪行为的考生，取消该科目的考试成绩，同时给予暂停参加该项考试1年的处理；对有作弊行为的考生，终止其继续参加考试，各阶段、各科成绩无效，同时永久取消报考我校（院）研究生资格。</w:t>
      </w:r>
    </w:p>
    <w:p>
      <w:pPr>
        <w:widowControl/>
        <w:wordWrap w:val="0"/>
        <w:spacing w:line="600" w:lineRule="exact"/>
        <w:ind w:firstLine="640" w:firstLineChars="200"/>
        <w:rPr>
          <w:rFonts w:ascii="黑体" w:hAnsi="黑体" w:eastAsia="黑体" w:cs="宋体"/>
          <w:snapToGrid w:val="0"/>
          <w:color w:val="000000" w:themeColor="text1"/>
          <w:kern w:val="0"/>
          <w:sz w:val="32"/>
          <w:szCs w:val="32"/>
        </w:rPr>
      </w:pPr>
      <w:r>
        <w:rPr>
          <w:rFonts w:hint="eastAsia" w:ascii="黑体" w:hAnsi="黑体" w:eastAsia="黑体" w:cs="宋体"/>
          <w:snapToGrid w:val="0"/>
          <w:color w:val="000000" w:themeColor="text1"/>
          <w:kern w:val="0"/>
          <w:sz w:val="32"/>
          <w:szCs w:val="32"/>
        </w:rPr>
        <w:t>七、</w:t>
      </w:r>
      <w:r>
        <w:rPr>
          <w:rFonts w:ascii="黑体" w:hAnsi="黑体" w:eastAsia="黑体" w:cs="宋体"/>
          <w:snapToGrid w:val="0"/>
          <w:color w:val="000000" w:themeColor="text1"/>
          <w:kern w:val="0"/>
          <w:sz w:val="32"/>
          <w:szCs w:val="32"/>
        </w:rPr>
        <w:t>特殊情况</w:t>
      </w:r>
      <w:r>
        <w:rPr>
          <w:rFonts w:hint="eastAsia" w:ascii="黑体" w:hAnsi="黑体" w:eastAsia="黑体" w:cs="宋体"/>
          <w:snapToGrid w:val="0"/>
          <w:color w:val="000000" w:themeColor="text1"/>
          <w:kern w:val="0"/>
          <w:sz w:val="32"/>
          <w:szCs w:val="32"/>
        </w:rPr>
        <w:t>处理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hint="eastAsia"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1.远程网络复试现场出现紧急情况，请考生及时与复试工作人员联系。</w:t>
      </w:r>
    </w:p>
    <w:p>
      <w:pPr>
        <w:widowControl/>
        <w:wordWrap w:val="0"/>
        <w:spacing w:line="600" w:lineRule="exact"/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2.考生出现其他特殊情况可咨询研招办，请发应急邮箱：ccpsyzb@126.com，或拨打应急电话010-62806441。</w:t>
      </w:r>
    </w:p>
    <w:sectPr>
      <w:footerReference r:id="rId3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66831121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22</w:t>
        </w:r>
        <w:r>
          <w:fldChar w:fldCharType="end"/>
        </w:r>
      </w:p>
    </w:sdtContent>
  </w:sdt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E2281E"/>
    <w:multiLevelType w:val="multilevel"/>
    <w:tmpl w:val="BCE2281E"/>
    <w:lvl w:ilvl="0" w:tentative="0">
      <w:start w:val="1"/>
      <w:numFmt w:val="decimal"/>
      <w:pStyle w:val="22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3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4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1">
    <w:nsid w:val="F7FBA3A4"/>
    <w:multiLevelType w:val="singleLevel"/>
    <w:tmpl w:val="F7FBA3A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D5E"/>
    <w:rsid w:val="00003782"/>
    <w:rsid w:val="000120FB"/>
    <w:rsid w:val="00020D1D"/>
    <w:rsid w:val="000225F0"/>
    <w:rsid w:val="00023E80"/>
    <w:rsid w:val="00030484"/>
    <w:rsid w:val="00030D6F"/>
    <w:rsid w:val="00036E04"/>
    <w:rsid w:val="00060518"/>
    <w:rsid w:val="00073CA0"/>
    <w:rsid w:val="00082E8C"/>
    <w:rsid w:val="00085B5E"/>
    <w:rsid w:val="00085E76"/>
    <w:rsid w:val="00091CAD"/>
    <w:rsid w:val="000A0479"/>
    <w:rsid w:val="000A09D5"/>
    <w:rsid w:val="000A10D1"/>
    <w:rsid w:val="000B0A2B"/>
    <w:rsid w:val="000B0D42"/>
    <w:rsid w:val="000B3FCC"/>
    <w:rsid w:val="000B53C3"/>
    <w:rsid w:val="000B5952"/>
    <w:rsid w:val="000B7E8B"/>
    <w:rsid w:val="000C111C"/>
    <w:rsid w:val="000D242D"/>
    <w:rsid w:val="000D4769"/>
    <w:rsid w:val="000E42BE"/>
    <w:rsid w:val="000F03A9"/>
    <w:rsid w:val="000F47A2"/>
    <w:rsid w:val="000F73B7"/>
    <w:rsid w:val="001035E9"/>
    <w:rsid w:val="00103DFB"/>
    <w:rsid w:val="00104544"/>
    <w:rsid w:val="00107991"/>
    <w:rsid w:val="00112046"/>
    <w:rsid w:val="001153D2"/>
    <w:rsid w:val="00120D2A"/>
    <w:rsid w:val="0012679B"/>
    <w:rsid w:val="0013308F"/>
    <w:rsid w:val="00136992"/>
    <w:rsid w:val="00145D1E"/>
    <w:rsid w:val="00175E59"/>
    <w:rsid w:val="0018311E"/>
    <w:rsid w:val="001922B9"/>
    <w:rsid w:val="00193FBD"/>
    <w:rsid w:val="001944F0"/>
    <w:rsid w:val="001A23B5"/>
    <w:rsid w:val="001B02AB"/>
    <w:rsid w:val="001B71B6"/>
    <w:rsid w:val="001C4A30"/>
    <w:rsid w:val="001C77CD"/>
    <w:rsid w:val="001D4BF6"/>
    <w:rsid w:val="001D60ED"/>
    <w:rsid w:val="001D7186"/>
    <w:rsid w:val="001E1D79"/>
    <w:rsid w:val="001E5754"/>
    <w:rsid w:val="001E5C60"/>
    <w:rsid w:val="001E728E"/>
    <w:rsid w:val="001E7B96"/>
    <w:rsid w:val="001F3D78"/>
    <w:rsid w:val="001F57CA"/>
    <w:rsid w:val="00204AB1"/>
    <w:rsid w:val="002107F8"/>
    <w:rsid w:val="00214620"/>
    <w:rsid w:val="002171AF"/>
    <w:rsid w:val="0022010A"/>
    <w:rsid w:val="00221BB1"/>
    <w:rsid w:val="00224914"/>
    <w:rsid w:val="0023447E"/>
    <w:rsid w:val="00237F28"/>
    <w:rsid w:val="00253323"/>
    <w:rsid w:val="00261185"/>
    <w:rsid w:val="0026528D"/>
    <w:rsid w:val="00277A3D"/>
    <w:rsid w:val="00283333"/>
    <w:rsid w:val="00284CBE"/>
    <w:rsid w:val="00285DB8"/>
    <w:rsid w:val="002A094D"/>
    <w:rsid w:val="002B56EE"/>
    <w:rsid w:val="002B6D38"/>
    <w:rsid w:val="002B6FFA"/>
    <w:rsid w:val="002B7A51"/>
    <w:rsid w:val="002C7B8E"/>
    <w:rsid w:val="002C7E58"/>
    <w:rsid w:val="002D0C6A"/>
    <w:rsid w:val="002D22C3"/>
    <w:rsid w:val="002D6E65"/>
    <w:rsid w:val="002E3906"/>
    <w:rsid w:val="002E3D0A"/>
    <w:rsid w:val="002F0F5B"/>
    <w:rsid w:val="002F14D5"/>
    <w:rsid w:val="002F2A65"/>
    <w:rsid w:val="00300A64"/>
    <w:rsid w:val="00301C69"/>
    <w:rsid w:val="00303C4D"/>
    <w:rsid w:val="003169F1"/>
    <w:rsid w:val="00324CD1"/>
    <w:rsid w:val="00324D7B"/>
    <w:rsid w:val="003268F0"/>
    <w:rsid w:val="00334AF7"/>
    <w:rsid w:val="00340103"/>
    <w:rsid w:val="00340C87"/>
    <w:rsid w:val="00353B57"/>
    <w:rsid w:val="00354020"/>
    <w:rsid w:val="00356D5E"/>
    <w:rsid w:val="00360667"/>
    <w:rsid w:val="00366913"/>
    <w:rsid w:val="00374B45"/>
    <w:rsid w:val="0037780E"/>
    <w:rsid w:val="00381039"/>
    <w:rsid w:val="003821B7"/>
    <w:rsid w:val="003839B3"/>
    <w:rsid w:val="0039269D"/>
    <w:rsid w:val="003A16E8"/>
    <w:rsid w:val="003A23BE"/>
    <w:rsid w:val="003A51F8"/>
    <w:rsid w:val="003A540E"/>
    <w:rsid w:val="003B5C82"/>
    <w:rsid w:val="003B6CA8"/>
    <w:rsid w:val="003C0A89"/>
    <w:rsid w:val="003C2F2C"/>
    <w:rsid w:val="003C7A22"/>
    <w:rsid w:val="003D22DA"/>
    <w:rsid w:val="003D716D"/>
    <w:rsid w:val="003E0CE4"/>
    <w:rsid w:val="003E467D"/>
    <w:rsid w:val="003E6AD1"/>
    <w:rsid w:val="003F478E"/>
    <w:rsid w:val="003F672B"/>
    <w:rsid w:val="00404C6E"/>
    <w:rsid w:val="004203F0"/>
    <w:rsid w:val="00425905"/>
    <w:rsid w:val="00430A96"/>
    <w:rsid w:val="004330D5"/>
    <w:rsid w:val="00434F4E"/>
    <w:rsid w:val="0043577F"/>
    <w:rsid w:val="00437DB7"/>
    <w:rsid w:val="00445A70"/>
    <w:rsid w:val="00452BC1"/>
    <w:rsid w:val="00456BDD"/>
    <w:rsid w:val="004616D9"/>
    <w:rsid w:val="00474C7C"/>
    <w:rsid w:val="00480823"/>
    <w:rsid w:val="00487C11"/>
    <w:rsid w:val="0049115D"/>
    <w:rsid w:val="00494A5A"/>
    <w:rsid w:val="004A74D6"/>
    <w:rsid w:val="004A7FEE"/>
    <w:rsid w:val="004B09A2"/>
    <w:rsid w:val="004B4FAD"/>
    <w:rsid w:val="004B65D4"/>
    <w:rsid w:val="004B7F3A"/>
    <w:rsid w:val="004D3E3A"/>
    <w:rsid w:val="004D5758"/>
    <w:rsid w:val="004E00C6"/>
    <w:rsid w:val="004E1940"/>
    <w:rsid w:val="004F30B0"/>
    <w:rsid w:val="004F3B83"/>
    <w:rsid w:val="004F3D62"/>
    <w:rsid w:val="004F4A1F"/>
    <w:rsid w:val="004F74FB"/>
    <w:rsid w:val="0050375D"/>
    <w:rsid w:val="00505E8B"/>
    <w:rsid w:val="0051390B"/>
    <w:rsid w:val="00514F23"/>
    <w:rsid w:val="00521719"/>
    <w:rsid w:val="00523B59"/>
    <w:rsid w:val="005328B6"/>
    <w:rsid w:val="00535D6E"/>
    <w:rsid w:val="00536038"/>
    <w:rsid w:val="005401D9"/>
    <w:rsid w:val="005434C8"/>
    <w:rsid w:val="00545223"/>
    <w:rsid w:val="00565350"/>
    <w:rsid w:val="00570618"/>
    <w:rsid w:val="00584271"/>
    <w:rsid w:val="00584C3A"/>
    <w:rsid w:val="0058577E"/>
    <w:rsid w:val="005976D3"/>
    <w:rsid w:val="005A4EEA"/>
    <w:rsid w:val="005A5253"/>
    <w:rsid w:val="005B6FE1"/>
    <w:rsid w:val="005C4B2F"/>
    <w:rsid w:val="005C6CFB"/>
    <w:rsid w:val="005C6DDB"/>
    <w:rsid w:val="005D01F1"/>
    <w:rsid w:val="005D41B1"/>
    <w:rsid w:val="005F0D6F"/>
    <w:rsid w:val="005F1E60"/>
    <w:rsid w:val="00612E5A"/>
    <w:rsid w:val="006146F9"/>
    <w:rsid w:val="0061660B"/>
    <w:rsid w:val="0062111F"/>
    <w:rsid w:val="00621725"/>
    <w:rsid w:val="006262DE"/>
    <w:rsid w:val="00631367"/>
    <w:rsid w:val="00635591"/>
    <w:rsid w:val="00635E8F"/>
    <w:rsid w:val="006376C1"/>
    <w:rsid w:val="006405FB"/>
    <w:rsid w:val="00642EA5"/>
    <w:rsid w:val="0065149A"/>
    <w:rsid w:val="00651BE7"/>
    <w:rsid w:val="00654CC0"/>
    <w:rsid w:val="006560C8"/>
    <w:rsid w:val="006567D8"/>
    <w:rsid w:val="006919A6"/>
    <w:rsid w:val="006A0AE7"/>
    <w:rsid w:val="006A0EFA"/>
    <w:rsid w:val="006B5ACB"/>
    <w:rsid w:val="006C0B97"/>
    <w:rsid w:val="006D257A"/>
    <w:rsid w:val="006D2CBF"/>
    <w:rsid w:val="006D440E"/>
    <w:rsid w:val="006E2841"/>
    <w:rsid w:val="006E381F"/>
    <w:rsid w:val="006E4365"/>
    <w:rsid w:val="006E7C4F"/>
    <w:rsid w:val="006F172A"/>
    <w:rsid w:val="006F18D9"/>
    <w:rsid w:val="006F5DEC"/>
    <w:rsid w:val="006F784B"/>
    <w:rsid w:val="00712649"/>
    <w:rsid w:val="00724E60"/>
    <w:rsid w:val="007277BD"/>
    <w:rsid w:val="00731DFB"/>
    <w:rsid w:val="007400F8"/>
    <w:rsid w:val="00740B2A"/>
    <w:rsid w:val="00741E79"/>
    <w:rsid w:val="00745F11"/>
    <w:rsid w:val="00754C29"/>
    <w:rsid w:val="00756156"/>
    <w:rsid w:val="00762C76"/>
    <w:rsid w:val="00767F49"/>
    <w:rsid w:val="00767F7A"/>
    <w:rsid w:val="007718E0"/>
    <w:rsid w:val="007729E5"/>
    <w:rsid w:val="0077491F"/>
    <w:rsid w:val="007963EE"/>
    <w:rsid w:val="007967EF"/>
    <w:rsid w:val="007A0B8F"/>
    <w:rsid w:val="007A1059"/>
    <w:rsid w:val="007A58A2"/>
    <w:rsid w:val="007A73B6"/>
    <w:rsid w:val="007B18D1"/>
    <w:rsid w:val="007B2BCE"/>
    <w:rsid w:val="007C206B"/>
    <w:rsid w:val="007C7943"/>
    <w:rsid w:val="007D24C1"/>
    <w:rsid w:val="007D4AC9"/>
    <w:rsid w:val="007D60E6"/>
    <w:rsid w:val="007E32AF"/>
    <w:rsid w:val="007E51DA"/>
    <w:rsid w:val="007F2721"/>
    <w:rsid w:val="007F51FF"/>
    <w:rsid w:val="007F59A8"/>
    <w:rsid w:val="0080089E"/>
    <w:rsid w:val="00801EFA"/>
    <w:rsid w:val="00810D8E"/>
    <w:rsid w:val="00813F66"/>
    <w:rsid w:val="008205D7"/>
    <w:rsid w:val="00826C6F"/>
    <w:rsid w:val="00830170"/>
    <w:rsid w:val="00832521"/>
    <w:rsid w:val="00837E8D"/>
    <w:rsid w:val="00840B53"/>
    <w:rsid w:val="0085013E"/>
    <w:rsid w:val="0085016F"/>
    <w:rsid w:val="0085460E"/>
    <w:rsid w:val="0085503E"/>
    <w:rsid w:val="00855BE6"/>
    <w:rsid w:val="00866D74"/>
    <w:rsid w:val="008678DC"/>
    <w:rsid w:val="00874E66"/>
    <w:rsid w:val="00892A39"/>
    <w:rsid w:val="00897457"/>
    <w:rsid w:val="008A01EE"/>
    <w:rsid w:val="008A127B"/>
    <w:rsid w:val="008C1DCE"/>
    <w:rsid w:val="008D616B"/>
    <w:rsid w:val="008E3633"/>
    <w:rsid w:val="008E61A0"/>
    <w:rsid w:val="008E6213"/>
    <w:rsid w:val="008E711E"/>
    <w:rsid w:val="008F1C30"/>
    <w:rsid w:val="008F52CD"/>
    <w:rsid w:val="00901261"/>
    <w:rsid w:val="009045EB"/>
    <w:rsid w:val="0090692E"/>
    <w:rsid w:val="00916933"/>
    <w:rsid w:val="00921C4E"/>
    <w:rsid w:val="00935157"/>
    <w:rsid w:val="00954D9D"/>
    <w:rsid w:val="00965918"/>
    <w:rsid w:val="00973B91"/>
    <w:rsid w:val="009979AF"/>
    <w:rsid w:val="009A4086"/>
    <w:rsid w:val="009A7F08"/>
    <w:rsid w:val="009B6F37"/>
    <w:rsid w:val="009B781B"/>
    <w:rsid w:val="009B7A26"/>
    <w:rsid w:val="009C6015"/>
    <w:rsid w:val="009C67C8"/>
    <w:rsid w:val="009E56D3"/>
    <w:rsid w:val="009E6099"/>
    <w:rsid w:val="009F72FB"/>
    <w:rsid w:val="00A05B26"/>
    <w:rsid w:val="00A11260"/>
    <w:rsid w:val="00A16631"/>
    <w:rsid w:val="00A16AC0"/>
    <w:rsid w:val="00A17150"/>
    <w:rsid w:val="00A223FA"/>
    <w:rsid w:val="00A515B1"/>
    <w:rsid w:val="00A52AFB"/>
    <w:rsid w:val="00A553B8"/>
    <w:rsid w:val="00A608BD"/>
    <w:rsid w:val="00A637CC"/>
    <w:rsid w:val="00A70E6A"/>
    <w:rsid w:val="00A7216F"/>
    <w:rsid w:val="00A85685"/>
    <w:rsid w:val="00A87416"/>
    <w:rsid w:val="00A92C2F"/>
    <w:rsid w:val="00AA0F67"/>
    <w:rsid w:val="00AA1A54"/>
    <w:rsid w:val="00AB2E94"/>
    <w:rsid w:val="00AC3C3B"/>
    <w:rsid w:val="00AC7E63"/>
    <w:rsid w:val="00AD0137"/>
    <w:rsid w:val="00AD10D7"/>
    <w:rsid w:val="00AD3DF8"/>
    <w:rsid w:val="00AD4A6C"/>
    <w:rsid w:val="00AE65EE"/>
    <w:rsid w:val="00B0256D"/>
    <w:rsid w:val="00B025CA"/>
    <w:rsid w:val="00B04D0E"/>
    <w:rsid w:val="00B165EB"/>
    <w:rsid w:val="00B35FF0"/>
    <w:rsid w:val="00B366D9"/>
    <w:rsid w:val="00B40E00"/>
    <w:rsid w:val="00B426B4"/>
    <w:rsid w:val="00B42A9A"/>
    <w:rsid w:val="00B46912"/>
    <w:rsid w:val="00B56081"/>
    <w:rsid w:val="00B57935"/>
    <w:rsid w:val="00B76AAD"/>
    <w:rsid w:val="00B80FFC"/>
    <w:rsid w:val="00B82096"/>
    <w:rsid w:val="00B82F0D"/>
    <w:rsid w:val="00B9312C"/>
    <w:rsid w:val="00B96CF1"/>
    <w:rsid w:val="00BB555B"/>
    <w:rsid w:val="00BB7323"/>
    <w:rsid w:val="00BC1BF6"/>
    <w:rsid w:val="00BC267B"/>
    <w:rsid w:val="00BD3CAE"/>
    <w:rsid w:val="00BD5440"/>
    <w:rsid w:val="00BE45BD"/>
    <w:rsid w:val="00BF1A42"/>
    <w:rsid w:val="00C03B5C"/>
    <w:rsid w:val="00C24934"/>
    <w:rsid w:val="00C31B05"/>
    <w:rsid w:val="00C32F8B"/>
    <w:rsid w:val="00C37665"/>
    <w:rsid w:val="00C37E61"/>
    <w:rsid w:val="00C40FD5"/>
    <w:rsid w:val="00C41F0A"/>
    <w:rsid w:val="00C42738"/>
    <w:rsid w:val="00C51AA9"/>
    <w:rsid w:val="00C547FC"/>
    <w:rsid w:val="00C56D86"/>
    <w:rsid w:val="00C56D9D"/>
    <w:rsid w:val="00C64452"/>
    <w:rsid w:val="00C70758"/>
    <w:rsid w:val="00C73DED"/>
    <w:rsid w:val="00C76EF7"/>
    <w:rsid w:val="00C77C37"/>
    <w:rsid w:val="00C81DD7"/>
    <w:rsid w:val="00C842C4"/>
    <w:rsid w:val="00C844D4"/>
    <w:rsid w:val="00C94FDE"/>
    <w:rsid w:val="00CA68C9"/>
    <w:rsid w:val="00CA7C9D"/>
    <w:rsid w:val="00CB13EC"/>
    <w:rsid w:val="00CC1F5C"/>
    <w:rsid w:val="00CC280A"/>
    <w:rsid w:val="00CC6D67"/>
    <w:rsid w:val="00CD1E1F"/>
    <w:rsid w:val="00CD68AD"/>
    <w:rsid w:val="00CD7462"/>
    <w:rsid w:val="00CD7930"/>
    <w:rsid w:val="00CE3DDE"/>
    <w:rsid w:val="00CF2F1A"/>
    <w:rsid w:val="00CF488A"/>
    <w:rsid w:val="00D02474"/>
    <w:rsid w:val="00D02D20"/>
    <w:rsid w:val="00D23D8F"/>
    <w:rsid w:val="00D31A40"/>
    <w:rsid w:val="00D348B3"/>
    <w:rsid w:val="00D4202C"/>
    <w:rsid w:val="00D4546D"/>
    <w:rsid w:val="00D475E4"/>
    <w:rsid w:val="00D566B2"/>
    <w:rsid w:val="00D56B90"/>
    <w:rsid w:val="00D60D3A"/>
    <w:rsid w:val="00D610B5"/>
    <w:rsid w:val="00D6254C"/>
    <w:rsid w:val="00D70112"/>
    <w:rsid w:val="00D70F90"/>
    <w:rsid w:val="00D73071"/>
    <w:rsid w:val="00D76367"/>
    <w:rsid w:val="00D82FD2"/>
    <w:rsid w:val="00DA03B2"/>
    <w:rsid w:val="00DA2725"/>
    <w:rsid w:val="00DB3A24"/>
    <w:rsid w:val="00DB6588"/>
    <w:rsid w:val="00DB77A7"/>
    <w:rsid w:val="00DC1739"/>
    <w:rsid w:val="00DC4513"/>
    <w:rsid w:val="00DE74A9"/>
    <w:rsid w:val="00DF5D8F"/>
    <w:rsid w:val="00E00758"/>
    <w:rsid w:val="00E1505C"/>
    <w:rsid w:val="00E156CC"/>
    <w:rsid w:val="00E317C8"/>
    <w:rsid w:val="00E321FA"/>
    <w:rsid w:val="00E51147"/>
    <w:rsid w:val="00E81567"/>
    <w:rsid w:val="00E85C86"/>
    <w:rsid w:val="00E8651C"/>
    <w:rsid w:val="00E946D9"/>
    <w:rsid w:val="00E955CD"/>
    <w:rsid w:val="00E95601"/>
    <w:rsid w:val="00E95A4A"/>
    <w:rsid w:val="00EA3CD4"/>
    <w:rsid w:val="00EA42E3"/>
    <w:rsid w:val="00EB045D"/>
    <w:rsid w:val="00EB77D3"/>
    <w:rsid w:val="00EC76BA"/>
    <w:rsid w:val="00ED11E2"/>
    <w:rsid w:val="00EE3EC1"/>
    <w:rsid w:val="00EF5495"/>
    <w:rsid w:val="00EF6E1C"/>
    <w:rsid w:val="00F024E4"/>
    <w:rsid w:val="00F10F02"/>
    <w:rsid w:val="00F12B7A"/>
    <w:rsid w:val="00F14248"/>
    <w:rsid w:val="00F148A6"/>
    <w:rsid w:val="00F20160"/>
    <w:rsid w:val="00F20575"/>
    <w:rsid w:val="00F27865"/>
    <w:rsid w:val="00F4408D"/>
    <w:rsid w:val="00F45614"/>
    <w:rsid w:val="00F616E1"/>
    <w:rsid w:val="00F7685F"/>
    <w:rsid w:val="00F824F6"/>
    <w:rsid w:val="00F84FD3"/>
    <w:rsid w:val="00F8564B"/>
    <w:rsid w:val="00F90293"/>
    <w:rsid w:val="00F90437"/>
    <w:rsid w:val="00FA45CB"/>
    <w:rsid w:val="00FA71DE"/>
    <w:rsid w:val="00FB19EC"/>
    <w:rsid w:val="00FB4218"/>
    <w:rsid w:val="00FB5B86"/>
    <w:rsid w:val="00FC5D56"/>
    <w:rsid w:val="00FD38FD"/>
    <w:rsid w:val="00FD3B55"/>
    <w:rsid w:val="00FE0C66"/>
    <w:rsid w:val="00FE151F"/>
    <w:rsid w:val="00FE5EF0"/>
    <w:rsid w:val="00FF2494"/>
    <w:rsid w:val="00FF514C"/>
    <w:rsid w:val="00FF55A8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0FED8B48"/>
    <w:rsid w:val="0FFD3F49"/>
    <w:rsid w:val="11BA24B2"/>
    <w:rsid w:val="12806A95"/>
    <w:rsid w:val="15F33300"/>
    <w:rsid w:val="15F855D9"/>
    <w:rsid w:val="183A2FDF"/>
    <w:rsid w:val="19FF6CA1"/>
    <w:rsid w:val="1AD440C4"/>
    <w:rsid w:val="1DAD2BF0"/>
    <w:rsid w:val="1DEB231C"/>
    <w:rsid w:val="1F38520E"/>
    <w:rsid w:val="2037577F"/>
    <w:rsid w:val="20C34921"/>
    <w:rsid w:val="22A04AE7"/>
    <w:rsid w:val="22FD0AC5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2F5EA85B"/>
    <w:rsid w:val="35587078"/>
    <w:rsid w:val="368D72FE"/>
    <w:rsid w:val="37EB1003"/>
    <w:rsid w:val="37FB1572"/>
    <w:rsid w:val="39546F32"/>
    <w:rsid w:val="3A183A83"/>
    <w:rsid w:val="3A8976C5"/>
    <w:rsid w:val="3BB7A687"/>
    <w:rsid w:val="3BCB6987"/>
    <w:rsid w:val="3BD567A5"/>
    <w:rsid w:val="3C52122B"/>
    <w:rsid w:val="3C822BF5"/>
    <w:rsid w:val="3DB16EA7"/>
    <w:rsid w:val="3DDE4D8B"/>
    <w:rsid w:val="3E174561"/>
    <w:rsid w:val="3FFE5FD7"/>
    <w:rsid w:val="3FFF6C54"/>
    <w:rsid w:val="43A947D1"/>
    <w:rsid w:val="444D4E57"/>
    <w:rsid w:val="48255341"/>
    <w:rsid w:val="48FC4102"/>
    <w:rsid w:val="4FF70218"/>
    <w:rsid w:val="519C7395"/>
    <w:rsid w:val="55B1CC55"/>
    <w:rsid w:val="56162F05"/>
    <w:rsid w:val="56176EA3"/>
    <w:rsid w:val="576F6EDD"/>
    <w:rsid w:val="57CFD432"/>
    <w:rsid w:val="586F4D3E"/>
    <w:rsid w:val="59355314"/>
    <w:rsid w:val="593F6F37"/>
    <w:rsid w:val="5B581DA8"/>
    <w:rsid w:val="5CFB1FEC"/>
    <w:rsid w:val="5DE257FE"/>
    <w:rsid w:val="5FA21428"/>
    <w:rsid w:val="5FFF6451"/>
    <w:rsid w:val="601F1B0B"/>
    <w:rsid w:val="60C53CA0"/>
    <w:rsid w:val="62D92854"/>
    <w:rsid w:val="62E426F8"/>
    <w:rsid w:val="62F8A6F5"/>
    <w:rsid w:val="6392711C"/>
    <w:rsid w:val="651545D5"/>
    <w:rsid w:val="65851A14"/>
    <w:rsid w:val="658A6C71"/>
    <w:rsid w:val="65DB594D"/>
    <w:rsid w:val="65F976F0"/>
    <w:rsid w:val="67D26C92"/>
    <w:rsid w:val="69FB1F60"/>
    <w:rsid w:val="6A0C6E49"/>
    <w:rsid w:val="6BDC0EC1"/>
    <w:rsid w:val="6BED4232"/>
    <w:rsid w:val="6C442442"/>
    <w:rsid w:val="6C557EC0"/>
    <w:rsid w:val="6CE74BA0"/>
    <w:rsid w:val="6D012C1F"/>
    <w:rsid w:val="6D4A5F65"/>
    <w:rsid w:val="6E7DF3B4"/>
    <w:rsid w:val="6FC46235"/>
    <w:rsid w:val="6FFBCACE"/>
    <w:rsid w:val="7028012B"/>
    <w:rsid w:val="7347ACDA"/>
    <w:rsid w:val="75DE6899"/>
    <w:rsid w:val="75FF3994"/>
    <w:rsid w:val="76395735"/>
    <w:rsid w:val="76FF1856"/>
    <w:rsid w:val="77C50318"/>
    <w:rsid w:val="77F57A91"/>
    <w:rsid w:val="77FF6DCE"/>
    <w:rsid w:val="787A13AF"/>
    <w:rsid w:val="7AFE2959"/>
    <w:rsid w:val="7CC6C992"/>
    <w:rsid w:val="7CCC0BBE"/>
    <w:rsid w:val="7CE1364C"/>
    <w:rsid w:val="7D3F28F9"/>
    <w:rsid w:val="7D742CCD"/>
    <w:rsid w:val="7D7F59C3"/>
    <w:rsid w:val="7D7F755E"/>
    <w:rsid w:val="7DC058F9"/>
    <w:rsid w:val="7E3A3970"/>
    <w:rsid w:val="7E4B5361"/>
    <w:rsid w:val="7ECF543F"/>
    <w:rsid w:val="7EFD0134"/>
    <w:rsid w:val="7F977F65"/>
    <w:rsid w:val="7F9CB9B8"/>
    <w:rsid w:val="7FAE5D4F"/>
    <w:rsid w:val="7FDF9D69"/>
    <w:rsid w:val="7FF9548A"/>
    <w:rsid w:val="7FFF0241"/>
    <w:rsid w:val="7FFFCE48"/>
    <w:rsid w:val="82EBBC3F"/>
    <w:rsid w:val="8FFD4989"/>
    <w:rsid w:val="9B790504"/>
    <w:rsid w:val="9FDFA2FB"/>
    <w:rsid w:val="A5BDA361"/>
    <w:rsid w:val="ABFFD1D0"/>
    <w:rsid w:val="AC6FE2AE"/>
    <w:rsid w:val="AFF31D30"/>
    <w:rsid w:val="AFFF3552"/>
    <w:rsid w:val="B29FCC47"/>
    <w:rsid w:val="BEF52805"/>
    <w:rsid w:val="BF9F6F15"/>
    <w:rsid w:val="BFD604A8"/>
    <w:rsid w:val="BFF743BD"/>
    <w:rsid w:val="BFFCEBAA"/>
    <w:rsid w:val="BFFF0DB2"/>
    <w:rsid w:val="C4C756B0"/>
    <w:rsid w:val="C6BF2463"/>
    <w:rsid w:val="C7ED2136"/>
    <w:rsid w:val="C9BF09AE"/>
    <w:rsid w:val="CBFF5459"/>
    <w:rsid w:val="D57A654C"/>
    <w:rsid w:val="D77FAC62"/>
    <w:rsid w:val="D7FF795D"/>
    <w:rsid w:val="DAF3AFD5"/>
    <w:rsid w:val="DBDB6DC1"/>
    <w:rsid w:val="DBEFB3F3"/>
    <w:rsid w:val="DD5FB61D"/>
    <w:rsid w:val="DDF51997"/>
    <w:rsid w:val="DDFF57D4"/>
    <w:rsid w:val="DFFA89AB"/>
    <w:rsid w:val="EB7FB522"/>
    <w:rsid w:val="EE7B644D"/>
    <w:rsid w:val="EF5FA465"/>
    <w:rsid w:val="EFBDB02E"/>
    <w:rsid w:val="F75F58FD"/>
    <w:rsid w:val="F7F6D39B"/>
    <w:rsid w:val="F9EEB042"/>
    <w:rsid w:val="FAEB3E92"/>
    <w:rsid w:val="FAEDE452"/>
    <w:rsid w:val="FB850C4B"/>
    <w:rsid w:val="FBBFEA1B"/>
    <w:rsid w:val="FBDF0FA8"/>
    <w:rsid w:val="FBFAEA69"/>
    <w:rsid w:val="FC7DA0A3"/>
    <w:rsid w:val="FDFB2220"/>
    <w:rsid w:val="FDFE6F37"/>
    <w:rsid w:val="FE7F477F"/>
    <w:rsid w:val="FE9D8C73"/>
    <w:rsid w:val="FEFE83A4"/>
    <w:rsid w:val="FF7DBD5E"/>
    <w:rsid w:val="FFDA7CE8"/>
    <w:rsid w:val="FFDF9474"/>
    <w:rsid w:val="FFE179EF"/>
    <w:rsid w:val="FFF97D7E"/>
    <w:rsid w:val="FFFF881E"/>
    <w:rsid w:val="FFFF8AAC"/>
    <w:rsid w:val="FFFFC5B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0"/>
    <w:unhideWhenUsed/>
    <w:qFormat/>
    <w:uiPriority w:val="0"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7">
    <w:name w:val="heading 5"/>
    <w:basedOn w:val="1"/>
    <w:next w:val="1"/>
    <w:link w:val="25"/>
    <w:unhideWhenUsed/>
    <w:qFormat/>
    <w:uiPriority w:val="0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33"/>
    <w:qFormat/>
    <w:uiPriority w:val="0"/>
  </w:style>
  <w:style w:type="paragraph" w:styleId="8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9">
    <w:name w:val="Balloon Text"/>
    <w:basedOn w:val="1"/>
    <w:link w:val="32"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13">
    <w:name w:val="Title"/>
    <w:basedOn w:val="1"/>
    <w:next w:val="1"/>
    <w:link w:val="26"/>
    <w:qFormat/>
    <w:uiPriority w:val="0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FollowedHyperlink"/>
    <w:basedOn w:val="16"/>
    <w:unhideWhenUsed/>
    <w:qFormat/>
    <w:uiPriority w:val="0"/>
    <w:rPr>
      <w:color w:val="954F72" w:themeColor="followedHyperlink"/>
      <w:u w:val="single"/>
    </w:rPr>
  </w:style>
  <w:style w:type="character" w:styleId="18">
    <w:name w:val="Hyperlink"/>
    <w:basedOn w:val="16"/>
    <w:unhideWhenUsed/>
    <w:qFormat/>
    <w:uiPriority w:val="99"/>
    <w:rPr>
      <w:color w:val="0563C1" w:themeColor="hyperlink"/>
      <w:u w:val="single"/>
    </w:rPr>
  </w:style>
  <w:style w:type="character" w:customStyle="1" w:styleId="19">
    <w:name w:val="标题 1 Char"/>
    <w:basedOn w:val="16"/>
    <w:link w:val="3"/>
    <w:qFormat/>
    <w:uiPriority w:val="9"/>
    <w:rPr>
      <w:rFonts w:eastAsia="微软雅黑" w:asciiTheme="minorHAnsi" w:hAnsiTheme="minorHAnsi"/>
      <w:b/>
      <w:bCs/>
      <w:kern w:val="0"/>
      <w:sz w:val="44"/>
      <w:szCs w:val="44"/>
      <w:lang w:eastAsia="en-US" w:bidi="en-US"/>
    </w:rPr>
  </w:style>
  <w:style w:type="character" w:customStyle="1" w:styleId="20">
    <w:name w:val="标题 3 Char"/>
    <w:basedOn w:val="16"/>
    <w:link w:val="5"/>
    <w:qFormat/>
    <w:uiPriority w:val="0"/>
    <w:rPr>
      <w:rFonts w:eastAsia="微软雅黑" w:asciiTheme="minorHAnsi" w:hAnsiTheme="minorHAnsi"/>
      <w:b/>
      <w:bCs/>
      <w:kern w:val="0"/>
      <w:sz w:val="24"/>
      <w:szCs w:val="32"/>
      <w:lang w:eastAsia="en-US" w:bidi="en-US"/>
    </w:rPr>
  </w:style>
  <w:style w:type="character" w:customStyle="1" w:styleId="21">
    <w:name w:val="标题 2 Char"/>
    <w:basedOn w:val="16"/>
    <w:link w:val="4"/>
    <w:qFormat/>
    <w:uiPriority w:val="0"/>
    <w:rPr>
      <w:rFonts w:eastAsia="微软雅黑" w:asciiTheme="majorHAnsi" w:hAnsiTheme="majorHAnsi" w:cstheme="majorBidi"/>
      <w:b/>
      <w:bCs/>
      <w:kern w:val="2"/>
      <w:sz w:val="32"/>
      <w:szCs w:val="32"/>
    </w:rPr>
  </w:style>
  <w:style w:type="paragraph" w:customStyle="1" w:styleId="22">
    <w:name w:val="T1"/>
    <w:basedOn w:val="1"/>
    <w:qFormat/>
    <w:uiPriority w:val="0"/>
    <w:pPr>
      <w:numPr>
        <w:ilvl w:val="0"/>
        <w:numId w:val="1"/>
      </w:numPr>
    </w:pPr>
  </w:style>
  <w:style w:type="paragraph" w:customStyle="1" w:styleId="23">
    <w:name w:val="T4"/>
    <w:basedOn w:val="1"/>
    <w:qFormat/>
    <w:uiPriority w:val="0"/>
    <w:pPr>
      <w:numPr>
        <w:ilvl w:val="3"/>
        <w:numId w:val="1"/>
      </w:numPr>
    </w:pPr>
  </w:style>
  <w:style w:type="paragraph" w:customStyle="1" w:styleId="24">
    <w:name w:val="T5"/>
    <w:basedOn w:val="1"/>
    <w:qFormat/>
    <w:uiPriority w:val="0"/>
    <w:pPr>
      <w:numPr>
        <w:ilvl w:val="4"/>
        <w:numId w:val="1"/>
      </w:numPr>
    </w:pPr>
  </w:style>
  <w:style w:type="character" w:customStyle="1" w:styleId="25">
    <w:name w:val="标题 5 Char"/>
    <w:basedOn w:val="16"/>
    <w:link w:val="7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26">
    <w:name w:val="标题 Char"/>
    <w:basedOn w:val="16"/>
    <w:link w:val="13"/>
    <w:qFormat/>
    <w:uiPriority w:val="10"/>
    <w:rPr>
      <w:rFonts w:eastAsia="微软雅黑" w:asciiTheme="majorHAnsi" w:hAnsiTheme="majorHAnsi" w:cstheme="majorBidi"/>
      <w:b/>
      <w:bCs/>
      <w:sz w:val="44"/>
      <w:szCs w:val="32"/>
    </w:rPr>
  </w:style>
  <w:style w:type="paragraph" w:customStyle="1" w:styleId="27">
    <w:name w:val="列出段落1"/>
    <w:basedOn w:val="1"/>
    <w:qFormat/>
    <w:uiPriority w:val="34"/>
    <w:pPr>
      <w:jc w:val="left"/>
    </w:pPr>
    <w:rPr>
      <w:szCs w:val="22"/>
    </w:rPr>
  </w:style>
  <w:style w:type="character" w:customStyle="1" w:styleId="28">
    <w:name w:val="页眉 Char"/>
    <w:basedOn w:val="16"/>
    <w:link w:val="11"/>
    <w:qFormat/>
    <w:uiPriority w:val="0"/>
    <w:rPr>
      <w:rFonts w:eastAsia="微软雅黑"/>
      <w:kern w:val="2"/>
      <w:sz w:val="18"/>
      <w:szCs w:val="18"/>
    </w:rPr>
  </w:style>
  <w:style w:type="character" w:customStyle="1" w:styleId="29">
    <w:name w:val="页脚 Char"/>
    <w:basedOn w:val="16"/>
    <w:link w:val="10"/>
    <w:qFormat/>
    <w:uiPriority w:val="99"/>
    <w:rPr>
      <w:rFonts w:eastAsia="微软雅黑"/>
      <w:kern w:val="2"/>
      <w:sz w:val="18"/>
      <w:szCs w:val="18"/>
    </w:rPr>
  </w:style>
  <w:style w:type="paragraph" w:customStyle="1" w:styleId="30">
    <w:name w:val="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31">
    <w:name w:val="16"/>
    <w:basedOn w:val="16"/>
    <w:qFormat/>
    <w:uiPriority w:val="0"/>
  </w:style>
  <w:style w:type="character" w:customStyle="1" w:styleId="32">
    <w:name w:val="批注框文本 Char"/>
    <w:basedOn w:val="16"/>
    <w:link w:val="9"/>
    <w:semiHidden/>
    <w:qFormat/>
    <w:uiPriority w:val="0"/>
    <w:rPr>
      <w:rFonts w:eastAsia="微软雅黑"/>
      <w:kern w:val="2"/>
      <w:sz w:val="18"/>
      <w:szCs w:val="18"/>
    </w:rPr>
  </w:style>
  <w:style w:type="character" w:customStyle="1" w:styleId="33">
    <w:name w:val="正文文本 Char"/>
    <w:basedOn w:val="16"/>
    <w:link w:val="2"/>
    <w:qFormat/>
    <w:uiPriority w:val="0"/>
    <w:rPr>
      <w:rFonts w:eastAsia="微软雅黑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22</Pages>
  <Words>720</Words>
  <Characters>4107</Characters>
  <Lines>34</Lines>
  <Paragraphs>9</Paragraphs>
  <TotalTime>2</TotalTime>
  <ScaleCrop>false</ScaleCrop>
  <LinksUpToDate>false</LinksUpToDate>
  <CharactersWithSpaces>4818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2019-12-28T15:04:00Z</dcterms:created>
  <dc:creator>Administrator</dc:creator>
  <cp:lastModifiedBy>LY</cp:lastModifiedBy>
  <cp:lastPrinted>2021-09-17T17:43:00Z</cp:lastPrinted>
  <dcterms:modified xsi:type="dcterms:W3CDTF">2022-05-17T22:24:06Z</dcterms:modified>
  <cp:revision>399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C0A7DA000786428489BDA7E881A54D10</vt:lpwstr>
  </property>
</Properties>
</file>