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学杂费交费指南及注意事项</w:t>
      </w:r>
    </w:p>
    <w:p>
      <w:pPr>
        <w:spacing w:line="360" w:lineRule="auto"/>
        <w:rPr>
          <w:rFonts w:hint="eastAsia" w:ascii="宋体" w:hAnsi="宋体" w:eastAsia="宋体" w:cs="宋体"/>
          <w:sz w:val="28"/>
          <w:szCs w:val="28"/>
        </w:rPr>
      </w:pPr>
      <w:r>
        <w:rPr>
          <w:rFonts w:hint="eastAsia" w:ascii="宋体" w:hAnsi="宋体" w:eastAsia="宋体" w:cs="宋体"/>
          <w:sz w:val="28"/>
          <w:szCs w:val="28"/>
        </w:rPr>
        <w:t>亲爱的同学们：</w:t>
      </w:r>
    </w:p>
    <w:p>
      <w:pPr>
        <w:spacing w:line="360" w:lineRule="auto"/>
        <w:ind w:firstLine="600"/>
        <w:rPr>
          <w:rFonts w:hint="eastAsia" w:ascii="宋体" w:hAnsi="宋体" w:eastAsia="宋体" w:cs="宋体"/>
          <w:sz w:val="28"/>
          <w:szCs w:val="28"/>
          <w:lang w:eastAsia="zh-CN"/>
        </w:rPr>
      </w:pPr>
      <w:r>
        <w:rPr>
          <w:rFonts w:hint="eastAsia" w:ascii="宋体" w:hAnsi="宋体" w:eastAsia="宋体" w:cs="宋体"/>
          <w:sz w:val="28"/>
          <w:szCs w:val="28"/>
        </w:rPr>
        <w:t>欢迎你们成为中国医科大学的一员！</w:t>
      </w:r>
      <w:r>
        <w:rPr>
          <w:rFonts w:hint="eastAsia" w:ascii="宋体" w:hAnsi="宋体" w:eastAsia="宋体" w:cs="宋体"/>
          <w:sz w:val="28"/>
          <w:szCs w:val="28"/>
          <w:lang w:eastAsia="zh-CN"/>
        </w:rPr>
        <w:t>现将我校缴费相关说明介绍如下：</w:t>
      </w:r>
    </w:p>
    <w:p>
      <w:pPr>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一、缴费方式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现我校研究生交纳学杂费有两种方式，一是通过微信公众号进行自助缴费，二是通过统一支付平台（http://202.118.40.63/）进行自助缴费。学生可选择任意一种方式进行学杂费缴纳，缴费具体操作步骤如下：</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1、微信公众号</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扫描下面二维码或搜索公众号“中国医科大学财务处”，点击右下角“个人信息”→ “账号绑定”，用户名为学生学号，密码为学生本人身份证后六位（或000000），填写如上信息后点击注册，注册成功后点击退出，重新进入中国医科大学财务处微信公众号，再点击中间的“学生收费”→ “学生缴费”，确认个人信息（姓名、学号、院系）无误后，即可缴纳学杂费。</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微信公众号：中国医科大学财务处</w:t>
      </w:r>
    </w:p>
    <w:p>
      <w:pPr>
        <w:spacing w:line="360" w:lineRule="auto"/>
        <w:rPr>
          <w:rFonts w:hint="eastAsia"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59264" behindDoc="0" locked="0" layoutInCell="1" allowOverlap="1">
            <wp:simplePos x="0" y="0"/>
            <wp:positionH relativeFrom="column">
              <wp:posOffset>1247775</wp:posOffset>
            </wp:positionH>
            <wp:positionV relativeFrom="paragraph">
              <wp:posOffset>59055</wp:posOffset>
            </wp:positionV>
            <wp:extent cx="1071880" cy="1066800"/>
            <wp:effectExtent l="0" t="0" r="1397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1880" cy="1066800"/>
                    </a:xfrm>
                    <a:prstGeom prst="rect">
                      <a:avLst/>
                    </a:prstGeom>
                  </pic:spPr>
                </pic:pic>
              </a:graphicData>
            </a:graphic>
          </wp:anchor>
        </w:drawing>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2、统一支付平台（</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"http://202.118.40.63/"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http://202.118.40.63/</w:t>
      </w:r>
      <w:r>
        <w:rPr>
          <w:rFonts w:hint="eastAsia" w:ascii="宋体" w:hAnsi="宋体" w:eastAsia="宋体" w:cs="宋体"/>
          <w:b/>
          <w:bCs/>
          <w:sz w:val="28"/>
          <w:szCs w:val="28"/>
        </w:rPr>
        <w:fldChar w:fldCharType="end"/>
      </w:r>
      <w:r>
        <w:rPr>
          <w:rFonts w:hint="eastAsia" w:ascii="宋体" w:hAnsi="宋体" w:eastAsia="宋体" w:cs="宋体"/>
          <w:b/>
          <w:bCs/>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因我校网络安全要求，学生需首先登陆中国医科大学数字校园系统，进入数字校园后点击业务直通车中的“财务系统”进入财务网上综合平台，选择下方的“统一支付平台”即可直接进入支付平台，如统一支付平台未能直接跳转到学生本人名下，学生可输入“用户名”、“密码”进行登录，用户名为学号，密码为身份证后六位或000000，登陆成功后点击“学费缴费”， 确认个人信息（姓名、学号、院系）以及缴费金额后即可按照提示步骤进行缴费。</w:t>
      </w: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需特别说明的是</w:t>
      </w:r>
      <w:r>
        <w:rPr>
          <w:rFonts w:hint="eastAsia" w:ascii="宋体" w:hAnsi="宋体" w:eastAsia="宋体" w:cs="宋体"/>
          <w:sz w:val="28"/>
          <w:szCs w:val="28"/>
        </w:rPr>
        <w:t>，统一支付平台目前只支持建设银行的银行卡进行支付。</w:t>
      </w:r>
    </w:p>
    <w:p>
      <w:pPr>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二、缴费时间</w:t>
      </w:r>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我校要求学生在入学前一周</w:t>
      </w:r>
      <w:r>
        <w:rPr>
          <w:rFonts w:hint="eastAsia" w:ascii="宋体" w:hAnsi="宋体" w:eastAsia="宋体" w:cs="宋体"/>
          <w:sz w:val="28"/>
          <w:szCs w:val="28"/>
          <w:lang w:eastAsia="zh-CN"/>
        </w:rPr>
        <w:t>需缴齐</w:t>
      </w:r>
      <w:r>
        <w:rPr>
          <w:rFonts w:hint="eastAsia" w:ascii="宋体" w:hAnsi="宋体" w:eastAsia="宋体" w:cs="宋体"/>
          <w:sz w:val="28"/>
          <w:szCs w:val="28"/>
        </w:rPr>
        <w:t>学杂费，</w:t>
      </w:r>
      <w:r>
        <w:rPr>
          <w:rFonts w:hint="eastAsia" w:ascii="宋体" w:hAnsi="宋体" w:eastAsia="宋体" w:cs="宋体"/>
          <w:sz w:val="28"/>
          <w:szCs w:val="28"/>
          <w:lang w:eastAsia="zh-CN"/>
        </w:rPr>
        <w:t>财务处会将缴费名单转至研究生院，</w:t>
      </w:r>
      <w:r>
        <w:rPr>
          <w:rFonts w:hint="eastAsia" w:ascii="宋体" w:hAnsi="宋体" w:eastAsia="宋体" w:cs="宋体"/>
          <w:sz w:val="28"/>
          <w:szCs w:val="28"/>
        </w:rPr>
        <w:t>如</w:t>
      </w:r>
      <w:r>
        <w:rPr>
          <w:rFonts w:hint="eastAsia" w:ascii="宋体" w:hAnsi="宋体" w:eastAsia="宋体" w:cs="宋体"/>
          <w:sz w:val="28"/>
          <w:szCs w:val="28"/>
          <w:lang w:eastAsia="zh-CN"/>
        </w:rPr>
        <w:t>学生</w:t>
      </w:r>
      <w:r>
        <w:rPr>
          <w:rFonts w:hint="eastAsia" w:ascii="宋体" w:hAnsi="宋体" w:eastAsia="宋体" w:cs="宋体"/>
          <w:sz w:val="28"/>
          <w:szCs w:val="28"/>
        </w:rPr>
        <w:t>因</w:t>
      </w:r>
      <w:r>
        <w:rPr>
          <w:rFonts w:hint="eastAsia" w:ascii="宋体" w:hAnsi="宋体" w:eastAsia="宋体" w:cs="宋体"/>
          <w:sz w:val="28"/>
          <w:szCs w:val="28"/>
          <w:lang w:eastAsia="zh-CN"/>
        </w:rPr>
        <w:t>欠缴学杂费</w:t>
      </w:r>
      <w:r>
        <w:rPr>
          <w:rFonts w:hint="eastAsia" w:ascii="宋体" w:hAnsi="宋体" w:eastAsia="宋体" w:cs="宋体"/>
          <w:sz w:val="28"/>
          <w:szCs w:val="28"/>
        </w:rPr>
        <w:t>导致</w:t>
      </w:r>
      <w:r>
        <w:rPr>
          <w:rFonts w:hint="eastAsia" w:ascii="宋体" w:hAnsi="宋体" w:eastAsia="宋体" w:cs="宋体"/>
          <w:sz w:val="28"/>
          <w:szCs w:val="28"/>
          <w:lang w:eastAsia="zh-CN"/>
        </w:rPr>
        <w:t>研究生院</w:t>
      </w:r>
      <w:r>
        <w:rPr>
          <w:rFonts w:hint="eastAsia" w:ascii="宋体" w:hAnsi="宋体" w:eastAsia="宋体" w:cs="宋体"/>
          <w:sz w:val="28"/>
          <w:szCs w:val="28"/>
        </w:rPr>
        <w:t>无法注册学籍以及无法评定奖学金等相关事宜，后果自负。</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b/>
          <w:bCs/>
          <w:sz w:val="28"/>
          <w:szCs w:val="28"/>
          <w:lang w:eastAsia="zh-CN"/>
        </w:rPr>
        <w:t>需特别说明的是，</w:t>
      </w:r>
      <w:r>
        <w:rPr>
          <w:rFonts w:hint="eastAsia" w:ascii="宋体" w:hAnsi="宋体" w:eastAsia="宋体" w:cs="宋体"/>
          <w:sz w:val="28"/>
          <w:szCs w:val="28"/>
          <w:lang w:eastAsia="zh-CN"/>
        </w:rPr>
        <w:t>已办理助学贷款的学生无需在开学前缴纳助学贷款涵盖范围内的学宿费，仅需先缴纳助学贷款无法涵盖部分的学宿费即可，如助学贷款总额超出学宿费所需缴纳总额，待助学贷款到达学校银行账户后，会将剩余款项退回至学生银行卡中，无需到财务处办理相关业务。已办理助学贷款的相关信息需上报所在学院予以登记。</w:t>
      </w:r>
    </w:p>
    <w:p>
      <w:pPr>
        <w:numPr>
          <w:ilvl w:val="0"/>
          <w:numId w:val="1"/>
        </w:numPr>
        <w:spacing w:line="360" w:lineRule="auto"/>
        <w:ind w:left="48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缴费收据</w:t>
      </w:r>
    </w:p>
    <w:p>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应财政厅要求，学</w:t>
      </w:r>
      <w:r>
        <w:rPr>
          <w:rFonts w:hint="eastAsia" w:ascii="宋体" w:hAnsi="宋体" w:eastAsia="宋体" w:cs="宋体"/>
          <w:sz w:val="28"/>
          <w:szCs w:val="28"/>
          <w:lang w:eastAsia="zh-CN"/>
        </w:rPr>
        <w:t>宿</w:t>
      </w:r>
      <w:r>
        <w:rPr>
          <w:rFonts w:hint="eastAsia" w:ascii="宋体" w:hAnsi="宋体" w:eastAsia="宋体" w:cs="宋体"/>
          <w:sz w:val="28"/>
          <w:szCs w:val="28"/>
        </w:rPr>
        <w:t>费收据</w:t>
      </w:r>
      <w:r>
        <w:rPr>
          <w:rFonts w:hint="eastAsia" w:ascii="宋体" w:hAnsi="宋体" w:eastAsia="宋体" w:cs="宋体"/>
          <w:sz w:val="28"/>
          <w:szCs w:val="28"/>
          <w:lang w:eastAsia="zh-CN"/>
        </w:rPr>
        <w:t>已</w:t>
      </w:r>
      <w:r>
        <w:rPr>
          <w:rFonts w:hint="eastAsia" w:ascii="宋体" w:hAnsi="宋体" w:eastAsia="宋体" w:cs="宋体"/>
          <w:sz w:val="28"/>
          <w:szCs w:val="28"/>
        </w:rPr>
        <w:t>全面电子化，</w:t>
      </w:r>
      <w:r>
        <w:rPr>
          <w:rFonts w:hint="eastAsia" w:ascii="宋体" w:hAnsi="宋体" w:eastAsia="宋体" w:cs="宋体"/>
          <w:sz w:val="28"/>
          <w:szCs w:val="28"/>
          <w:lang w:eastAsia="zh-CN"/>
        </w:rPr>
        <w:t>学生可搜索</w:t>
      </w:r>
      <w:r>
        <w:rPr>
          <w:rFonts w:hint="eastAsia" w:ascii="宋体" w:hAnsi="宋体" w:eastAsia="宋体" w:cs="宋体"/>
          <w:sz w:val="28"/>
          <w:szCs w:val="28"/>
        </w:rPr>
        <w:t>微信公众号“中国医科大学财务处”</w:t>
      </w:r>
      <w:r>
        <w:rPr>
          <w:rFonts w:hint="eastAsia" w:ascii="宋体" w:hAnsi="宋体" w:eastAsia="宋体" w:cs="宋体"/>
          <w:sz w:val="28"/>
          <w:szCs w:val="28"/>
          <w:lang w:eastAsia="zh-CN"/>
        </w:rPr>
        <w:t>，进入公众号点击</w:t>
      </w:r>
      <w:r>
        <w:rPr>
          <w:rFonts w:hint="eastAsia" w:ascii="宋体" w:hAnsi="宋体" w:eastAsia="宋体" w:cs="宋体"/>
          <w:sz w:val="28"/>
          <w:szCs w:val="28"/>
        </w:rPr>
        <w:t>左下角“业务办理” →“电子票夹”</w:t>
      </w:r>
      <w:r>
        <w:rPr>
          <w:rFonts w:hint="eastAsia" w:ascii="宋体" w:hAnsi="宋体" w:eastAsia="宋体" w:cs="宋体"/>
          <w:sz w:val="28"/>
          <w:szCs w:val="28"/>
          <w:lang w:eastAsia="zh-CN"/>
        </w:rPr>
        <w:t>，实名认证后可</w:t>
      </w:r>
      <w:r>
        <w:rPr>
          <w:rFonts w:hint="eastAsia" w:ascii="宋体" w:hAnsi="宋体" w:eastAsia="宋体" w:cs="宋体"/>
          <w:sz w:val="28"/>
          <w:szCs w:val="28"/>
        </w:rPr>
        <w:t>自助取票，一般缴费后一个月内</w:t>
      </w:r>
      <w:r>
        <w:rPr>
          <w:rFonts w:hint="eastAsia" w:ascii="宋体" w:hAnsi="宋体" w:eastAsia="宋体" w:cs="宋体"/>
          <w:sz w:val="28"/>
          <w:szCs w:val="28"/>
          <w:lang w:eastAsia="zh-CN"/>
        </w:rPr>
        <w:t>会</w:t>
      </w:r>
      <w:r>
        <w:rPr>
          <w:rFonts w:hint="eastAsia" w:ascii="宋体" w:hAnsi="宋体" w:eastAsia="宋体" w:cs="宋体"/>
          <w:sz w:val="28"/>
          <w:szCs w:val="28"/>
        </w:rPr>
        <w:t>生成</w:t>
      </w:r>
      <w:r>
        <w:rPr>
          <w:rFonts w:hint="eastAsia" w:ascii="宋体" w:hAnsi="宋体" w:eastAsia="宋体" w:cs="宋体"/>
          <w:sz w:val="28"/>
          <w:szCs w:val="28"/>
          <w:lang w:eastAsia="zh-CN"/>
        </w:rPr>
        <w:t>电子票据</w:t>
      </w:r>
      <w:r>
        <w:rPr>
          <w:rFonts w:hint="eastAsia" w:ascii="宋体" w:hAnsi="宋体" w:eastAsia="宋体" w:cs="宋体"/>
          <w:sz w:val="28"/>
          <w:szCs w:val="28"/>
        </w:rPr>
        <w:t>，</w:t>
      </w:r>
      <w:r>
        <w:rPr>
          <w:rFonts w:hint="eastAsia" w:ascii="宋体" w:hAnsi="宋体" w:eastAsia="宋体" w:cs="宋体"/>
          <w:sz w:val="28"/>
          <w:szCs w:val="28"/>
          <w:lang w:eastAsia="zh-CN"/>
        </w:rPr>
        <w:t>建议学生在一个月后对个人电子票据进行归集，归集后的票据将一直保存在“我的票夹”中，但不建议将电子票据发送给他人，一旦票据发送给他人，电子票据将不再在“电子票夹”中保存。学生如需要纸质版票据，在电子票预览中进行票据下载并</w:t>
      </w:r>
      <w:r>
        <w:rPr>
          <w:rFonts w:hint="eastAsia" w:ascii="宋体" w:hAnsi="宋体" w:eastAsia="宋体" w:cs="宋体"/>
          <w:sz w:val="28"/>
          <w:szCs w:val="28"/>
        </w:rPr>
        <w:t>打印即可。</w:t>
      </w:r>
    </w:p>
    <w:p>
      <w:pPr>
        <w:numPr>
          <w:ilvl w:val="0"/>
          <w:numId w:val="0"/>
        </w:numPr>
        <w:spacing w:line="360" w:lineRule="auto"/>
        <w:ind w:firstLine="560" w:firstLineChars="200"/>
        <w:rPr>
          <w:rFonts w:hint="eastAsia" w:ascii="宋体" w:hAnsi="宋体" w:eastAsia="宋体" w:cs="宋体"/>
          <w:sz w:val="28"/>
          <w:szCs w:val="28"/>
        </w:rPr>
      </w:pPr>
    </w:p>
    <w:p>
      <w:pPr>
        <w:numPr>
          <w:ilvl w:val="0"/>
          <w:numId w:val="0"/>
        </w:numPr>
        <w:spacing w:line="360" w:lineRule="auto"/>
        <w:ind w:firstLine="560" w:firstLineChars="200"/>
        <w:rPr>
          <w:rFonts w:hint="eastAsia" w:ascii="宋体" w:hAnsi="宋体" w:eastAsia="宋体" w:cs="宋体"/>
          <w:sz w:val="28"/>
          <w:szCs w:val="28"/>
        </w:rPr>
      </w:pPr>
    </w:p>
    <w:p>
      <w:pPr>
        <w:numPr>
          <w:ilvl w:val="0"/>
          <w:numId w:val="0"/>
        </w:num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咨询电话：财务处孔老师18842385863</w:t>
      </w:r>
    </w:p>
    <w:p>
      <w:pPr>
        <w:numPr>
          <w:ilvl w:val="0"/>
          <w:numId w:val="0"/>
        </w:num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bookmarkStart w:id="0" w:name="_GoBack"/>
      <w:bookmarkEnd w:id="0"/>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p>
    <w:p>
      <w:pPr>
        <w:ind w:left="0" w:leftChars="0" w:firstLine="0" w:firstLineChars="0"/>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中国医科大学财务处</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2022年6月3日</w:t>
      </w: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BE363"/>
    <w:multiLevelType w:val="singleLevel"/>
    <w:tmpl w:val="5C4BE363"/>
    <w:lvl w:ilvl="0" w:tentative="0">
      <w:start w:val="3"/>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MWQ3YjhmNWU5YmFlZTRkZDliN2QwMDAxMTk3MjAifQ=="/>
  </w:docVars>
  <w:rsids>
    <w:rsidRoot w:val="00000000"/>
    <w:rsid w:val="07DC2785"/>
    <w:rsid w:val="28B87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列出段落1"/>
    <w:basedOn w:val="1"/>
    <w:qFormat/>
    <w:uiPriority w:val="34"/>
    <w:pPr>
      <w:ind w:firstLine="420" w:firstLineChars="200"/>
    </w:pPr>
  </w:style>
  <w:style w:type="character" w:customStyle="1" w:styleId="10">
    <w:name w:val="批注框文本 Char"/>
    <w:basedOn w:val="7"/>
    <w:link w:val="2"/>
    <w:semiHidden/>
    <w:qFormat/>
    <w:uiPriority w:val="99"/>
    <w:rPr>
      <w:sz w:val="18"/>
      <w:szCs w:val="18"/>
    </w:rPr>
  </w:style>
  <w:style w:type="paragraph" w:customStyle="1" w:styleId="11">
    <w:name w:val="List Paragraph"/>
    <w:basedOn w:val="1"/>
    <w:unhideWhenUsed/>
    <w:qFormat/>
    <w:uiPriority w:val="99"/>
    <w:pPr>
      <w:ind w:firstLine="420" w:firstLineChars="200"/>
    </w:pPr>
  </w:style>
  <w:style w:type="character" w:customStyle="1" w:styleId="12">
    <w:name w:val="页眉 Char"/>
    <w:basedOn w:val="7"/>
    <w:link w:val="4"/>
    <w:qFormat/>
    <w:uiPriority w:val="99"/>
    <w:rPr>
      <w:rFonts w:asciiTheme="minorHAnsi" w:hAnsiTheme="minorHAnsi" w:eastAsiaTheme="minorEastAsia" w:cstheme="minorBidi"/>
      <w:kern w:val="2"/>
      <w:sz w:val="18"/>
      <w:szCs w:val="18"/>
    </w:rPr>
  </w:style>
  <w:style w:type="character" w:customStyle="1" w:styleId="13">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1037</Words>
  <Characters>1109</Characters>
  <Lines>6</Lines>
  <Paragraphs>1</Paragraphs>
  <TotalTime>1</TotalTime>
  <ScaleCrop>false</ScaleCrop>
  <LinksUpToDate>false</LinksUpToDate>
  <CharactersWithSpaces>1237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2021-06-18T02:19:00Z</dcterms:created>
  <dc:creator>admin</dc:creator>
  <cp:lastModifiedBy>李梦格</cp:lastModifiedBy>
  <cp:lastPrinted>2021-06-18T01:45:00Z</cp:lastPrinted>
  <dcterms:modified xsi:type="dcterms:W3CDTF">2022-07-26T05:15:28Z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F3641EEBACF6431496AAB3753CD3E239</vt:lpwstr>
  </property>
</Properties>
</file>