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Calibri" w:eastAsia="方正小标宋简体" w:cs="黑体"/>
          <w:sz w:val="44"/>
          <w:szCs w:val="44"/>
        </w:rPr>
      </w:pPr>
      <w:r>
        <w:rPr>
          <w:rFonts w:hint="eastAsia" w:ascii="方正小标宋简体" w:hAnsi="Calibri" w:eastAsia="方正小标宋简体" w:cs="黑体"/>
          <w:sz w:val="44"/>
          <w:szCs w:val="44"/>
        </w:rPr>
        <w:t>电子对抗学院博士研究生</w:t>
      </w:r>
    </w:p>
    <w:p>
      <w:pPr>
        <w:spacing w:line="600" w:lineRule="exact"/>
        <w:jc w:val="center"/>
        <w:rPr>
          <w:rFonts w:hint="eastAsia" w:ascii="方正小标宋简体" w:hAnsi="Calibri" w:eastAsia="方正小标宋简体" w:cs="黑体"/>
          <w:sz w:val="44"/>
          <w:szCs w:val="44"/>
        </w:rPr>
      </w:pPr>
      <w:r>
        <w:rPr>
          <w:rFonts w:hint="eastAsia" w:ascii="方正小标宋简体" w:hAnsi="Calibri" w:eastAsia="方正小标宋简体" w:cs="黑体"/>
          <w:sz w:val="44"/>
          <w:szCs w:val="44"/>
        </w:rPr>
        <w:t>“申请-考核”制招生工作实施细则</w:t>
      </w:r>
    </w:p>
    <w:p>
      <w:pPr>
        <w:spacing w:line="560" w:lineRule="exact"/>
        <w:rPr>
          <w:rFonts w:hint="eastAsia" w:ascii="仿宋_GB2312" w:hAnsi="Calibri" w:eastAsia="仿宋_GB2312" w:cs="黑体"/>
          <w:sz w:val="32"/>
          <w:szCs w:val="32"/>
        </w:rPr>
      </w:pPr>
      <w:r>
        <w:rPr>
          <w:rFonts w:hint="eastAsia" w:ascii="仿宋_GB2312" w:hAnsi="Calibri" w:eastAsia="仿宋_GB2312" w:cs="黑体"/>
          <w:sz w:val="32"/>
          <w:szCs w:val="32"/>
        </w:rPr>
        <w:t xml:space="preserve">    为做好博士研究生“申请-考核”制招生工作，结合学院实际，制定此工作细则。</w:t>
      </w:r>
    </w:p>
    <w:p>
      <w:pPr>
        <w:spacing w:line="560" w:lineRule="exact"/>
        <w:rPr>
          <w:rFonts w:hint="eastAsia" w:ascii="黑体" w:hAnsi="Calibri" w:eastAsia="黑体" w:cs="黑体"/>
          <w:sz w:val="32"/>
          <w:szCs w:val="32"/>
        </w:rPr>
      </w:pPr>
      <w:r>
        <w:rPr>
          <w:rFonts w:hint="eastAsia" w:ascii="黑体" w:hAnsi="Calibri" w:eastAsia="黑体" w:cs="黑体"/>
          <w:sz w:val="32"/>
          <w:szCs w:val="32"/>
        </w:rPr>
        <w:t xml:space="preserve">    一、招生对象</w:t>
      </w:r>
    </w:p>
    <w:p>
      <w:pPr>
        <w:spacing w:line="560" w:lineRule="exact"/>
        <w:rPr>
          <w:rFonts w:hint="eastAsia" w:ascii="仿宋_GB2312" w:hAnsi="Calibri" w:eastAsia="仿宋_GB2312" w:cs="黑体"/>
          <w:sz w:val="32"/>
          <w:szCs w:val="32"/>
        </w:rPr>
      </w:pPr>
      <w:r>
        <w:rPr>
          <w:rFonts w:hint="eastAsia" w:ascii="仿宋_GB2312" w:hAnsi="Calibri" w:eastAsia="仿宋_GB2312" w:cs="黑体"/>
          <w:b/>
          <w:sz w:val="32"/>
          <w:szCs w:val="32"/>
        </w:rPr>
        <w:t xml:space="preserve">    第一条</w:t>
      </w:r>
      <w:r>
        <w:rPr>
          <w:rFonts w:hint="eastAsia" w:ascii="仿宋_GB2312" w:hAnsi="Calibri" w:eastAsia="仿宋_GB2312" w:cs="黑体"/>
          <w:sz w:val="32"/>
          <w:szCs w:val="32"/>
        </w:rPr>
        <w:t xml:space="preserve"> 参见《国防科技大学博士研究生“申请-考核”制招生实施办法》第三条。</w:t>
      </w:r>
    </w:p>
    <w:p>
      <w:pPr>
        <w:spacing w:line="560" w:lineRule="exact"/>
        <w:rPr>
          <w:rFonts w:hint="eastAsia" w:ascii="黑体" w:hAnsi="Calibri" w:eastAsia="黑体" w:cs="黑体"/>
          <w:sz w:val="32"/>
          <w:szCs w:val="32"/>
        </w:rPr>
      </w:pPr>
      <w:r>
        <w:rPr>
          <w:rFonts w:hint="eastAsia" w:ascii="黑体" w:hAnsi="Calibri" w:eastAsia="黑体" w:cs="黑体"/>
          <w:sz w:val="32"/>
          <w:szCs w:val="32"/>
        </w:rPr>
        <w:t xml:space="preserve">    二、招生导师</w:t>
      </w:r>
    </w:p>
    <w:p>
      <w:pPr>
        <w:spacing w:line="560" w:lineRule="exact"/>
        <w:ind w:firstLine="627" w:firstLineChars="196"/>
        <w:rPr>
          <w:rFonts w:hint="eastAsia" w:ascii="仿宋_GB2312" w:hAnsi="Calibri" w:eastAsia="仿宋_GB2312" w:cs="黑体"/>
          <w:sz w:val="32"/>
          <w:szCs w:val="32"/>
        </w:rPr>
      </w:pPr>
      <w:r>
        <w:rPr>
          <w:rFonts w:hint="eastAsia" w:ascii="仿宋_GB2312" w:hAnsi="Calibri" w:eastAsia="仿宋_GB2312" w:cs="黑体"/>
          <w:b/>
          <w:sz w:val="32"/>
          <w:szCs w:val="32"/>
        </w:rPr>
        <w:t>第二条</w:t>
      </w:r>
      <w:r>
        <w:rPr>
          <w:rFonts w:hint="eastAsia" w:ascii="仿宋_GB2312" w:hAnsi="Calibri" w:eastAsia="仿宋_GB2312" w:cs="黑体"/>
          <w:sz w:val="32"/>
          <w:szCs w:val="32"/>
        </w:rPr>
        <w:t xml:space="preserve"> 参见《国防科技大学博士研究生“申请-考核”制招生实施办法》第四条。</w:t>
      </w:r>
    </w:p>
    <w:p>
      <w:pPr>
        <w:spacing w:line="560" w:lineRule="exact"/>
        <w:rPr>
          <w:rFonts w:hint="eastAsia" w:ascii="黑体" w:hAnsi="Calibri" w:eastAsia="黑体" w:cs="黑体"/>
          <w:sz w:val="32"/>
          <w:szCs w:val="32"/>
        </w:rPr>
      </w:pPr>
      <w:r>
        <w:rPr>
          <w:rFonts w:hint="eastAsia" w:ascii="黑体" w:hAnsi="Calibri" w:eastAsia="黑体" w:cs="黑体"/>
          <w:sz w:val="32"/>
          <w:szCs w:val="32"/>
        </w:rPr>
        <w:t xml:space="preserve">    三、报考条件</w:t>
      </w:r>
    </w:p>
    <w:p>
      <w:pPr>
        <w:spacing w:line="560" w:lineRule="exact"/>
        <w:rPr>
          <w:rFonts w:hint="eastAsia" w:ascii="仿宋_GB2312" w:hAnsi="Calibri" w:eastAsia="仿宋_GB2312" w:cs="黑体"/>
          <w:sz w:val="32"/>
          <w:szCs w:val="32"/>
        </w:rPr>
      </w:pPr>
      <w:r>
        <w:rPr>
          <w:rFonts w:hint="eastAsia" w:ascii="仿宋_GB2312" w:hAnsi="Calibri" w:eastAsia="仿宋_GB2312" w:cs="黑体"/>
          <w:b/>
          <w:sz w:val="32"/>
          <w:szCs w:val="32"/>
        </w:rPr>
        <w:t xml:space="preserve">    第三条</w:t>
      </w:r>
      <w:r>
        <w:rPr>
          <w:rFonts w:hint="eastAsia" w:ascii="仿宋_GB2312" w:hAnsi="Calibri" w:eastAsia="仿宋_GB2312" w:cs="黑体"/>
          <w:sz w:val="32"/>
          <w:szCs w:val="32"/>
        </w:rPr>
        <w:t xml:space="preserve"> 基本资格条件要求参见《国防科技大学博士研究生“申请-考核”制招生实施办法》第五条。</w:t>
      </w:r>
    </w:p>
    <w:p>
      <w:pPr>
        <w:spacing w:line="560" w:lineRule="exact"/>
        <w:ind w:firstLine="627" w:firstLineChars="196"/>
        <w:rPr>
          <w:rFonts w:ascii="仿宋_GB2312" w:hAnsi="Calibri" w:eastAsia="仿宋_GB2312" w:cs="黑体"/>
          <w:sz w:val="32"/>
          <w:szCs w:val="32"/>
        </w:rPr>
      </w:pPr>
      <w:r>
        <w:rPr>
          <w:rFonts w:hint="eastAsia" w:ascii="仿宋_GB2312" w:hAnsi="Calibri" w:eastAsia="仿宋_GB2312" w:cs="黑体"/>
          <w:b/>
          <w:sz w:val="32"/>
          <w:szCs w:val="32"/>
        </w:rPr>
        <w:t xml:space="preserve">第四条 </w:t>
      </w:r>
      <w:r>
        <w:rPr>
          <w:rFonts w:hint="eastAsia" w:ascii="仿宋_GB2312" w:hAnsi="Calibri" w:eastAsia="仿宋_GB2312" w:cs="黑体"/>
          <w:sz w:val="32"/>
          <w:szCs w:val="32"/>
        </w:rPr>
        <w:t>外语水平要求参见《国防科技大学博士研究生“申请-考核”制招生实施办法》第六条。</w:t>
      </w:r>
    </w:p>
    <w:p>
      <w:pPr>
        <w:spacing w:line="560" w:lineRule="exact"/>
        <w:ind w:firstLine="627" w:firstLineChars="196"/>
        <w:rPr>
          <w:rFonts w:hint="eastAsia" w:ascii="仿宋_GB2312" w:hAnsi="Calibri" w:eastAsia="仿宋_GB2312" w:cs="黑体"/>
          <w:sz w:val="32"/>
          <w:szCs w:val="32"/>
        </w:rPr>
      </w:pPr>
      <w:r>
        <w:rPr>
          <w:rFonts w:hint="eastAsia" w:ascii="仿宋_GB2312" w:hAnsi="Calibri" w:eastAsia="仿宋_GB2312" w:cs="黑体"/>
          <w:b/>
          <w:sz w:val="32"/>
          <w:szCs w:val="32"/>
        </w:rPr>
        <w:t>第五条</w:t>
      </w:r>
      <w:r>
        <w:rPr>
          <w:rFonts w:hint="eastAsia" w:ascii="仿宋_GB2312" w:hAnsi="Calibri" w:eastAsia="仿宋_GB2312" w:cs="黑体"/>
          <w:sz w:val="32"/>
          <w:szCs w:val="32"/>
        </w:rPr>
        <w:t xml:space="preserve"> 学业水平和能力要求。申请人学业水平和能力满足以下条件之一：</w:t>
      </w:r>
    </w:p>
    <w:p>
      <w:pPr>
        <w:spacing w:line="560" w:lineRule="exact"/>
        <w:rPr>
          <w:rFonts w:hint="eastAsia" w:ascii="仿宋_GB2312" w:hAnsi="Calibri" w:eastAsia="仿宋_GB2312" w:cs="黑体"/>
          <w:sz w:val="32"/>
          <w:szCs w:val="32"/>
        </w:rPr>
      </w:pPr>
      <w:r>
        <w:rPr>
          <w:rFonts w:hint="eastAsia" w:ascii="仿宋_GB2312" w:hAnsi="Calibri" w:eastAsia="仿宋_GB2312" w:cs="黑体"/>
          <w:sz w:val="32"/>
          <w:szCs w:val="32"/>
        </w:rPr>
        <w:t xml:space="preserve">    1.近五年以第一作者或第二作者（第一作者须为硕士指导老师）在SCI或SSCI或A&amp;HCI或CSSCI源刊（限哲学或经济学或法学等学科门类）或EI检索源刊或学院认定的核心期刊发表或录用至少一篇学术论文（核心期刊目录见附件1，申请“网络空间安全”学科的考生在CCF推荐C类及以上级别会议录用或发表论文等同于核心期刊）；已发表论文需要出具期刊封面页、目录页和首页、检索论文的检索号和检索证明；已录用论文需要提供录用原始邮件、经录用机构排版完成的最终稿件、版面费发票复印件、提供在线查询的渠道；</w:t>
      </w:r>
    </w:p>
    <w:p>
      <w:pPr>
        <w:spacing w:line="560" w:lineRule="exact"/>
        <w:rPr>
          <w:rFonts w:hint="eastAsia" w:ascii="仿宋_GB2312" w:hAnsi="Calibri" w:eastAsia="仿宋_GB2312" w:cs="黑体"/>
          <w:sz w:val="32"/>
          <w:szCs w:val="32"/>
        </w:rPr>
      </w:pPr>
      <w:r>
        <w:rPr>
          <w:rFonts w:hint="eastAsia" w:ascii="仿宋_GB2312" w:hAnsi="Calibri" w:eastAsia="仿宋_GB2312" w:cs="黑体"/>
          <w:sz w:val="32"/>
          <w:szCs w:val="32"/>
        </w:rPr>
        <w:t xml:space="preserve">    2.应届硕士研究生在学期间课程学习成绩优异。国防科技大学硕士研究生课程学习成绩综合评定值2.0（含）以上或专业排名前10%以内或专业前2名，其他学校硕士研究生课程学习成绩在所在学习单位专业（年级）排名前10%以内或专业前2名，具体以学习单位教务部门证明为准；</w:t>
      </w:r>
    </w:p>
    <w:p>
      <w:pPr>
        <w:spacing w:line="560" w:lineRule="exact"/>
        <w:rPr>
          <w:rFonts w:hint="eastAsia" w:ascii="仿宋_GB2312" w:hAnsi="Calibri" w:eastAsia="仿宋_GB2312" w:cs="黑体"/>
          <w:sz w:val="32"/>
          <w:szCs w:val="32"/>
        </w:rPr>
      </w:pPr>
      <w:r>
        <w:rPr>
          <w:rFonts w:hint="eastAsia" w:ascii="仿宋_GB2312" w:hAnsi="Calibri" w:eastAsia="仿宋_GB2312" w:cs="黑体"/>
          <w:sz w:val="32"/>
          <w:szCs w:val="32"/>
        </w:rPr>
        <w:t xml:space="preserve">    3.近五年参加重大项目（任务）做出重要贡献，获得学校所申请学科及相近学科当年上岗博导3人以上特别推荐。每名上岗博导每年最多只能特别推荐1名考生；</w:t>
      </w:r>
    </w:p>
    <w:p>
      <w:pPr>
        <w:spacing w:line="560" w:lineRule="exact"/>
        <w:rPr>
          <w:rFonts w:hint="eastAsia" w:ascii="仿宋_GB2312" w:hAnsi="Calibri" w:eastAsia="仿宋_GB2312" w:cs="黑体"/>
          <w:sz w:val="32"/>
          <w:szCs w:val="32"/>
        </w:rPr>
      </w:pPr>
      <w:r>
        <w:rPr>
          <w:rFonts w:hint="eastAsia" w:ascii="仿宋_GB2312" w:hAnsi="Calibri" w:eastAsia="仿宋_GB2312" w:cs="黑体"/>
          <w:sz w:val="32"/>
          <w:szCs w:val="32"/>
        </w:rPr>
        <w:t xml:space="preserve">    4.近五年获得1次战区级以上（含大单位）优秀指挥军官（优秀参谋／优秀共产党员）表彰或二等功以上奖励；</w:t>
      </w:r>
    </w:p>
    <w:p>
      <w:pPr>
        <w:spacing w:line="560" w:lineRule="exact"/>
        <w:ind w:firstLine="640" w:firstLineChars="200"/>
        <w:rPr>
          <w:rFonts w:hint="eastAsia" w:ascii="仿宋_GB2312" w:hAnsi="Calibri" w:eastAsia="仿宋_GB2312" w:cs="黑体"/>
          <w:sz w:val="32"/>
          <w:szCs w:val="32"/>
        </w:rPr>
      </w:pPr>
      <w:r>
        <w:rPr>
          <w:rFonts w:hint="eastAsia" w:ascii="仿宋_GB2312" w:hAnsi="Calibri" w:eastAsia="仿宋_GB2312" w:cs="黑体"/>
          <w:sz w:val="32"/>
          <w:szCs w:val="32"/>
        </w:rPr>
        <w:t>5.近五年作为主要完成人获得国防或国家发明授权专利1项（排名前2），或出版学术专著1部（排名前2）；</w:t>
      </w:r>
    </w:p>
    <w:p>
      <w:pPr>
        <w:spacing w:line="560" w:lineRule="exact"/>
        <w:rPr>
          <w:rFonts w:hint="eastAsia" w:ascii="仿宋_GB2312" w:hAnsi="Calibri" w:eastAsia="仿宋_GB2312" w:cs="黑体"/>
          <w:sz w:val="32"/>
          <w:szCs w:val="32"/>
        </w:rPr>
      </w:pPr>
      <w:r>
        <w:rPr>
          <w:rFonts w:hint="eastAsia" w:ascii="仿宋_GB2312" w:hAnsi="Calibri" w:eastAsia="仿宋_GB2312" w:cs="黑体"/>
          <w:sz w:val="32"/>
          <w:szCs w:val="32"/>
        </w:rPr>
        <w:t xml:space="preserve">    6.近五年获得1项国家或军队（省／部级）级科研奖励（一、二等奖有独立证书，三等奖有独立证书且排名前3）；</w:t>
      </w:r>
    </w:p>
    <w:p>
      <w:pPr>
        <w:spacing w:line="560" w:lineRule="exact"/>
        <w:rPr>
          <w:rFonts w:hint="eastAsia" w:ascii="仿宋_GB2312" w:hAnsi="Calibri" w:eastAsia="仿宋_GB2312" w:cs="黑体"/>
          <w:sz w:val="32"/>
          <w:szCs w:val="32"/>
        </w:rPr>
      </w:pPr>
      <w:r>
        <w:rPr>
          <w:rFonts w:hint="eastAsia" w:ascii="仿宋_GB2312" w:hAnsi="Calibri" w:eastAsia="仿宋_GB2312" w:cs="黑体"/>
          <w:sz w:val="32"/>
          <w:szCs w:val="32"/>
        </w:rPr>
        <w:t xml:space="preserve">    7.应届硕士研究生在学期间参加学科竞赛获国家级二等奖以上奖励（排名前3），或军队（省／部级）二等奖以上奖励（排名前2）；</w:t>
      </w:r>
    </w:p>
    <w:p>
      <w:pPr>
        <w:spacing w:line="560" w:lineRule="exact"/>
        <w:ind w:firstLine="645"/>
        <w:rPr>
          <w:rFonts w:hint="eastAsia" w:ascii="仿宋_GB2312" w:hAnsi="Calibri" w:eastAsia="仿宋_GB2312" w:cs="黑体"/>
          <w:sz w:val="32"/>
          <w:szCs w:val="32"/>
        </w:rPr>
      </w:pPr>
      <w:r>
        <w:rPr>
          <w:rFonts w:hint="eastAsia" w:ascii="仿宋_GB2312" w:hAnsi="Calibri" w:eastAsia="仿宋_GB2312" w:cs="黑体"/>
          <w:sz w:val="32"/>
          <w:szCs w:val="32"/>
        </w:rPr>
        <w:t>8.近五年主持1项省级以上自然科学基金或社会科学基金；</w:t>
      </w:r>
    </w:p>
    <w:p>
      <w:pPr>
        <w:spacing w:line="560" w:lineRule="exact"/>
        <w:ind w:firstLine="645"/>
        <w:rPr>
          <w:rFonts w:hint="eastAsia" w:ascii="仿宋_GB2312" w:hAnsi="Calibri" w:eastAsia="仿宋_GB2312" w:cs="黑体"/>
          <w:color w:val="FF0000"/>
          <w:sz w:val="32"/>
          <w:szCs w:val="32"/>
        </w:rPr>
      </w:pPr>
      <w:r>
        <w:rPr>
          <w:rFonts w:hint="eastAsia" w:ascii="仿宋_GB2312" w:hAnsi="Calibri" w:eastAsia="仿宋_GB2312" w:cs="黑体"/>
          <w:sz w:val="32"/>
          <w:szCs w:val="32"/>
        </w:rPr>
        <w:t>9.近五年至少主持过1项省部级、军队级以上课题。</w:t>
      </w:r>
    </w:p>
    <w:p>
      <w:pPr>
        <w:spacing w:line="560" w:lineRule="exact"/>
        <w:rPr>
          <w:rFonts w:hint="eastAsia" w:ascii="仿宋_GB2312" w:hAnsi="Calibri" w:eastAsia="仿宋_GB2312" w:cs="黑体"/>
          <w:sz w:val="32"/>
          <w:szCs w:val="32"/>
        </w:rPr>
      </w:pPr>
      <w:r>
        <w:rPr>
          <w:rFonts w:hint="eastAsia" w:ascii="仿宋_GB2312" w:hAnsi="Calibri" w:eastAsia="仿宋_GB2312" w:cs="黑体"/>
          <w:sz w:val="32"/>
          <w:szCs w:val="32"/>
        </w:rPr>
        <w:t xml:space="preserve">    上述创新成果均需与我院招生学科“光学工程”“网络空间安全”“信息与通信工程”相同或相近。</w:t>
      </w:r>
    </w:p>
    <w:p>
      <w:pPr>
        <w:spacing w:line="560" w:lineRule="exact"/>
        <w:rPr>
          <w:rFonts w:hint="eastAsia" w:ascii="黑体" w:hAnsi="Calibri" w:eastAsia="黑体" w:cs="黑体"/>
          <w:sz w:val="32"/>
          <w:szCs w:val="32"/>
        </w:rPr>
      </w:pPr>
      <w:r>
        <w:rPr>
          <w:rFonts w:hint="eastAsia" w:ascii="黑体" w:hAnsi="Calibri" w:eastAsia="黑体" w:cs="黑体"/>
          <w:sz w:val="32"/>
          <w:szCs w:val="32"/>
        </w:rPr>
        <w:t xml:space="preserve">    四、报名及申请材料</w:t>
      </w:r>
    </w:p>
    <w:p>
      <w:pPr>
        <w:spacing w:line="560" w:lineRule="exact"/>
        <w:ind w:firstLine="627" w:firstLineChars="196"/>
        <w:rPr>
          <w:rFonts w:hint="eastAsia" w:ascii="仿宋_GB2312" w:hAnsi="Calibri" w:eastAsia="仿宋_GB2312" w:cs="黑体"/>
          <w:sz w:val="32"/>
          <w:szCs w:val="32"/>
        </w:rPr>
      </w:pPr>
      <w:r>
        <w:rPr>
          <w:rFonts w:hint="eastAsia" w:ascii="仿宋_GB2312" w:hAnsi="Calibri" w:eastAsia="仿宋_GB2312" w:cs="黑体"/>
          <w:b/>
          <w:sz w:val="32"/>
          <w:szCs w:val="32"/>
        </w:rPr>
        <w:t>第六条</w:t>
      </w:r>
      <w:r>
        <w:rPr>
          <w:rFonts w:hint="eastAsia" w:ascii="仿宋_GB2312" w:hAnsi="Calibri" w:eastAsia="仿宋_GB2312" w:cs="黑体"/>
          <w:sz w:val="32"/>
          <w:szCs w:val="32"/>
        </w:rPr>
        <w:t xml:space="preserve"> 报名和申请材料要求参见《国防科技大学博士研究生“申请-考核”制招生实施办法》第九、十、十一条。</w:t>
      </w:r>
    </w:p>
    <w:p>
      <w:pPr>
        <w:spacing w:line="560" w:lineRule="exact"/>
        <w:rPr>
          <w:rFonts w:hint="eastAsia" w:ascii="黑体" w:hAnsi="Calibri" w:eastAsia="黑体" w:cs="黑体"/>
          <w:sz w:val="32"/>
          <w:szCs w:val="32"/>
        </w:rPr>
      </w:pPr>
      <w:r>
        <w:rPr>
          <w:rFonts w:hint="eastAsia" w:ascii="黑体" w:hAnsi="Calibri" w:eastAsia="黑体" w:cs="黑体"/>
          <w:sz w:val="32"/>
          <w:szCs w:val="32"/>
        </w:rPr>
        <w:t xml:space="preserve">    五、资格审查与考核</w:t>
      </w:r>
    </w:p>
    <w:p>
      <w:pPr>
        <w:spacing w:line="560" w:lineRule="exact"/>
        <w:ind w:firstLine="627" w:firstLineChars="196"/>
        <w:rPr>
          <w:rFonts w:hint="eastAsia" w:ascii="仿宋_GB2312" w:hAnsi="Calibri" w:eastAsia="仿宋_GB2312" w:cs="黑体"/>
          <w:sz w:val="32"/>
          <w:szCs w:val="32"/>
        </w:rPr>
      </w:pPr>
      <w:r>
        <w:rPr>
          <w:rFonts w:hint="eastAsia" w:ascii="仿宋_GB2312" w:hAnsi="Calibri" w:eastAsia="仿宋_GB2312" w:cs="黑体"/>
          <w:b/>
          <w:sz w:val="32"/>
          <w:szCs w:val="32"/>
        </w:rPr>
        <w:t xml:space="preserve">第七条 </w:t>
      </w:r>
      <w:r>
        <w:rPr>
          <w:rFonts w:hint="eastAsia" w:ascii="仿宋_GB2312" w:hAnsi="Calibri" w:eastAsia="仿宋_GB2312" w:cs="黑体"/>
          <w:sz w:val="32"/>
          <w:szCs w:val="32"/>
        </w:rPr>
        <w:t>申请人须首先通过招生学院组织的报考资格审查，旨在查验申请人报考资格及相关证明材料的真实性和准确性。通过报考资格审查的申请人应参加研究生统一组织的入学资格考试，入学资格考试合格后方可参加学院组织的思想政治素质和道德品质考察、身心素质考察、材料审核和创新能力面试考核。</w:t>
      </w:r>
    </w:p>
    <w:p>
      <w:pPr>
        <w:spacing w:line="560" w:lineRule="exact"/>
        <w:ind w:firstLine="627" w:firstLineChars="196"/>
        <w:rPr>
          <w:rFonts w:hint="eastAsia" w:ascii="仿宋_GB2312" w:hAnsi="Calibri" w:eastAsia="仿宋_GB2312" w:cs="黑体"/>
          <w:sz w:val="32"/>
          <w:szCs w:val="32"/>
        </w:rPr>
      </w:pPr>
      <w:r>
        <w:rPr>
          <w:rFonts w:hint="eastAsia" w:ascii="仿宋_GB2312" w:hAnsi="Calibri" w:eastAsia="仿宋_GB2312" w:cs="黑体"/>
          <w:b/>
          <w:sz w:val="32"/>
          <w:szCs w:val="32"/>
        </w:rPr>
        <w:t>第八条</w:t>
      </w:r>
      <w:r>
        <w:rPr>
          <w:rFonts w:hint="eastAsia" w:ascii="仿宋_GB2312" w:hAnsi="Calibri" w:eastAsia="仿宋_GB2312" w:cs="黑体"/>
          <w:sz w:val="32"/>
          <w:szCs w:val="32"/>
        </w:rPr>
        <w:t xml:space="preserve"> 入学资格考试由学校统一组织。英语测试分数线由学校统一划定。专业综合能力测试分数线由学院单独划定。入学资格考试结果以“合格”“不合格”计。考试大纲见附件2。</w:t>
      </w:r>
    </w:p>
    <w:p>
      <w:pPr>
        <w:spacing w:line="560" w:lineRule="exact"/>
        <w:ind w:firstLine="627" w:firstLineChars="196"/>
        <w:rPr>
          <w:rFonts w:hint="eastAsia" w:ascii="仿宋_GB2312" w:hAnsi="Calibri" w:eastAsia="仿宋_GB2312" w:cs="黑体"/>
          <w:color w:val="FF0000"/>
          <w:sz w:val="32"/>
          <w:szCs w:val="32"/>
        </w:rPr>
      </w:pPr>
      <w:r>
        <w:rPr>
          <w:rFonts w:hint="eastAsia" w:ascii="仿宋_GB2312" w:hAnsi="Calibri" w:eastAsia="仿宋_GB2312" w:cs="黑体"/>
          <w:b/>
          <w:sz w:val="32"/>
          <w:szCs w:val="32"/>
        </w:rPr>
        <w:t xml:space="preserve">第九条 </w:t>
      </w:r>
      <w:r>
        <w:rPr>
          <w:rFonts w:hint="eastAsia" w:ascii="仿宋_GB2312" w:hAnsi="Calibri" w:eastAsia="仿宋_GB2312" w:cs="黑体"/>
          <w:sz w:val="32"/>
          <w:szCs w:val="32"/>
        </w:rPr>
        <w:t>思想政治素质和道德品质考察。主要考察考生的政治思想素质与道德品质、有无参加“法轮功”等非法组织、军人生是否服从毕业分配、能否适应部队生活、服从管理等方面进行考察。考察不合格者，不予录取。</w:t>
      </w:r>
    </w:p>
    <w:p>
      <w:pPr>
        <w:spacing w:line="560" w:lineRule="exact"/>
        <w:ind w:firstLine="645"/>
        <w:rPr>
          <w:rFonts w:hint="eastAsia" w:ascii="仿宋_GB2312" w:hAnsi="Calibri" w:eastAsia="仿宋_GB2312" w:cs="黑体"/>
          <w:sz w:val="32"/>
          <w:szCs w:val="32"/>
        </w:rPr>
      </w:pPr>
      <w:r>
        <w:rPr>
          <w:rFonts w:hint="eastAsia" w:ascii="仿宋_GB2312" w:hAnsi="Calibri" w:eastAsia="仿宋_GB2312" w:cs="黑体"/>
          <w:b/>
          <w:sz w:val="32"/>
          <w:szCs w:val="32"/>
        </w:rPr>
        <w:t xml:space="preserve">第十条 </w:t>
      </w:r>
      <w:r>
        <w:rPr>
          <w:rFonts w:hint="eastAsia" w:ascii="仿宋_GB2312" w:hAnsi="Calibri" w:eastAsia="仿宋_GB2312" w:cs="黑体"/>
          <w:sz w:val="32"/>
          <w:szCs w:val="32"/>
        </w:rPr>
        <w:t>身心素质考察。身心素质考察分体检和心理测试2部分。心理测试选用具有较高信效度的心理测评量表，用于了解考生的心理健康状况，测评由心理学专业人员统一组织，过程严谨规范，充分保护个人隐私，测评结果客现、科学，不计得分。考察不合格者，不予录取。</w:t>
      </w:r>
    </w:p>
    <w:p>
      <w:pPr>
        <w:adjustRightInd w:val="0"/>
        <w:snapToGrid w:val="0"/>
        <w:spacing w:line="560" w:lineRule="exact"/>
        <w:ind w:firstLine="640" w:firstLineChars="200"/>
        <w:rPr>
          <w:rFonts w:hint="eastAsia" w:ascii="仿宋_GB2312" w:hAnsi="宋体" w:eastAsia="仿宋_GB2312" w:cs="黑体"/>
          <w:sz w:val="32"/>
          <w:szCs w:val="32"/>
        </w:rPr>
      </w:pPr>
      <w:r>
        <w:rPr>
          <w:rFonts w:hint="eastAsia" w:ascii="仿宋_GB2312" w:hAnsi="Calibri" w:eastAsia="仿宋_GB2312" w:cs="黑体"/>
          <w:b/>
          <w:sz w:val="32"/>
          <w:szCs w:val="32"/>
        </w:rPr>
        <w:t>第十一条</w:t>
      </w:r>
      <w:r>
        <w:rPr>
          <w:rFonts w:hint="eastAsia" w:ascii="仿宋_GB2312" w:hAnsi="Calibri" w:eastAsia="仿宋_GB2312" w:cs="黑体"/>
          <w:sz w:val="32"/>
          <w:szCs w:val="32"/>
        </w:rPr>
        <w:t xml:space="preserve"> 材料审核参见《国防科技大学博士研究生“申请-考核”制招生实施办法》第十五条执行。</w:t>
      </w:r>
      <w:r>
        <w:rPr>
          <w:rFonts w:hint="eastAsia" w:ascii="仿宋_GB2312" w:hAnsi="Calibri" w:eastAsia="仿宋_GB2312" w:cs="黑体"/>
          <w:kern w:val="0"/>
          <w:sz w:val="32"/>
          <w:szCs w:val="32"/>
        </w:rPr>
        <w:t>主要依据申请人“德才表现、专业基础、学术科研成果和综合素质”4个方面的情况打分，</w:t>
      </w:r>
      <w:r>
        <w:rPr>
          <w:rFonts w:hint="eastAsia" w:ascii="仿宋_GB2312" w:hAnsi="Calibri" w:eastAsia="仿宋_GB2312" w:cs="黑体"/>
          <w:sz w:val="32"/>
          <w:szCs w:val="32"/>
        </w:rPr>
        <w:t>计分规则为</w:t>
      </w:r>
      <w:r>
        <w:rPr>
          <w:rFonts w:hint="eastAsia" w:ascii="仿宋_GB2312" w:hAnsi="宋体" w:eastAsia="仿宋_GB2312" w:cs="黑体"/>
          <w:sz w:val="32"/>
          <w:szCs w:val="32"/>
        </w:rPr>
        <w:t>去掉1个最高分，去掉1个最低分，再取平均分。最终平均分即为该考生的材料审核成绩。</w:t>
      </w:r>
    </w:p>
    <w:p>
      <w:pPr>
        <w:spacing w:line="560" w:lineRule="exact"/>
        <w:ind w:firstLine="645"/>
        <w:rPr>
          <w:rFonts w:hint="eastAsia" w:ascii="仿宋_GB2312" w:hAnsi="宋体" w:eastAsia="仿宋_GB2312" w:cs="黑体"/>
          <w:sz w:val="32"/>
          <w:szCs w:val="32"/>
        </w:rPr>
      </w:pPr>
      <w:r>
        <w:rPr>
          <w:rFonts w:hint="eastAsia" w:ascii="仿宋_GB2312" w:hAnsi="Calibri" w:eastAsia="仿宋_GB2312" w:cs="黑体"/>
          <w:b/>
          <w:sz w:val="32"/>
          <w:szCs w:val="32"/>
        </w:rPr>
        <w:t xml:space="preserve">第十二条 </w:t>
      </w:r>
      <w:r>
        <w:rPr>
          <w:rFonts w:hint="eastAsia" w:ascii="仿宋_GB2312" w:hAnsi="Calibri" w:eastAsia="仿宋_GB2312" w:cs="黑体"/>
          <w:sz w:val="32"/>
          <w:szCs w:val="32"/>
        </w:rPr>
        <w:t>创新能力面试考核参见《国防科技大学博士研究生“申请-考核”制招生实施办法》第十六条执行。</w:t>
      </w:r>
      <w:r>
        <w:rPr>
          <w:rFonts w:hint="eastAsia" w:ascii="仿宋_GB2312" w:hAnsi="宋体" w:eastAsia="仿宋_GB2312" w:cs="黑体"/>
          <w:sz w:val="32"/>
          <w:szCs w:val="32"/>
        </w:rPr>
        <w:t>主要考察申请人的创新能力和发展潜力，</w:t>
      </w:r>
      <w:r>
        <w:rPr>
          <w:rFonts w:hint="eastAsia" w:ascii="仿宋_GB2312" w:hAnsi="Calibri" w:eastAsia="仿宋_GB2312" w:cs="黑体"/>
          <w:sz w:val="32"/>
          <w:szCs w:val="32"/>
        </w:rPr>
        <w:t>计分规则为</w:t>
      </w:r>
      <w:r>
        <w:rPr>
          <w:rFonts w:hint="eastAsia" w:ascii="仿宋_GB2312" w:hAnsi="宋体" w:eastAsia="仿宋_GB2312" w:cs="黑体"/>
          <w:sz w:val="32"/>
          <w:szCs w:val="32"/>
        </w:rPr>
        <w:t>去掉1个最高分，去掉1个最低分，再取平均分。最终平均分即为该考生的面试成绩。</w:t>
      </w:r>
    </w:p>
    <w:p>
      <w:pPr>
        <w:spacing w:line="560" w:lineRule="exact"/>
        <w:ind w:firstLine="640" w:firstLineChars="200"/>
        <w:rPr>
          <w:rFonts w:hint="eastAsia" w:ascii="仿宋_GB2312" w:hAnsi="Calibri" w:eastAsia="仿宋_GB2312" w:cs="黑体"/>
          <w:sz w:val="32"/>
          <w:szCs w:val="32"/>
        </w:rPr>
      </w:pPr>
      <w:r>
        <w:rPr>
          <w:rFonts w:hint="eastAsia" w:ascii="仿宋_GB2312" w:hAnsi="Calibri" w:eastAsia="仿宋_GB2312" w:cs="黑体"/>
          <w:b/>
          <w:bCs/>
          <w:sz w:val="32"/>
          <w:szCs w:val="32"/>
        </w:rPr>
        <w:t>第十三条</w:t>
      </w:r>
      <w:r>
        <w:rPr>
          <w:rFonts w:hint="eastAsia" w:ascii="仿宋_GB2312" w:hAnsi="Calibri" w:eastAsia="仿宋_GB2312" w:cs="黑体"/>
          <w:sz w:val="32"/>
          <w:szCs w:val="32"/>
        </w:rPr>
        <w:t xml:space="preserve"> 报考资格审查、入学资格考试、思想政治素质和道德品质考察、身心素质考察任意一项不合格，材料审核和创新能力面试考核任意一项低于60分者，不予录取。</w:t>
      </w:r>
    </w:p>
    <w:p>
      <w:pPr>
        <w:spacing w:line="560" w:lineRule="exact"/>
        <w:rPr>
          <w:rFonts w:hint="eastAsia" w:ascii="黑体" w:hAnsi="Calibri" w:eastAsia="黑体" w:cs="黑体"/>
          <w:sz w:val="32"/>
          <w:szCs w:val="32"/>
        </w:rPr>
      </w:pPr>
      <w:r>
        <w:rPr>
          <w:rFonts w:hint="eastAsia" w:ascii="黑体" w:hAnsi="Calibri" w:eastAsia="黑体" w:cs="黑体"/>
          <w:sz w:val="32"/>
          <w:szCs w:val="32"/>
        </w:rPr>
        <w:t xml:space="preserve">    六、监督机制</w:t>
      </w:r>
    </w:p>
    <w:p>
      <w:pPr>
        <w:spacing w:line="560" w:lineRule="exact"/>
        <w:ind w:firstLine="640" w:firstLineChars="200"/>
        <w:rPr>
          <w:rFonts w:ascii="仿宋_GB2312" w:hAnsi="Calibri" w:eastAsia="仿宋_GB2312" w:cs="黑体"/>
          <w:sz w:val="32"/>
          <w:szCs w:val="32"/>
        </w:rPr>
      </w:pPr>
      <w:r>
        <w:rPr>
          <w:rFonts w:hint="eastAsia" w:ascii="仿宋_GB2312" w:hAnsi="Calibri" w:eastAsia="仿宋_GB2312" w:cs="黑体"/>
          <w:b/>
          <w:sz w:val="32"/>
          <w:szCs w:val="32"/>
        </w:rPr>
        <w:t>第十四条</w:t>
      </w:r>
      <w:r>
        <w:rPr>
          <w:rFonts w:hint="eastAsia" w:ascii="仿宋_GB2312" w:hAnsi="Calibri" w:eastAsia="仿宋_GB2312" w:cs="黑体"/>
          <w:sz w:val="32"/>
          <w:szCs w:val="32"/>
        </w:rPr>
        <w:t xml:space="preserve"> 违纪处理参见《国防科技大学博士研究生“申请-考核”制招生实施办法》第二十二条。</w:t>
      </w:r>
    </w:p>
    <w:p>
      <w:pPr>
        <w:spacing w:line="560" w:lineRule="exact"/>
        <w:ind w:firstLine="640" w:firstLineChars="200"/>
        <w:rPr>
          <w:rFonts w:hint="eastAsia" w:ascii="仿宋_GB2312" w:hAnsi="Calibri" w:eastAsia="仿宋_GB2312" w:cs="黑体"/>
          <w:sz w:val="32"/>
          <w:szCs w:val="32"/>
        </w:rPr>
      </w:pPr>
      <w:r>
        <w:rPr>
          <w:rFonts w:hint="eastAsia" w:ascii="仿宋_GB2312" w:hAnsi="Calibri" w:eastAsia="仿宋_GB2312" w:cs="黑体"/>
          <w:b/>
          <w:sz w:val="32"/>
          <w:szCs w:val="32"/>
        </w:rPr>
        <w:t xml:space="preserve">第十五条 </w:t>
      </w:r>
      <w:r>
        <w:rPr>
          <w:rFonts w:hint="eastAsia" w:ascii="仿宋_GB2312" w:hAnsi="Calibri" w:eastAsia="仿宋_GB2312" w:cs="黑体"/>
          <w:sz w:val="32"/>
          <w:szCs w:val="32"/>
        </w:rPr>
        <w:t>本细则最终解释权归国防科技大学电子对抗学院所有。</w:t>
      </w:r>
    </w:p>
    <w:p>
      <w:pPr>
        <w:spacing w:line="560" w:lineRule="exact"/>
        <w:rPr>
          <w:rFonts w:hint="eastAsia" w:ascii="仿宋_GB2312" w:hAnsi="Calibri" w:eastAsia="仿宋_GB2312" w:cs="黑体"/>
          <w:sz w:val="32"/>
          <w:szCs w:val="32"/>
        </w:rPr>
      </w:pPr>
    </w:p>
    <w:p>
      <w:pPr>
        <w:spacing w:line="560" w:lineRule="exact"/>
        <w:ind w:firstLine="640" w:firstLineChars="200"/>
        <w:rPr>
          <w:rFonts w:hint="eastAsia" w:ascii="仿宋_GB2312" w:hAnsi="Calibri" w:eastAsia="仿宋_GB2312" w:cs="黑体"/>
          <w:sz w:val="32"/>
          <w:szCs w:val="32"/>
        </w:rPr>
      </w:pPr>
      <w:r>
        <w:rPr>
          <w:rFonts w:hint="eastAsia" w:ascii="仿宋_GB2312" w:hAnsi="Calibri" w:eastAsia="仿宋_GB2312" w:cs="黑体"/>
          <w:sz w:val="32"/>
          <w:szCs w:val="32"/>
        </w:rPr>
        <w:t>附件：1.学院认定的核心期刊目录</w:t>
      </w:r>
    </w:p>
    <w:p>
      <w:pPr>
        <w:spacing w:line="560" w:lineRule="exact"/>
        <w:ind w:firstLine="640" w:firstLineChars="200"/>
        <w:rPr>
          <w:rFonts w:hint="eastAsia" w:ascii="仿宋_GB2312" w:hAnsi="Calibri" w:eastAsia="仿宋_GB2312" w:cs="黑体"/>
          <w:sz w:val="32"/>
          <w:szCs w:val="32"/>
        </w:rPr>
      </w:pPr>
      <w:r>
        <w:rPr>
          <w:rFonts w:hint="eastAsia" w:ascii="仿宋_GB2312" w:hAnsi="Calibri" w:eastAsia="仿宋_GB2312" w:cs="黑体"/>
          <w:sz w:val="32"/>
          <w:szCs w:val="32"/>
        </w:rPr>
        <w:t xml:space="preserve">      2.入学资格考试科目考试大纲</w:t>
      </w:r>
    </w:p>
    <w:p>
      <w:pPr>
        <w:adjustRightInd w:val="0"/>
        <w:snapToGrid w:val="0"/>
        <w:spacing w:line="560" w:lineRule="exact"/>
        <w:ind w:right="-100" w:rightChars="-48"/>
        <w:rPr>
          <w:rFonts w:hint="eastAsia" w:ascii="黑体" w:hAnsi="仿宋_GB2312" w:eastAsia="黑体"/>
          <w:color w:val="000000"/>
          <w:sz w:val="32"/>
          <w:szCs w:val="32"/>
        </w:rPr>
      </w:pPr>
      <w:r>
        <w:rPr>
          <w:rFonts w:hint="eastAsia" w:ascii="黑体" w:hAnsi="仿宋_GB2312" w:eastAsia="黑体"/>
          <w:color w:val="000000"/>
          <w:sz w:val="32"/>
          <w:szCs w:val="32"/>
        </w:rPr>
        <w:t>附件1</w:t>
      </w:r>
    </w:p>
    <w:p>
      <w:pPr>
        <w:spacing w:line="240" w:lineRule="auto"/>
        <w:jc w:val="center"/>
        <w:rPr>
          <w:rFonts w:hint="eastAsia" w:ascii="方正小标宋简体" w:eastAsia="方正小标宋简体"/>
          <w:sz w:val="36"/>
          <w:szCs w:val="28"/>
        </w:rPr>
      </w:pPr>
      <w:r>
        <w:rPr>
          <w:rFonts w:hint="eastAsia" w:ascii="方正小标宋简体" w:eastAsia="方正小标宋简体"/>
          <w:sz w:val="36"/>
          <w:szCs w:val="28"/>
        </w:rPr>
        <w:t>期刊分类表</w:t>
      </w:r>
    </w:p>
    <w:p>
      <w:pPr>
        <w:spacing w:line="240" w:lineRule="auto"/>
        <w:jc w:val="center"/>
        <w:rPr>
          <w:rFonts w:ascii="黑体" w:eastAsia="黑体"/>
          <w:bCs/>
          <w:sz w:val="24"/>
        </w:rPr>
      </w:pPr>
      <w:r>
        <w:rPr>
          <w:rFonts w:hint="eastAsia" w:ascii="黑体" w:eastAsia="黑体"/>
          <w:bCs/>
          <w:sz w:val="24"/>
        </w:rPr>
        <w:t>军事类</w:t>
      </w:r>
    </w:p>
    <w:p>
      <w:pPr>
        <w:spacing w:line="240" w:lineRule="auto"/>
        <w:jc w:val="center"/>
        <w:rPr>
          <w:rFonts w:hint="eastAsia" w:ascii="黑体" w:eastAsia="黑体"/>
          <w:bCs/>
          <w:szCs w:val="20"/>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299"/>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序号</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期刊名称</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中国军事科学</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军事学术</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国防大学学报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海军学术研究</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空军军事学术</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军事历史</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信息对抗学术</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中国军事教育</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军事通信学术</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南京政治学院学报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军事</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指挥学报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军事运筹与系统工程</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信息工程大学学报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后勤学术</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政工导刊</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东南军事学术</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装备指挥技术学院学报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军事经济研究</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武警学术</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陆军军官学院学报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防空兵学院学报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军械工程学院学报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大连舰艇学院学报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空军工程大学学报（军事科学版）</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装甲兵工程学院学报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长缨</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bl>
    <w:p>
      <w:pPr>
        <w:spacing w:line="240" w:lineRule="auto"/>
        <w:jc w:val="center"/>
        <w:rPr>
          <w:rFonts w:hint="eastAsia" w:ascii="黑体" w:eastAsia="黑体"/>
          <w:bCs/>
          <w:szCs w:val="20"/>
        </w:rPr>
      </w:pPr>
    </w:p>
    <w:p>
      <w:pPr>
        <w:spacing w:line="240" w:lineRule="auto"/>
        <w:jc w:val="center"/>
        <w:rPr>
          <w:rFonts w:hint="eastAsia" w:ascii="黑体" w:eastAsia="黑体"/>
          <w:bCs/>
          <w:sz w:val="24"/>
        </w:rPr>
      </w:pPr>
    </w:p>
    <w:p>
      <w:pPr>
        <w:spacing w:line="240" w:lineRule="auto"/>
        <w:jc w:val="center"/>
        <w:rPr>
          <w:rFonts w:hint="eastAsia" w:ascii="黑体" w:eastAsia="黑体"/>
          <w:bCs/>
          <w:sz w:val="24"/>
        </w:rPr>
      </w:pPr>
    </w:p>
    <w:p>
      <w:pPr>
        <w:spacing w:line="240" w:lineRule="auto"/>
        <w:jc w:val="center"/>
        <w:rPr>
          <w:rFonts w:hint="eastAsia" w:ascii="黑体" w:eastAsia="黑体"/>
          <w:bCs/>
          <w:sz w:val="24"/>
        </w:rPr>
      </w:pPr>
    </w:p>
    <w:p>
      <w:pPr>
        <w:spacing w:line="240" w:lineRule="auto"/>
        <w:jc w:val="center"/>
        <w:rPr>
          <w:rFonts w:hint="eastAsia" w:ascii="黑体" w:eastAsia="黑体"/>
          <w:bCs/>
          <w:sz w:val="24"/>
        </w:rPr>
      </w:pPr>
    </w:p>
    <w:p>
      <w:pPr>
        <w:spacing w:line="240" w:lineRule="auto"/>
        <w:jc w:val="center"/>
        <w:rPr>
          <w:rFonts w:hint="eastAsia" w:ascii="黑体" w:eastAsia="黑体"/>
          <w:bCs/>
          <w:sz w:val="24"/>
        </w:rPr>
      </w:pPr>
    </w:p>
    <w:p>
      <w:pPr>
        <w:spacing w:line="240" w:lineRule="auto"/>
        <w:rPr>
          <w:szCs w:val="20"/>
        </w:rPr>
      </w:pPr>
    </w:p>
    <w:p>
      <w:pPr>
        <w:spacing w:line="240" w:lineRule="auto"/>
        <w:jc w:val="center"/>
        <w:rPr>
          <w:rFonts w:ascii="黑体" w:eastAsia="黑体"/>
          <w:sz w:val="24"/>
        </w:rPr>
      </w:pPr>
      <w:r>
        <w:rPr>
          <w:rFonts w:hint="eastAsia" w:ascii="黑体" w:eastAsia="黑体"/>
          <w:sz w:val="24"/>
        </w:rPr>
        <w:t>综合性科学技术</w:t>
      </w:r>
    </w:p>
    <w:p>
      <w:pPr>
        <w:spacing w:line="240" w:lineRule="auto"/>
        <w:jc w:val="center"/>
        <w:rPr>
          <w:rFonts w:hint="eastAsia" w:ascii="黑体" w:eastAsia="黑体"/>
          <w:sz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299"/>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序号</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期刊名称</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科学通报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清华大学学报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中国科学</w:t>
            </w:r>
            <w:r>
              <w:rPr>
                <w:szCs w:val="20"/>
              </w:rPr>
              <w:t>(</w:t>
            </w:r>
            <w:r>
              <w:rPr>
                <w:rFonts w:hint="eastAsia"/>
                <w:szCs w:val="20"/>
              </w:rPr>
              <w:t>技术科学</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西安交通大学学报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北京大学学报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中南大学学报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浙江大学学报</w:t>
            </w:r>
            <w:r>
              <w:rPr>
                <w:szCs w:val="20"/>
              </w:rPr>
              <w:t>(</w:t>
            </w:r>
            <w:r>
              <w:rPr>
                <w:rFonts w:hint="eastAsia"/>
                <w:szCs w:val="20"/>
              </w:rPr>
              <w:t>工学版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同济大学学报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哈尔滨工业大学学报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东南大学学报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华中科技大学学报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上海交通大学学报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中山大学学报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华南理工大学学报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东北大学学报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南京大学学报</w:t>
            </w:r>
            <w:r>
              <w:rPr>
                <w:szCs w:val="20"/>
              </w:rPr>
              <w:t>(</w:t>
            </w:r>
            <w:r>
              <w:rPr>
                <w:rFonts w:hint="eastAsia"/>
                <w:szCs w:val="20"/>
              </w:rPr>
              <w:t>自然科学</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四川大学学报</w:t>
            </w:r>
            <w:r>
              <w:rPr>
                <w:szCs w:val="20"/>
              </w:rPr>
              <w:t>(</w:t>
            </w:r>
            <w:r>
              <w:rPr>
                <w:rFonts w:hint="eastAsia"/>
                <w:szCs w:val="20"/>
              </w:rPr>
              <w:t>工程科学版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吉林大学学报</w:t>
            </w:r>
            <w:r>
              <w:rPr>
                <w:szCs w:val="20"/>
              </w:rPr>
              <w:t>(</w:t>
            </w:r>
            <w:r>
              <w:rPr>
                <w:rFonts w:hint="eastAsia"/>
                <w:szCs w:val="20"/>
              </w:rPr>
              <w:t>工学版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北京科技大学学报</w:t>
            </w:r>
            <w:r>
              <w:rPr>
                <w:szCs w:val="20"/>
              </w:rPr>
              <w:t>(</w:t>
            </w:r>
            <w:r>
              <w:rPr>
                <w:rFonts w:hint="eastAsia"/>
                <w:szCs w:val="20"/>
              </w:rPr>
              <w:t>改名为：工程科学学报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湖南大学学报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西南交通大学学报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兰州大学学报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天津大学学报</w:t>
            </w:r>
            <w:r>
              <w:rPr>
                <w:szCs w:val="20"/>
              </w:rPr>
              <w:t>(</w:t>
            </w:r>
            <w:r>
              <w:rPr>
                <w:rFonts w:hint="eastAsia"/>
                <w:szCs w:val="20"/>
              </w:rPr>
              <w:t>改名为：天津大学学报</w:t>
            </w:r>
            <w:r>
              <w:rPr>
                <w:szCs w:val="20"/>
              </w:rPr>
              <w:t>(</w:t>
            </w:r>
            <w:r>
              <w:rPr>
                <w:rFonts w:hint="eastAsia"/>
                <w:szCs w:val="20"/>
              </w:rPr>
              <w:t>自然科学与工程技术版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北京理工大学学报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武汉大学学报</w:t>
            </w:r>
            <w:r>
              <w:rPr>
                <w:szCs w:val="20"/>
              </w:rPr>
              <w:t>(</w:t>
            </w:r>
            <w:r>
              <w:rPr>
                <w:rFonts w:hint="eastAsia"/>
                <w:szCs w:val="20"/>
              </w:rPr>
              <w:t>理学版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河海大学学报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重庆大学学报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江苏大学学报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大连理工大学学报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厦门大学学报</w:t>
            </w:r>
            <w:r>
              <w:rPr>
                <w:szCs w:val="20"/>
              </w:rPr>
              <w:t>(</w:t>
            </w:r>
            <w:r>
              <w:rPr>
                <w:rFonts w:hint="eastAsia"/>
                <w:szCs w:val="20"/>
              </w:rPr>
              <w:t>自然科学版</w:t>
            </w:r>
            <w:r>
              <w:rPr>
                <w:szCs w:val="20"/>
              </w:rPr>
              <w:t>)</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国防科技大学学报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东北师大学报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哈尔滨工程大学学报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武汉理工大学学报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云南大学学报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北京工业大学学报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山东大学学报</w:t>
            </w:r>
            <w:r>
              <w:rPr>
                <w:szCs w:val="20"/>
              </w:rPr>
              <w:t>(</w:t>
            </w:r>
            <w:r>
              <w:rPr>
                <w:rFonts w:hint="eastAsia"/>
                <w:szCs w:val="20"/>
              </w:rPr>
              <w:t>理学版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中国科学技术大学学报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西南大学学报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四川大学学报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应用基础与工程科学学报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北京师范大学学报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华东理工大学学报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北京化工大学学报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西北工业大学学报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吉林大学学报</w:t>
            </w:r>
            <w:r>
              <w:rPr>
                <w:szCs w:val="20"/>
              </w:rPr>
              <w:t>(</w:t>
            </w:r>
            <w:r>
              <w:rPr>
                <w:rFonts w:hint="eastAsia"/>
                <w:szCs w:val="20"/>
              </w:rPr>
              <w:t>理学版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北京交通大学学报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西北大学学报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武汉大学学报</w:t>
            </w:r>
            <w:r>
              <w:rPr>
                <w:szCs w:val="20"/>
              </w:rPr>
              <w:t>(</w:t>
            </w:r>
            <w:r>
              <w:rPr>
                <w:rFonts w:hint="eastAsia"/>
                <w:szCs w:val="20"/>
              </w:rPr>
              <w:t>工学版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中国工程科学</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华东师范大学学报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南京理工大学学报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应用科学学报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南京工业大学学报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广西大学学报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陕西师范大学学报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浙江大学学报</w:t>
            </w:r>
            <w:r>
              <w:rPr>
                <w:szCs w:val="20"/>
              </w:rPr>
              <w:t>(</w:t>
            </w:r>
            <w:r>
              <w:rPr>
                <w:rFonts w:hint="eastAsia"/>
                <w:szCs w:val="20"/>
              </w:rPr>
              <w:t>理学版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四川师范大学学报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空军工程大学学报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辽宁工程技术大学学报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合肥工业大学学报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沈阳工业大学学报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济南大学学报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广西师范大学学报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湖南科技大学学报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解放军理工大学学报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深圳大学学报</w:t>
            </w:r>
            <w:r>
              <w:rPr>
                <w:szCs w:val="20"/>
              </w:rPr>
              <w:t>(</w:t>
            </w:r>
            <w:r>
              <w:rPr>
                <w:rFonts w:hint="eastAsia"/>
                <w:szCs w:val="20"/>
              </w:rPr>
              <w:t>理工版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高技术通讯</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西南师范大学学报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内蒙古大学学报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重庆师范大学学报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上海大学学报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南京师大学报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海军工程大学学报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山东大学学报</w:t>
            </w:r>
            <w:r>
              <w:rPr>
                <w:szCs w:val="20"/>
              </w:rPr>
              <w:t>(</w:t>
            </w:r>
            <w:r>
              <w:rPr>
                <w:rFonts w:hint="eastAsia"/>
                <w:szCs w:val="20"/>
              </w:rPr>
              <w:t>工学版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福州大学学报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西安理工大学学报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复旦学报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郑州大学学报</w:t>
            </w:r>
            <w:r>
              <w:rPr>
                <w:szCs w:val="20"/>
              </w:rPr>
              <w:t>(</w:t>
            </w:r>
            <w:r>
              <w:rPr>
                <w:rFonts w:hint="eastAsia"/>
                <w:szCs w:val="20"/>
              </w:rPr>
              <w:t>工学版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扬州大学学报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西北师范大学学报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河南师范大学学报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兰州理工大学学报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福建师范大学学报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湖南师范大学自然科学学报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天津工业大学学报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南开大学学报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桂林理工大学学报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华中师范大学学报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太原理工大学学报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信阳师范学院学报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南昌大学学报</w:t>
            </w:r>
            <w:r>
              <w:rPr>
                <w:szCs w:val="20"/>
              </w:rPr>
              <w:t>(</w:t>
            </w:r>
            <w:r>
              <w:rPr>
                <w:rFonts w:hint="eastAsia"/>
                <w:szCs w:val="20"/>
              </w:rPr>
              <w:t>理科版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华南师范大学学报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浙江工业大学学报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山西大学学报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湘潭大学自然科学学报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科学技术与工程</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江苏科技大学学报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东华大学学报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江西师范大学学报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郑州大学学报</w:t>
            </w:r>
            <w:r>
              <w:rPr>
                <w:szCs w:val="20"/>
              </w:rPr>
              <w:t>(</w:t>
            </w:r>
            <w:r>
              <w:rPr>
                <w:rFonts w:hint="eastAsia"/>
                <w:szCs w:val="20"/>
              </w:rPr>
              <w:t>理学版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武汉科技大学学报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河南科技大学学报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暨南大学学报</w:t>
            </w:r>
            <w:r>
              <w:rPr>
                <w:szCs w:val="20"/>
              </w:rPr>
              <w:t>(</w:t>
            </w:r>
            <w:r>
              <w:rPr>
                <w:rFonts w:hint="eastAsia"/>
                <w:szCs w:val="20"/>
              </w:rPr>
              <w:t>自然科学与医学版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华侨大学学报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黑龙江大学自然科学学报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西安科技大学学报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科技通报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安徽大学学报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河北大学学报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内蒙古师范大学学报</w:t>
            </w:r>
            <w:r>
              <w:rPr>
                <w:szCs w:val="20"/>
              </w:rPr>
              <w:t>(</w:t>
            </w:r>
            <w:r>
              <w:rPr>
                <w:rFonts w:hint="eastAsia"/>
                <w:szCs w:val="20"/>
              </w:rPr>
              <w:t>自然科学汉文版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上海理工大学学报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中北大学学报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哈尔滨理工大学学报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中国科技论文在线</w:t>
            </w:r>
            <w:r>
              <w:rPr>
                <w:szCs w:val="20"/>
              </w:rPr>
              <w:t>(</w:t>
            </w:r>
            <w:r>
              <w:rPr>
                <w:rFonts w:hint="eastAsia"/>
                <w:szCs w:val="20"/>
              </w:rPr>
              <w:t>改名为：中国科技论文</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燕山大学学报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新疆大学学报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天津科技大学学报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120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河南理工大学学报</w:t>
            </w:r>
            <w:r>
              <w:rPr>
                <w:szCs w:val="20"/>
              </w:rPr>
              <w:t>(</w:t>
            </w:r>
            <w:r>
              <w:rPr>
                <w:rFonts w:hint="eastAsia"/>
                <w:szCs w:val="20"/>
              </w:rPr>
              <w:t>自然科学版</w:t>
            </w:r>
            <w:r>
              <w:rPr>
                <w:szCs w:val="20"/>
              </w:rPr>
              <w:t>)</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121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电子工程学院学报</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bl>
    <w:p>
      <w:pPr>
        <w:spacing w:line="240" w:lineRule="auto"/>
        <w:rPr>
          <w:rFonts w:hint="eastAsia"/>
          <w:szCs w:val="20"/>
        </w:rPr>
      </w:pPr>
    </w:p>
    <w:p>
      <w:pPr>
        <w:spacing w:line="240" w:lineRule="auto"/>
        <w:jc w:val="center"/>
        <w:rPr>
          <w:szCs w:val="20"/>
        </w:rPr>
      </w:pPr>
      <w:r>
        <w:rPr>
          <w:rFonts w:hint="eastAsia" w:ascii="黑体" w:eastAsia="黑体"/>
          <w:sz w:val="24"/>
        </w:rPr>
        <w:t>物理</w:t>
      </w:r>
      <w:r>
        <w:rPr>
          <w:szCs w:val="20"/>
        </w:rPr>
        <w:t xml:space="preserve"> </w:t>
      </w:r>
    </w:p>
    <w:p>
      <w:pPr>
        <w:spacing w:line="240" w:lineRule="auto"/>
        <w:jc w:val="center"/>
        <w:rPr>
          <w:szCs w:val="20"/>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291"/>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序号</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期刊名称</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物理学报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光学学报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中国激光</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发光学报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物理学进展</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光子学报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声学学报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原子与分子物理学报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光谱学与光谱分析</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量子电子学报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12</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量子光学学报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13</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物理</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14</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低温物理学报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15</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计算物理</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16</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核聚变与等离子体物理</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17</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原子核物理评论</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18</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高压物理学报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19</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大学物理</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20</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波谱学杂志</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21</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光散射学报</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bl>
    <w:p>
      <w:pPr>
        <w:spacing w:line="240" w:lineRule="auto"/>
        <w:rPr>
          <w:szCs w:val="20"/>
        </w:rPr>
      </w:pPr>
    </w:p>
    <w:p>
      <w:pPr>
        <w:spacing w:line="240" w:lineRule="auto"/>
        <w:rPr>
          <w:szCs w:val="20"/>
        </w:rPr>
      </w:pPr>
    </w:p>
    <w:p>
      <w:pPr>
        <w:spacing w:line="240" w:lineRule="auto"/>
        <w:rPr>
          <w:szCs w:val="20"/>
        </w:rPr>
      </w:pPr>
    </w:p>
    <w:p>
      <w:pPr>
        <w:spacing w:line="240" w:lineRule="auto"/>
        <w:jc w:val="center"/>
        <w:rPr>
          <w:rFonts w:ascii="黑体" w:eastAsia="黑体"/>
          <w:sz w:val="24"/>
        </w:rPr>
      </w:pPr>
      <w:r>
        <w:rPr>
          <w:rFonts w:hint="eastAsia" w:ascii="黑体" w:eastAsia="黑体"/>
          <w:sz w:val="24"/>
        </w:rPr>
        <w:t>武器工业</w:t>
      </w:r>
    </w:p>
    <w:p>
      <w:pPr>
        <w:spacing w:line="240" w:lineRule="auto"/>
        <w:jc w:val="center"/>
        <w:rPr>
          <w:rFonts w:hint="eastAsia" w:ascii="黑体" w:eastAsia="黑体"/>
          <w:sz w:val="24"/>
        </w:rPr>
      </w:pPr>
      <w:r>
        <w:rPr>
          <w:rFonts w:hint="eastAsia" w:ascii="黑体" w:eastAsia="黑体"/>
          <w:sz w:val="24"/>
        </w:rPr>
        <w:t xml:space="preserve">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291"/>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序号</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期刊名称</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火炸药学报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弹道学报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兵工学报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含能材料</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弹箭与制导学报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火工品</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探测与控制学报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火炮发射与控制学报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飞航导弹</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火力与指挥控制</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战术导弹技术</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12</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现代防御技术</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13</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电光与控制</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bl>
    <w:p>
      <w:pPr>
        <w:spacing w:line="240" w:lineRule="auto"/>
        <w:rPr>
          <w:rFonts w:hint="eastAsia"/>
          <w:szCs w:val="20"/>
        </w:rPr>
      </w:pPr>
    </w:p>
    <w:p>
      <w:pPr>
        <w:spacing w:line="240" w:lineRule="auto"/>
        <w:rPr>
          <w:rFonts w:hint="eastAsia"/>
          <w:szCs w:val="20"/>
        </w:rPr>
      </w:pPr>
    </w:p>
    <w:p>
      <w:pPr>
        <w:spacing w:line="240" w:lineRule="auto"/>
        <w:rPr>
          <w:szCs w:val="20"/>
        </w:rPr>
      </w:pPr>
    </w:p>
    <w:p>
      <w:pPr>
        <w:spacing w:line="240" w:lineRule="auto"/>
        <w:jc w:val="center"/>
        <w:rPr>
          <w:szCs w:val="20"/>
        </w:rPr>
      </w:pPr>
      <w:r>
        <w:rPr>
          <w:rFonts w:hint="eastAsia" w:ascii="黑体" w:eastAsia="黑体"/>
          <w:sz w:val="24"/>
        </w:rPr>
        <w:t>电子技术、通信技术</w:t>
      </w:r>
      <w:r>
        <w:rPr>
          <w:szCs w:val="20"/>
        </w:rPr>
        <w:t xml:space="preserve"> </w:t>
      </w:r>
    </w:p>
    <w:p>
      <w:pPr>
        <w:spacing w:line="240" w:lineRule="auto"/>
        <w:jc w:val="center"/>
        <w:rPr>
          <w:szCs w:val="20"/>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299"/>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序号</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期刊名称</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电子学报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电子与信息学报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红外与激光工程</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电波科学学报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光电子、激光</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通信学报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西安电子科技大学学报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红外与毫米波学报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系统工程与电子技术</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信号处理</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激光与光电子学进展</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北京邮电大学学报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液晶与显示</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微波学报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南京邮电大学学报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激光与红外</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现代雷达</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光电工程</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电子科技大学学报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应用光学</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激光技术</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数据采集与处理</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微电子学</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半导体光电</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红外技术</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中国科学</w:t>
            </w:r>
            <w:r>
              <w:rPr>
                <w:szCs w:val="20"/>
              </w:rPr>
              <w:t>(</w:t>
            </w:r>
            <w:r>
              <w:rPr>
                <w:rFonts w:hint="eastAsia"/>
                <w:szCs w:val="20"/>
              </w:rPr>
              <w:t>信息科学</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半导体技术</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光通信技术</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雷达科学与技术</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固体电子学研究与进展</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压电与声光</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重庆邮电大学学报</w:t>
            </w:r>
            <w:r>
              <w:rPr>
                <w:szCs w:val="20"/>
              </w:rPr>
              <w:t>(</w:t>
            </w:r>
            <w:r>
              <w:rPr>
                <w:rFonts w:hint="eastAsia"/>
                <w:szCs w:val="20"/>
              </w:rPr>
              <w:t>自然科学版</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激光杂志</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34</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中国电子科学研究院学报</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35</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电子器件</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36</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电讯技术</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37</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光通信研究</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38</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应用激光</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39</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微纳电子技术</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40</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现代电子技术</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41</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电信科学</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42</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电子技术应用</w:t>
            </w:r>
            <w:r>
              <w:rPr>
                <w:szCs w:val="20"/>
              </w:rPr>
              <w:t xml:space="preserve"> </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43</w:t>
            </w:r>
          </w:p>
        </w:tc>
        <w:tc>
          <w:tcPr>
            <w:tcW w:w="6299"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电视技术</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bl>
    <w:p>
      <w:pPr>
        <w:spacing w:line="240" w:lineRule="auto"/>
        <w:rPr>
          <w:szCs w:val="20"/>
        </w:rPr>
      </w:pPr>
    </w:p>
    <w:p>
      <w:pPr>
        <w:spacing w:line="240" w:lineRule="auto"/>
        <w:rPr>
          <w:szCs w:val="20"/>
        </w:rPr>
      </w:pPr>
    </w:p>
    <w:p>
      <w:pPr>
        <w:spacing w:line="240" w:lineRule="auto"/>
        <w:jc w:val="center"/>
        <w:rPr>
          <w:rFonts w:ascii="黑体" w:eastAsia="黑体"/>
          <w:sz w:val="24"/>
        </w:rPr>
      </w:pPr>
      <w:r>
        <w:rPr>
          <w:rFonts w:hint="eastAsia" w:ascii="黑体" w:eastAsia="黑体"/>
          <w:sz w:val="24"/>
        </w:rPr>
        <w:t xml:space="preserve">自动化技术、计算机技术 </w:t>
      </w:r>
    </w:p>
    <w:p>
      <w:pPr>
        <w:spacing w:line="240" w:lineRule="auto"/>
        <w:jc w:val="center"/>
        <w:rPr>
          <w:rFonts w:hint="eastAsia" w:ascii="黑体" w:eastAsia="黑体"/>
          <w:sz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291"/>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序号</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期刊名称</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ascii="黑体" w:eastAsia="黑体"/>
                <w:szCs w:val="20"/>
              </w:rPr>
            </w:pPr>
            <w:r>
              <w:rPr>
                <w:rFonts w:hint="eastAsia" w:ascii="黑体" w:eastAsia="黑体"/>
                <w:szCs w:val="20"/>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软件学报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自动化学报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4</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计算机研究与发展</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5</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控制与决策</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6</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中国图象图形学报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7</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系统仿真学报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8</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计算机辅助设计与图形学学报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9</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计算机应用</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10</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计算机科学</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11</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计算机应用研究</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12</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机器人</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13</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中文信息学报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14</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控制理论与应用</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15</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计算机集成制造系统</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16</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模式识别与人工智能</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17</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计算机工程与设计</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18</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小型微型计算机系统</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19</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传感技术学报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20</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遥感技术与应用</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21</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信息与控制</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22</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计算机仿真</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23</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微电子学与计算机</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24</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国土资源遥感</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25</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智能系统学报</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26</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计算机科学与探索</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27</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遥感信息</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28</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控制工程</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29</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计算机工程与科学</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30</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计算机工程</w:t>
            </w:r>
            <w:r>
              <w:rPr>
                <w:szCs w:val="20"/>
              </w:rPr>
              <w:t xml:space="preserve"> </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8"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31</w:t>
            </w:r>
          </w:p>
        </w:tc>
        <w:tc>
          <w:tcPr>
            <w:tcW w:w="629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szCs w:val="20"/>
              </w:rPr>
            </w:pPr>
            <w:r>
              <w:rPr>
                <w:rFonts w:hint="eastAsia"/>
                <w:szCs w:val="20"/>
              </w:rPr>
              <w:t>计算机工程与应用</w:t>
            </w:r>
          </w:p>
        </w:tc>
        <w:tc>
          <w:tcPr>
            <w:tcW w:w="122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szCs w:val="20"/>
              </w:rPr>
            </w:pPr>
            <w:r>
              <w:rPr>
                <w:szCs w:val="20"/>
              </w:rPr>
              <w:t>III</w:t>
            </w:r>
          </w:p>
        </w:tc>
      </w:tr>
    </w:tbl>
    <w:p>
      <w:pPr>
        <w:spacing w:line="240" w:lineRule="auto"/>
        <w:jc w:val="center"/>
        <w:rPr>
          <w:rFonts w:ascii="黑体" w:eastAsia="黑体"/>
          <w:sz w:val="24"/>
        </w:rPr>
      </w:pPr>
    </w:p>
    <w:p>
      <w:pPr>
        <w:adjustRightInd w:val="0"/>
        <w:snapToGrid w:val="0"/>
        <w:spacing w:line="560" w:lineRule="exact"/>
        <w:ind w:right="-100" w:rightChars="-48"/>
        <w:rPr>
          <w:rFonts w:hint="eastAsia" w:ascii="仿宋_GB2312" w:hAnsi="仿宋_GB2312" w:eastAsia="仿宋_GB2312"/>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p>
    <w:p>
      <w:pPr>
        <w:adjustRightInd w:val="0"/>
        <w:snapToGrid w:val="0"/>
        <w:spacing w:line="560" w:lineRule="exact"/>
        <w:ind w:right="-100" w:rightChars="-48"/>
        <w:rPr>
          <w:rFonts w:hint="eastAsia" w:ascii="黑体" w:hAnsi="仿宋_GB2312" w:eastAsia="黑体"/>
          <w:color w:val="000000"/>
          <w:sz w:val="32"/>
          <w:szCs w:val="32"/>
        </w:rPr>
      </w:pPr>
      <w:r>
        <w:rPr>
          <w:rFonts w:hint="eastAsia" w:ascii="黑体" w:hAnsi="仿宋_GB2312" w:eastAsia="黑体"/>
          <w:color w:val="000000"/>
          <w:sz w:val="32"/>
          <w:szCs w:val="32"/>
        </w:rPr>
        <w:t>附件2</w:t>
      </w:r>
    </w:p>
    <w:p>
      <w:pPr>
        <w:spacing w:line="560" w:lineRule="exact"/>
        <w:jc w:val="center"/>
        <w:rPr>
          <w:rFonts w:ascii="方正小标宋简体" w:eastAsia="方正小标宋简体"/>
          <w:kern w:val="0"/>
          <w:sz w:val="44"/>
          <w:szCs w:val="44"/>
        </w:rPr>
      </w:pPr>
      <w:r>
        <w:rPr>
          <w:rFonts w:hint="eastAsia" w:ascii="方正小标宋简体" w:eastAsia="方正小标宋简体"/>
          <w:kern w:val="0"/>
          <w:sz w:val="44"/>
          <w:szCs w:val="44"/>
        </w:rPr>
        <w:t>入学资格考试科目及考试大纲</w:t>
      </w:r>
    </w:p>
    <w:p>
      <w:pPr>
        <w:spacing w:line="560" w:lineRule="exact"/>
        <w:rPr>
          <w:rFonts w:hint="eastAsia" w:eastAsia="仿宋_GB2312"/>
          <w:kern w:val="0"/>
          <w:sz w:val="32"/>
          <w:szCs w:val="32"/>
        </w:rPr>
      </w:pPr>
    </w:p>
    <w:p>
      <w:pPr>
        <w:spacing w:line="560" w:lineRule="exact"/>
        <w:ind w:firstLine="640" w:firstLineChars="200"/>
        <w:rPr>
          <w:rFonts w:ascii="黑体" w:eastAsia="黑体"/>
          <w:kern w:val="0"/>
          <w:sz w:val="32"/>
          <w:szCs w:val="32"/>
        </w:rPr>
      </w:pPr>
      <w:r>
        <w:rPr>
          <w:rFonts w:hint="eastAsia" w:ascii="黑体" w:eastAsia="黑体"/>
          <w:kern w:val="0"/>
          <w:sz w:val="32"/>
          <w:szCs w:val="32"/>
        </w:rPr>
        <w:t>一、考试科目</w:t>
      </w:r>
    </w:p>
    <w:p>
      <w:pPr>
        <w:spacing w:line="560" w:lineRule="exact"/>
        <w:ind w:left="663" w:leftChars="316"/>
        <w:rPr>
          <w:rFonts w:hint="eastAsia" w:ascii="黑体" w:eastAsia="黑体"/>
          <w:kern w:val="0"/>
          <w:sz w:val="32"/>
          <w:szCs w:val="32"/>
        </w:rPr>
      </w:pPr>
      <w:r>
        <w:rPr>
          <w:rFonts w:hint="eastAsia" w:eastAsia="仿宋_GB2312"/>
          <w:kern w:val="0"/>
          <w:sz w:val="32"/>
          <w:szCs w:val="32"/>
        </w:rPr>
        <w:t>专业综合能力测试。</w:t>
      </w:r>
      <w:r>
        <w:rPr>
          <w:rFonts w:eastAsia="仿宋_GB2312"/>
          <w:kern w:val="0"/>
          <w:sz w:val="32"/>
          <w:szCs w:val="32"/>
        </w:rPr>
        <w:br w:type="textWrapping"/>
      </w:r>
      <w:r>
        <w:rPr>
          <w:rFonts w:hint="eastAsia" w:ascii="黑体" w:eastAsia="黑体"/>
          <w:kern w:val="0"/>
          <w:sz w:val="32"/>
          <w:szCs w:val="32"/>
        </w:rPr>
        <w:t>二、考试形式</w:t>
      </w:r>
    </w:p>
    <w:p>
      <w:pPr>
        <w:spacing w:line="560" w:lineRule="exact"/>
        <w:ind w:firstLine="640" w:firstLineChars="200"/>
        <w:rPr>
          <w:rFonts w:hint="eastAsia" w:eastAsia="仿宋_GB2312"/>
          <w:kern w:val="0"/>
          <w:sz w:val="32"/>
          <w:szCs w:val="32"/>
        </w:rPr>
      </w:pPr>
      <w:r>
        <w:rPr>
          <w:rFonts w:hint="eastAsia" w:eastAsia="仿宋_GB2312"/>
          <w:kern w:val="0"/>
          <w:sz w:val="32"/>
          <w:szCs w:val="32"/>
        </w:rPr>
        <w:t>闭卷，</w:t>
      </w:r>
      <w:r>
        <w:rPr>
          <w:rFonts w:eastAsia="仿宋_GB2312"/>
          <w:kern w:val="0"/>
          <w:sz w:val="32"/>
          <w:szCs w:val="32"/>
        </w:rPr>
        <w:t>120</w:t>
      </w:r>
      <w:r>
        <w:rPr>
          <w:rFonts w:hint="eastAsia" w:eastAsia="仿宋_GB2312"/>
          <w:kern w:val="0"/>
          <w:sz w:val="32"/>
          <w:szCs w:val="32"/>
        </w:rPr>
        <w:t>分钟，独立完成。</w:t>
      </w:r>
    </w:p>
    <w:p>
      <w:pPr>
        <w:spacing w:line="560" w:lineRule="exact"/>
        <w:ind w:firstLine="640" w:firstLineChars="200"/>
        <w:rPr>
          <w:rFonts w:ascii="黑体" w:eastAsia="黑体"/>
          <w:kern w:val="0"/>
          <w:sz w:val="32"/>
          <w:szCs w:val="32"/>
        </w:rPr>
      </w:pPr>
      <w:r>
        <w:rPr>
          <w:rFonts w:hint="eastAsia" w:ascii="黑体" w:eastAsia="黑体"/>
          <w:kern w:val="0"/>
          <w:sz w:val="32"/>
          <w:szCs w:val="32"/>
        </w:rPr>
        <w:t>三、考试范围</w:t>
      </w:r>
    </w:p>
    <w:p>
      <w:pPr>
        <w:spacing w:line="560" w:lineRule="exact"/>
        <w:ind w:firstLine="640" w:firstLineChars="200"/>
        <w:rPr>
          <w:rFonts w:hint="eastAsia" w:ascii="楷体_GB2312" w:eastAsia="楷体_GB2312"/>
          <w:kern w:val="0"/>
          <w:sz w:val="32"/>
          <w:szCs w:val="32"/>
        </w:rPr>
      </w:pPr>
      <w:r>
        <w:rPr>
          <w:rFonts w:hint="eastAsia" w:ascii="楷体_GB2312" w:eastAsia="楷体_GB2312"/>
          <w:kern w:val="0"/>
          <w:sz w:val="32"/>
          <w:szCs w:val="32"/>
        </w:rPr>
        <w:t>（一）报考“网络空间安全”专业考试范围</w:t>
      </w:r>
    </w:p>
    <w:p>
      <w:pPr>
        <w:spacing w:line="560" w:lineRule="exact"/>
        <w:ind w:firstLine="640" w:firstLineChars="200"/>
        <w:rPr>
          <w:rFonts w:hint="eastAsia" w:eastAsia="仿宋_GB2312"/>
          <w:kern w:val="0"/>
          <w:sz w:val="32"/>
          <w:szCs w:val="32"/>
        </w:rPr>
      </w:pPr>
      <w:r>
        <w:rPr>
          <w:rFonts w:eastAsia="仿宋_GB2312"/>
          <w:kern w:val="0"/>
          <w:sz w:val="32"/>
          <w:szCs w:val="32"/>
        </w:rPr>
        <w:t>1.</w:t>
      </w:r>
      <w:r>
        <w:rPr>
          <w:rFonts w:hint="eastAsia" w:eastAsia="仿宋_GB2312"/>
          <w:kern w:val="0"/>
          <w:sz w:val="32"/>
          <w:szCs w:val="32"/>
        </w:rPr>
        <w:t>方向</w:t>
      </w:r>
      <w:r>
        <w:rPr>
          <w:rFonts w:eastAsia="仿宋_GB2312"/>
          <w:kern w:val="0"/>
          <w:sz w:val="32"/>
          <w:szCs w:val="32"/>
        </w:rPr>
        <w:t>1</w:t>
      </w:r>
      <w:r>
        <w:rPr>
          <w:rFonts w:hint="eastAsia" w:eastAsia="仿宋_GB2312"/>
          <w:kern w:val="0"/>
          <w:sz w:val="32"/>
          <w:szCs w:val="32"/>
        </w:rPr>
        <w:t>、</w:t>
      </w:r>
      <w:r>
        <w:rPr>
          <w:rFonts w:eastAsia="仿宋_GB2312"/>
          <w:kern w:val="0"/>
          <w:sz w:val="32"/>
          <w:szCs w:val="32"/>
        </w:rPr>
        <w:t>2</w:t>
      </w:r>
      <w:r>
        <w:rPr>
          <w:rFonts w:hint="eastAsia" w:eastAsia="仿宋_GB2312"/>
          <w:kern w:val="0"/>
          <w:sz w:val="32"/>
          <w:szCs w:val="32"/>
        </w:rPr>
        <w:t>（网络空间态势感知、网络空间控制与利用）：中国计算机学会推荐的国际学术会议和期刊目录（</w:t>
      </w:r>
      <w:r>
        <w:rPr>
          <w:rFonts w:eastAsia="仿宋_GB2312"/>
          <w:kern w:val="0"/>
          <w:sz w:val="32"/>
          <w:szCs w:val="32"/>
        </w:rPr>
        <w:t>2019</w:t>
      </w:r>
      <w:r>
        <w:rPr>
          <w:rFonts w:hint="eastAsia" w:eastAsia="仿宋_GB2312"/>
          <w:kern w:val="0"/>
          <w:sz w:val="32"/>
          <w:szCs w:val="32"/>
        </w:rPr>
        <w:t>年</w:t>
      </w:r>
      <w:r>
        <w:rPr>
          <w:rFonts w:eastAsia="仿宋_GB2312"/>
          <w:kern w:val="0"/>
          <w:sz w:val="32"/>
          <w:szCs w:val="32"/>
        </w:rPr>
        <w:t>4</w:t>
      </w:r>
      <w:r>
        <w:rPr>
          <w:rFonts w:hint="eastAsia" w:eastAsia="仿宋_GB2312"/>
          <w:kern w:val="0"/>
          <w:sz w:val="32"/>
          <w:szCs w:val="32"/>
        </w:rPr>
        <w:t>月</w:t>
      </w:r>
      <w:r>
        <w:rPr>
          <w:rFonts w:eastAsia="仿宋_GB2312"/>
          <w:kern w:val="0"/>
          <w:sz w:val="32"/>
          <w:szCs w:val="32"/>
        </w:rPr>
        <w:t>25</w:t>
      </w:r>
      <w:r>
        <w:rPr>
          <w:rFonts w:hint="eastAsia" w:eastAsia="仿宋_GB2312"/>
          <w:kern w:val="0"/>
          <w:sz w:val="32"/>
          <w:szCs w:val="32"/>
        </w:rPr>
        <w:t>日版）中</w:t>
      </w:r>
      <w:r>
        <w:rPr>
          <w:rFonts w:eastAsia="仿宋_GB2312"/>
          <w:kern w:val="0"/>
          <w:sz w:val="32"/>
          <w:szCs w:val="32"/>
        </w:rPr>
        <w:t>A</w:t>
      </w:r>
      <w:r>
        <w:rPr>
          <w:rFonts w:hint="eastAsia" w:eastAsia="仿宋_GB2312"/>
          <w:kern w:val="0"/>
          <w:sz w:val="32"/>
          <w:szCs w:val="32"/>
        </w:rPr>
        <w:t>类会议中近5年的文章。</w:t>
      </w:r>
    </w:p>
    <w:p>
      <w:pPr>
        <w:spacing w:line="560" w:lineRule="exact"/>
        <w:ind w:firstLine="640" w:firstLineChars="200"/>
        <w:rPr>
          <w:rFonts w:ascii="楷体_GB2312" w:eastAsia="楷体_GB2312"/>
          <w:kern w:val="0"/>
          <w:sz w:val="32"/>
          <w:szCs w:val="32"/>
        </w:rPr>
      </w:pPr>
      <w:r>
        <w:rPr>
          <w:rFonts w:hint="eastAsia" w:ascii="楷体_GB2312" w:eastAsia="楷体_GB2312"/>
          <w:kern w:val="0"/>
          <w:sz w:val="32"/>
          <w:szCs w:val="32"/>
        </w:rPr>
        <w:t>（二）报考“光学工程”专业考试范围</w:t>
      </w:r>
    </w:p>
    <w:p>
      <w:pPr>
        <w:spacing w:line="560" w:lineRule="exact"/>
        <w:ind w:firstLine="640" w:firstLineChars="200"/>
        <w:rPr>
          <w:rFonts w:hint="eastAsia" w:eastAsia="仿宋_GB2312"/>
          <w:kern w:val="0"/>
          <w:sz w:val="32"/>
          <w:szCs w:val="32"/>
        </w:rPr>
      </w:pPr>
      <w:r>
        <w:rPr>
          <w:rFonts w:hint="eastAsia" w:eastAsia="仿宋_GB2312"/>
          <w:kern w:val="0"/>
          <w:sz w:val="32"/>
          <w:szCs w:val="32"/>
        </w:rPr>
        <w:t>从以下会议或期刊</w:t>
      </w:r>
      <w:r>
        <w:rPr>
          <w:rFonts w:eastAsia="仿宋_GB2312"/>
          <w:kern w:val="0"/>
          <w:sz w:val="32"/>
          <w:szCs w:val="32"/>
        </w:rPr>
        <w:t>2019</w:t>
      </w:r>
      <w:r>
        <w:rPr>
          <w:rFonts w:hint="eastAsia" w:eastAsia="仿宋_GB2312"/>
          <w:kern w:val="0"/>
          <w:sz w:val="32"/>
          <w:szCs w:val="32"/>
        </w:rPr>
        <w:t>年以来的文章中挑选：</w:t>
      </w:r>
      <w:r>
        <w:rPr>
          <w:rFonts w:eastAsia="仿宋_GB2312"/>
          <w:kern w:val="0"/>
          <w:sz w:val="32"/>
          <w:szCs w:val="32"/>
        </w:rPr>
        <w:fldChar w:fldCharType="begin"/>
      </w:r>
      <w:r>
        <w:rPr>
          <w:rFonts w:eastAsia="仿宋_GB2312"/>
          <w:kern w:val="0"/>
          <w:sz w:val="32"/>
          <w:szCs w:val="32"/>
        </w:rPr>
        <w:instrText xml:space="preserve"> = 1 \* GB3 </w:instrText>
      </w:r>
      <w:r>
        <w:rPr>
          <w:rFonts w:eastAsia="仿宋_GB2312"/>
          <w:kern w:val="0"/>
          <w:sz w:val="32"/>
          <w:szCs w:val="32"/>
        </w:rPr>
        <w:fldChar w:fldCharType="separate"/>
      </w:r>
      <w:r>
        <w:rPr>
          <w:rFonts w:hint="eastAsia" w:eastAsia="仿宋_GB2312"/>
          <w:kern w:val="0"/>
          <w:sz w:val="32"/>
          <w:szCs w:val="32"/>
        </w:rPr>
        <w:t>①</w:t>
      </w:r>
      <w:r>
        <w:rPr>
          <w:rFonts w:eastAsia="仿宋_GB2312"/>
          <w:kern w:val="0"/>
          <w:sz w:val="32"/>
          <w:szCs w:val="32"/>
        </w:rPr>
        <w:fldChar w:fldCharType="end"/>
      </w:r>
      <w:r>
        <w:rPr>
          <w:rFonts w:eastAsia="仿宋_GB2312"/>
          <w:kern w:val="0"/>
          <w:sz w:val="32"/>
          <w:szCs w:val="32"/>
        </w:rPr>
        <w:t>SPIE Optics + Optoelectronics</w:t>
      </w:r>
      <w:r>
        <w:rPr>
          <w:rFonts w:hint="eastAsia" w:eastAsia="仿宋_GB2312"/>
          <w:kern w:val="0"/>
          <w:sz w:val="32"/>
          <w:szCs w:val="32"/>
        </w:rPr>
        <w:t>；</w:t>
      </w:r>
      <w:r>
        <w:rPr>
          <w:rFonts w:eastAsia="仿宋_GB2312"/>
          <w:kern w:val="0"/>
          <w:sz w:val="32"/>
          <w:szCs w:val="32"/>
        </w:rPr>
        <w:fldChar w:fldCharType="begin"/>
      </w:r>
      <w:r>
        <w:rPr>
          <w:rFonts w:eastAsia="仿宋_GB2312"/>
          <w:kern w:val="0"/>
          <w:sz w:val="32"/>
          <w:szCs w:val="32"/>
        </w:rPr>
        <w:instrText xml:space="preserve"> = 2 \* GB3 </w:instrText>
      </w:r>
      <w:r>
        <w:rPr>
          <w:rFonts w:eastAsia="仿宋_GB2312"/>
          <w:kern w:val="0"/>
          <w:sz w:val="32"/>
          <w:szCs w:val="32"/>
        </w:rPr>
        <w:fldChar w:fldCharType="separate"/>
      </w:r>
      <w:r>
        <w:rPr>
          <w:rFonts w:hint="eastAsia" w:eastAsia="仿宋_GB2312"/>
          <w:kern w:val="0"/>
          <w:sz w:val="32"/>
          <w:szCs w:val="32"/>
        </w:rPr>
        <w:t>②</w:t>
      </w:r>
      <w:r>
        <w:rPr>
          <w:rFonts w:eastAsia="仿宋_GB2312"/>
          <w:kern w:val="0"/>
          <w:sz w:val="32"/>
          <w:szCs w:val="32"/>
        </w:rPr>
        <w:fldChar w:fldCharType="end"/>
      </w:r>
      <w:r>
        <w:rPr>
          <w:rFonts w:eastAsia="仿宋_GB2312"/>
          <w:kern w:val="0"/>
          <w:sz w:val="32"/>
          <w:szCs w:val="32"/>
        </w:rPr>
        <w:t>Nature Photonics</w:t>
      </w:r>
      <w:r>
        <w:rPr>
          <w:rFonts w:hint="eastAsia" w:eastAsia="仿宋_GB2312"/>
          <w:kern w:val="0"/>
          <w:sz w:val="32"/>
          <w:szCs w:val="32"/>
        </w:rPr>
        <w:t>；</w:t>
      </w:r>
      <w:r>
        <w:rPr>
          <w:rFonts w:eastAsia="仿宋_GB2312"/>
          <w:kern w:val="0"/>
          <w:sz w:val="32"/>
          <w:szCs w:val="32"/>
        </w:rPr>
        <w:fldChar w:fldCharType="begin"/>
      </w:r>
      <w:r>
        <w:rPr>
          <w:rFonts w:eastAsia="仿宋_GB2312"/>
          <w:kern w:val="0"/>
          <w:sz w:val="32"/>
          <w:szCs w:val="32"/>
        </w:rPr>
        <w:instrText xml:space="preserve"> = 3 \* GB3 </w:instrText>
      </w:r>
      <w:r>
        <w:rPr>
          <w:rFonts w:eastAsia="仿宋_GB2312"/>
          <w:kern w:val="0"/>
          <w:sz w:val="32"/>
          <w:szCs w:val="32"/>
        </w:rPr>
        <w:fldChar w:fldCharType="separate"/>
      </w:r>
      <w:r>
        <w:rPr>
          <w:rFonts w:hint="eastAsia" w:eastAsia="仿宋_GB2312"/>
          <w:kern w:val="0"/>
          <w:sz w:val="32"/>
          <w:szCs w:val="32"/>
        </w:rPr>
        <w:t>③</w:t>
      </w:r>
      <w:r>
        <w:rPr>
          <w:rFonts w:eastAsia="仿宋_GB2312"/>
          <w:kern w:val="0"/>
          <w:sz w:val="32"/>
          <w:szCs w:val="32"/>
        </w:rPr>
        <w:fldChar w:fldCharType="end"/>
      </w:r>
      <w:r>
        <w:rPr>
          <w:rFonts w:eastAsia="仿宋_GB2312"/>
          <w:kern w:val="0"/>
          <w:sz w:val="32"/>
          <w:szCs w:val="32"/>
        </w:rPr>
        <w:t>Nature Communications</w:t>
      </w:r>
      <w:r>
        <w:rPr>
          <w:rFonts w:hint="eastAsia" w:eastAsia="仿宋_GB2312"/>
          <w:kern w:val="0"/>
          <w:sz w:val="32"/>
          <w:szCs w:val="32"/>
        </w:rPr>
        <w:t>；</w:t>
      </w:r>
      <w:r>
        <w:rPr>
          <w:rFonts w:eastAsia="仿宋_GB2312"/>
          <w:kern w:val="0"/>
          <w:sz w:val="32"/>
          <w:szCs w:val="32"/>
        </w:rPr>
        <w:fldChar w:fldCharType="begin"/>
      </w:r>
      <w:r>
        <w:rPr>
          <w:rFonts w:eastAsia="仿宋_GB2312"/>
          <w:kern w:val="0"/>
          <w:sz w:val="32"/>
          <w:szCs w:val="32"/>
        </w:rPr>
        <w:instrText xml:space="preserve"> = 4 \* GB3 </w:instrText>
      </w:r>
      <w:r>
        <w:rPr>
          <w:rFonts w:eastAsia="仿宋_GB2312"/>
          <w:kern w:val="0"/>
          <w:sz w:val="32"/>
          <w:szCs w:val="32"/>
        </w:rPr>
        <w:fldChar w:fldCharType="separate"/>
      </w:r>
      <w:r>
        <w:rPr>
          <w:rFonts w:hint="eastAsia" w:eastAsia="仿宋_GB2312"/>
          <w:kern w:val="0"/>
          <w:sz w:val="32"/>
          <w:szCs w:val="32"/>
        </w:rPr>
        <w:t>④</w:t>
      </w:r>
      <w:r>
        <w:rPr>
          <w:rFonts w:eastAsia="仿宋_GB2312"/>
          <w:kern w:val="0"/>
          <w:sz w:val="32"/>
          <w:szCs w:val="32"/>
        </w:rPr>
        <w:fldChar w:fldCharType="end"/>
      </w:r>
      <w:r>
        <w:rPr>
          <w:rFonts w:eastAsia="仿宋_GB2312"/>
          <w:kern w:val="0"/>
          <w:sz w:val="32"/>
          <w:szCs w:val="32"/>
        </w:rPr>
        <w:t>International Conference on Computer Vision</w:t>
      </w:r>
    </w:p>
    <w:p>
      <w:pPr>
        <w:spacing w:line="560" w:lineRule="exact"/>
        <w:ind w:firstLine="640" w:firstLineChars="200"/>
        <w:rPr>
          <w:rFonts w:ascii="楷体_GB2312" w:eastAsia="楷体_GB2312"/>
          <w:kern w:val="0"/>
          <w:sz w:val="32"/>
          <w:szCs w:val="32"/>
        </w:rPr>
      </w:pPr>
      <w:r>
        <w:rPr>
          <w:rFonts w:hint="eastAsia" w:ascii="楷体_GB2312" w:eastAsia="楷体_GB2312"/>
          <w:kern w:val="0"/>
          <w:sz w:val="32"/>
          <w:szCs w:val="32"/>
        </w:rPr>
        <w:t>（三）报考“信息与通信工程” 专业考试范围</w:t>
      </w:r>
    </w:p>
    <w:p>
      <w:pPr>
        <w:spacing w:line="560" w:lineRule="exact"/>
        <w:ind w:firstLine="640" w:firstLineChars="200"/>
        <w:rPr>
          <w:rFonts w:hint="eastAsia" w:eastAsia="仿宋_GB2312"/>
          <w:kern w:val="0"/>
          <w:sz w:val="32"/>
          <w:szCs w:val="32"/>
        </w:rPr>
      </w:pPr>
      <w:r>
        <w:rPr>
          <w:rFonts w:hint="eastAsia" w:eastAsia="仿宋_GB2312"/>
          <w:kern w:val="0"/>
          <w:sz w:val="32"/>
          <w:szCs w:val="32"/>
        </w:rPr>
        <w:t>从以下期刊近</w:t>
      </w:r>
      <w:r>
        <w:rPr>
          <w:rFonts w:eastAsia="仿宋_GB2312"/>
          <w:kern w:val="0"/>
          <w:sz w:val="32"/>
          <w:szCs w:val="32"/>
        </w:rPr>
        <w:t>5</w:t>
      </w:r>
      <w:r>
        <w:rPr>
          <w:rFonts w:hint="eastAsia" w:eastAsia="仿宋_GB2312"/>
          <w:kern w:val="0"/>
          <w:sz w:val="32"/>
          <w:szCs w:val="32"/>
        </w:rPr>
        <w:t>年以来的</w:t>
      </w:r>
      <w:r>
        <w:rPr>
          <w:rFonts w:eastAsia="仿宋_GB2312"/>
          <w:kern w:val="0"/>
          <w:sz w:val="32"/>
          <w:szCs w:val="32"/>
        </w:rPr>
        <w:t xml:space="preserve"> </w:t>
      </w:r>
      <w:r>
        <w:rPr>
          <w:rFonts w:hint="eastAsia" w:eastAsia="仿宋_GB2312"/>
          <w:kern w:val="0"/>
          <w:sz w:val="32"/>
          <w:szCs w:val="32"/>
        </w:rPr>
        <w:t>文章中挑选：</w:t>
      </w:r>
      <w:r>
        <w:rPr>
          <w:rFonts w:eastAsia="仿宋_GB2312"/>
          <w:kern w:val="0"/>
          <w:sz w:val="32"/>
          <w:szCs w:val="32"/>
        </w:rPr>
        <w:fldChar w:fldCharType="begin"/>
      </w:r>
      <w:r>
        <w:rPr>
          <w:rFonts w:eastAsia="仿宋_GB2312"/>
          <w:kern w:val="0"/>
          <w:sz w:val="32"/>
          <w:szCs w:val="32"/>
        </w:rPr>
        <w:instrText xml:space="preserve"> = 1 \* GB3 </w:instrText>
      </w:r>
      <w:r>
        <w:rPr>
          <w:rFonts w:eastAsia="仿宋_GB2312"/>
          <w:kern w:val="0"/>
          <w:sz w:val="32"/>
          <w:szCs w:val="32"/>
        </w:rPr>
        <w:fldChar w:fldCharType="separate"/>
      </w:r>
      <w:r>
        <w:rPr>
          <w:rFonts w:hint="eastAsia" w:eastAsia="仿宋_GB2312"/>
          <w:kern w:val="0"/>
          <w:sz w:val="32"/>
          <w:szCs w:val="32"/>
        </w:rPr>
        <w:t>①</w:t>
      </w:r>
      <w:r>
        <w:rPr>
          <w:rFonts w:eastAsia="仿宋_GB2312"/>
          <w:kern w:val="0"/>
          <w:sz w:val="32"/>
          <w:szCs w:val="32"/>
        </w:rPr>
        <w:fldChar w:fldCharType="end"/>
      </w:r>
      <w:r>
        <w:rPr>
          <w:rFonts w:eastAsia="仿宋_GB2312"/>
          <w:kern w:val="0"/>
          <w:sz w:val="32"/>
          <w:szCs w:val="32"/>
        </w:rPr>
        <w:t>Aerospace and Electronic Systems,IEEE Transactions On</w:t>
      </w:r>
      <w:r>
        <w:rPr>
          <w:rFonts w:hint="eastAsia" w:eastAsia="仿宋_GB2312"/>
          <w:kern w:val="0"/>
          <w:sz w:val="32"/>
          <w:szCs w:val="32"/>
        </w:rPr>
        <w:t>；</w:t>
      </w:r>
      <w:r>
        <w:rPr>
          <w:rFonts w:eastAsia="仿宋_GB2312"/>
          <w:kern w:val="0"/>
          <w:sz w:val="32"/>
          <w:szCs w:val="32"/>
        </w:rPr>
        <w:fldChar w:fldCharType="begin"/>
      </w:r>
      <w:r>
        <w:rPr>
          <w:rFonts w:eastAsia="仿宋_GB2312"/>
          <w:kern w:val="0"/>
          <w:sz w:val="32"/>
          <w:szCs w:val="32"/>
        </w:rPr>
        <w:instrText xml:space="preserve"> = 2 \* GB3 </w:instrText>
      </w:r>
      <w:r>
        <w:rPr>
          <w:rFonts w:eastAsia="仿宋_GB2312"/>
          <w:kern w:val="0"/>
          <w:sz w:val="32"/>
          <w:szCs w:val="32"/>
        </w:rPr>
        <w:fldChar w:fldCharType="separate"/>
      </w:r>
      <w:r>
        <w:rPr>
          <w:rFonts w:hint="eastAsia" w:eastAsia="仿宋_GB2312"/>
          <w:kern w:val="0"/>
          <w:sz w:val="32"/>
          <w:szCs w:val="32"/>
        </w:rPr>
        <w:t>②</w:t>
      </w:r>
      <w:r>
        <w:rPr>
          <w:rFonts w:eastAsia="仿宋_GB2312"/>
          <w:kern w:val="0"/>
          <w:sz w:val="32"/>
          <w:szCs w:val="32"/>
        </w:rPr>
        <w:fldChar w:fldCharType="end"/>
      </w:r>
      <w:r>
        <w:rPr>
          <w:rFonts w:eastAsia="仿宋_GB2312"/>
          <w:kern w:val="0"/>
          <w:sz w:val="32"/>
          <w:szCs w:val="32"/>
        </w:rPr>
        <w:t>Information Theory, IEEE Transactions On</w:t>
      </w:r>
      <w:r>
        <w:rPr>
          <w:rFonts w:hint="eastAsia" w:eastAsia="仿宋_GB2312"/>
          <w:kern w:val="0"/>
          <w:sz w:val="32"/>
          <w:szCs w:val="32"/>
        </w:rPr>
        <w:t>；</w:t>
      </w:r>
      <w:r>
        <w:rPr>
          <w:rFonts w:eastAsia="仿宋_GB2312"/>
          <w:kern w:val="0"/>
          <w:sz w:val="32"/>
          <w:szCs w:val="32"/>
        </w:rPr>
        <w:fldChar w:fldCharType="begin"/>
      </w:r>
      <w:r>
        <w:rPr>
          <w:rFonts w:eastAsia="仿宋_GB2312"/>
          <w:kern w:val="0"/>
          <w:sz w:val="32"/>
          <w:szCs w:val="32"/>
        </w:rPr>
        <w:instrText xml:space="preserve"> = 3 \* GB3 </w:instrText>
      </w:r>
      <w:r>
        <w:rPr>
          <w:rFonts w:eastAsia="仿宋_GB2312"/>
          <w:kern w:val="0"/>
          <w:sz w:val="32"/>
          <w:szCs w:val="32"/>
        </w:rPr>
        <w:fldChar w:fldCharType="separate"/>
      </w:r>
      <w:r>
        <w:rPr>
          <w:rFonts w:hint="eastAsia" w:eastAsia="仿宋_GB2312"/>
          <w:kern w:val="0"/>
          <w:sz w:val="32"/>
          <w:szCs w:val="32"/>
        </w:rPr>
        <w:t>③</w:t>
      </w:r>
      <w:r>
        <w:rPr>
          <w:rFonts w:eastAsia="仿宋_GB2312"/>
          <w:kern w:val="0"/>
          <w:sz w:val="32"/>
          <w:szCs w:val="32"/>
        </w:rPr>
        <w:fldChar w:fldCharType="end"/>
      </w:r>
      <w:r>
        <w:rPr>
          <w:rFonts w:eastAsia="仿宋_GB2312"/>
          <w:kern w:val="0"/>
          <w:sz w:val="32"/>
          <w:szCs w:val="32"/>
        </w:rPr>
        <w:t>Affective Computing, IEEE Transactions On</w:t>
      </w:r>
      <w:r>
        <w:rPr>
          <w:rFonts w:hint="eastAsia" w:eastAsia="仿宋_GB2312"/>
          <w:kern w:val="0"/>
          <w:sz w:val="32"/>
          <w:szCs w:val="32"/>
        </w:rPr>
        <w:t>；</w:t>
      </w:r>
      <w:r>
        <w:rPr>
          <w:rFonts w:eastAsia="仿宋_GB2312"/>
          <w:kern w:val="0"/>
          <w:sz w:val="32"/>
          <w:szCs w:val="32"/>
        </w:rPr>
        <w:fldChar w:fldCharType="begin"/>
      </w:r>
      <w:r>
        <w:rPr>
          <w:rFonts w:eastAsia="仿宋_GB2312"/>
          <w:kern w:val="0"/>
          <w:sz w:val="32"/>
          <w:szCs w:val="32"/>
        </w:rPr>
        <w:instrText xml:space="preserve"> = 4 \* GB3 </w:instrText>
      </w:r>
      <w:r>
        <w:rPr>
          <w:rFonts w:eastAsia="仿宋_GB2312"/>
          <w:kern w:val="0"/>
          <w:sz w:val="32"/>
          <w:szCs w:val="32"/>
        </w:rPr>
        <w:fldChar w:fldCharType="separate"/>
      </w:r>
      <w:r>
        <w:rPr>
          <w:rFonts w:hint="eastAsia" w:eastAsia="仿宋_GB2312"/>
          <w:kern w:val="0"/>
          <w:sz w:val="32"/>
          <w:szCs w:val="32"/>
        </w:rPr>
        <w:t>④</w:t>
      </w:r>
      <w:r>
        <w:rPr>
          <w:rFonts w:eastAsia="仿宋_GB2312"/>
          <w:kern w:val="0"/>
          <w:sz w:val="32"/>
          <w:szCs w:val="32"/>
        </w:rPr>
        <w:fldChar w:fldCharType="end"/>
      </w:r>
      <w:r>
        <w:rPr>
          <w:rFonts w:eastAsia="仿宋_GB2312"/>
          <w:kern w:val="0"/>
          <w:sz w:val="32"/>
          <w:szCs w:val="32"/>
        </w:rPr>
        <w:t>Cognitive Communications and Networking, IEEE Transactions On</w:t>
      </w:r>
      <w:r>
        <w:rPr>
          <w:rFonts w:hint="eastAsia" w:eastAsia="仿宋_GB2312"/>
          <w:kern w:val="0"/>
          <w:sz w:val="32"/>
          <w:szCs w:val="32"/>
        </w:rPr>
        <w:t>；</w:t>
      </w:r>
      <w:r>
        <w:rPr>
          <w:rFonts w:eastAsia="仿宋_GB2312"/>
          <w:kern w:val="0"/>
          <w:sz w:val="32"/>
          <w:szCs w:val="32"/>
        </w:rPr>
        <w:fldChar w:fldCharType="begin"/>
      </w:r>
      <w:r>
        <w:rPr>
          <w:rFonts w:eastAsia="仿宋_GB2312"/>
          <w:kern w:val="0"/>
          <w:sz w:val="32"/>
          <w:szCs w:val="32"/>
        </w:rPr>
        <w:instrText xml:space="preserve"> = 5 \* GB3 </w:instrText>
      </w:r>
      <w:r>
        <w:rPr>
          <w:rFonts w:eastAsia="仿宋_GB2312"/>
          <w:kern w:val="0"/>
          <w:sz w:val="32"/>
          <w:szCs w:val="32"/>
        </w:rPr>
        <w:fldChar w:fldCharType="separate"/>
      </w:r>
      <w:r>
        <w:rPr>
          <w:rFonts w:hint="eastAsia" w:eastAsia="仿宋_GB2312"/>
          <w:kern w:val="0"/>
          <w:sz w:val="32"/>
          <w:szCs w:val="32"/>
        </w:rPr>
        <w:t>⑤</w:t>
      </w:r>
      <w:r>
        <w:rPr>
          <w:rFonts w:eastAsia="仿宋_GB2312"/>
          <w:kern w:val="0"/>
          <w:sz w:val="32"/>
          <w:szCs w:val="32"/>
        </w:rPr>
        <w:fldChar w:fldCharType="end"/>
      </w:r>
      <w:r>
        <w:rPr>
          <w:rFonts w:eastAsia="仿宋_GB2312"/>
          <w:kern w:val="0"/>
          <w:sz w:val="32"/>
          <w:szCs w:val="32"/>
        </w:rPr>
        <w:t>Signal and Information Processing over Networks, IEEE Transactions On</w:t>
      </w:r>
      <w:r>
        <w:rPr>
          <w:rFonts w:hint="eastAsia" w:eastAsia="仿宋_GB2312"/>
          <w:kern w:val="0"/>
          <w:sz w:val="32"/>
          <w:szCs w:val="32"/>
        </w:rPr>
        <w:t>；</w:t>
      </w:r>
      <w:r>
        <w:rPr>
          <w:rFonts w:eastAsia="仿宋_GB2312"/>
          <w:kern w:val="0"/>
          <w:sz w:val="32"/>
          <w:szCs w:val="32"/>
        </w:rPr>
        <w:fldChar w:fldCharType="begin"/>
      </w:r>
      <w:r>
        <w:rPr>
          <w:rFonts w:eastAsia="仿宋_GB2312"/>
          <w:kern w:val="0"/>
          <w:sz w:val="32"/>
          <w:szCs w:val="32"/>
        </w:rPr>
        <w:instrText xml:space="preserve"> = 6 \* GB3 </w:instrText>
      </w:r>
      <w:r>
        <w:rPr>
          <w:rFonts w:eastAsia="仿宋_GB2312"/>
          <w:kern w:val="0"/>
          <w:sz w:val="32"/>
          <w:szCs w:val="32"/>
        </w:rPr>
        <w:fldChar w:fldCharType="separate"/>
      </w:r>
      <w:r>
        <w:rPr>
          <w:rFonts w:hint="eastAsia" w:eastAsia="仿宋_GB2312"/>
          <w:kern w:val="0"/>
          <w:sz w:val="32"/>
          <w:szCs w:val="32"/>
        </w:rPr>
        <w:t>⑥</w:t>
      </w:r>
      <w:r>
        <w:rPr>
          <w:rFonts w:eastAsia="仿宋_GB2312"/>
          <w:kern w:val="0"/>
          <w:sz w:val="32"/>
          <w:szCs w:val="32"/>
        </w:rPr>
        <w:fldChar w:fldCharType="end"/>
      </w:r>
      <w:r>
        <w:rPr>
          <w:rFonts w:eastAsia="仿宋_GB2312"/>
          <w:kern w:val="0"/>
          <w:sz w:val="32"/>
          <w:szCs w:val="32"/>
        </w:rPr>
        <w:t>Smart Grid, IEEE Transactions On</w:t>
      </w:r>
    </w:p>
    <w:p>
      <w:pPr>
        <w:spacing w:line="560" w:lineRule="exact"/>
        <w:ind w:firstLine="640" w:firstLineChars="200"/>
        <w:rPr>
          <w:rFonts w:ascii="黑体" w:eastAsia="黑体"/>
          <w:kern w:val="0"/>
          <w:sz w:val="32"/>
          <w:szCs w:val="32"/>
        </w:rPr>
      </w:pPr>
      <w:r>
        <w:rPr>
          <w:rFonts w:hint="eastAsia" w:ascii="黑体" w:eastAsia="黑体"/>
          <w:kern w:val="0"/>
          <w:sz w:val="32"/>
          <w:szCs w:val="32"/>
        </w:rPr>
        <w:t>四、考试方式</w:t>
      </w:r>
    </w:p>
    <w:p>
      <w:pPr>
        <w:spacing w:line="560" w:lineRule="exact"/>
        <w:ind w:firstLine="640" w:firstLineChars="200"/>
        <w:rPr>
          <w:rFonts w:hint="eastAsia" w:eastAsia="仿宋_GB2312"/>
          <w:kern w:val="0"/>
          <w:sz w:val="32"/>
          <w:szCs w:val="32"/>
        </w:rPr>
      </w:pPr>
      <w:r>
        <w:rPr>
          <w:rFonts w:hint="eastAsia" w:eastAsia="仿宋_GB2312"/>
          <w:kern w:val="0"/>
          <w:sz w:val="32"/>
          <w:szCs w:val="32"/>
        </w:rPr>
        <w:t>从上述考试范围中选取</w:t>
      </w:r>
      <w:r>
        <w:rPr>
          <w:rFonts w:eastAsia="仿宋_GB2312"/>
          <w:kern w:val="0"/>
          <w:sz w:val="32"/>
          <w:szCs w:val="32"/>
        </w:rPr>
        <w:t>6-8</w:t>
      </w:r>
      <w:r>
        <w:rPr>
          <w:rFonts w:hint="eastAsia" w:eastAsia="仿宋_GB2312"/>
          <w:kern w:val="0"/>
          <w:sz w:val="32"/>
          <w:szCs w:val="32"/>
        </w:rPr>
        <w:t>篇文章（资料），要求考生任选</w:t>
      </w:r>
      <w:r>
        <w:rPr>
          <w:rFonts w:eastAsia="仿宋_GB2312"/>
          <w:kern w:val="0"/>
          <w:sz w:val="32"/>
          <w:szCs w:val="32"/>
        </w:rPr>
        <w:t>1</w:t>
      </w:r>
      <w:r>
        <w:rPr>
          <w:rFonts w:hint="eastAsia" w:eastAsia="仿宋_GB2312"/>
          <w:kern w:val="0"/>
          <w:sz w:val="32"/>
          <w:szCs w:val="32"/>
        </w:rPr>
        <w:t>篇文章阅读，根据试卷要求作答。</w:t>
      </w:r>
    </w:p>
    <w:p>
      <w:pPr>
        <w:spacing w:line="560" w:lineRule="exact"/>
        <w:ind w:firstLine="640" w:firstLineChars="200"/>
        <w:rPr>
          <w:rFonts w:ascii="黑体" w:eastAsia="黑体"/>
          <w:kern w:val="0"/>
          <w:sz w:val="32"/>
          <w:szCs w:val="32"/>
        </w:rPr>
      </w:pPr>
      <w:r>
        <w:rPr>
          <w:rFonts w:hint="eastAsia" w:ascii="黑体" w:eastAsia="黑体"/>
          <w:kern w:val="0"/>
          <w:sz w:val="32"/>
          <w:szCs w:val="32"/>
        </w:rPr>
        <w:t>五、考试题型</w:t>
      </w:r>
    </w:p>
    <w:p>
      <w:pPr>
        <w:spacing w:line="560" w:lineRule="exact"/>
        <w:ind w:firstLine="640" w:firstLineChars="200"/>
        <w:rPr>
          <w:rFonts w:hint="eastAsia" w:eastAsia="仿宋_GB2312"/>
          <w:kern w:val="0"/>
          <w:sz w:val="32"/>
          <w:szCs w:val="32"/>
        </w:rPr>
      </w:pPr>
      <w:r>
        <w:rPr>
          <w:rFonts w:hint="eastAsia" w:eastAsia="仿宋_GB2312"/>
          <w:kern w:val="0"/>
          <w:sz w:val="32"/>
          <w:szCs w:val="32"/>
        </w:rPr>
        <w:t>主观题，满分</w:t>
      </w:r>
      <w:r>
        <w:rPr>
          <w:rFonts w:eastAsia="仿宋_GB2312"/>
          <w:kern w:val="0"/>
          <w:sz w:val="32"/>
          <w:szCs w:val="32"/>
        </w:rPr>
        <w:t>100</w:t>
      </w:r>
      <w:r>
        <w:rPr>
          <w:rFonts w:hint="eastAsia" w:eastAsia="仿宋_GB2312"/>
          <w:kern w:val="0"/>
          <w:sz w:val="32"/>
          <w:szCs w:val="32"/>
        </w:rPr>
        <w:t>分。</w:t>
      </w:r>
    </w:p>
    <w:p>
      <w:pPr>
        <w:spacing w:line="560" w:lineRule="exact"/>
        <w:ind w:firstLine="640" w:firstLineChars="200"/>
        <w:rPr>
          <w:rFonts w:ascii="黑体" w:eastAsia="黑体"/>
          <w:kern w:val="0"/>
          <w:sz w:val="32"/>
          <w:szCs w:val="32"/>
        </w:rPr>
      </w:pPr>
      <w:r>
        <w:rPr>
          <w:rFonts w:hint="eastAsia" w:ascii="黑体" w:eastAsia="黑体"/>
          <w:kern w:val="0"/>
          <w:sz w:val="32"/>
          <w:szCs w:val="32"/>
        </w:rPr>
        <w:t>六、考试工具</w:t>
      </w:r>
    </w:p>
    <w:p>
      <w:pPr>
        <w:spacing w:line="560" w:lineRule="exact"/>
        <w:ind w:firstLine="640" w:firstLineChars="200"/>
        <w:rPr>
          <w:rFonts w:hint="eastAsia" w:eastAsia="仿宋_GB2312"/>
          <w:kern w:val="0"/>
          <w:sz w:val="32"/>
          <w:szCs w:val="32"/>
        </w:rPr>
      </w:pPr>
      <w:r>
        <w:rPr>
          <w:rFonts w:hint="eastAsia" w:eastAsia="仿宋_GB2312"/>
          <w:kern w:val="0"/>
          <w:sz w:val="32"/>
          <w:szCs w:val="32"/>
        </w:rPr>
        <w:t>考生可以携带非电子类英文词典。</w:t>
      </w:r>
    </w:p>
    <w:p>
      <w:pPr>
        <w:spacing w:line="560" w:lineRule="exact"/>
        <w:ind w:firstLine="640" w:firstLineChars="200"/>
        <w:rPr>
          <w:rFonts w:ascii="黑体" w:eastAsia="黑体"/>
          <w:kern w:val="0"/>
          <w:sz w:val="32"/>
          <w:szCs w:val="32"/>
        </w:rPr>
      </w:pPr>
      <w:r>
        <w:rPr>
          <w:rFonts w:hint="eastAsia" w:ascii="黑体" w:eastAsia="黑体"/>
          <w:kern w:val="0"/>
          <w:sz w:val="32"/>
          <w:szCs w:val="32"/>
        </w:rPr>
        <w:t>七、注意事项</w:t>
      </w:r>
    </w:p>
    <w:p>
      <w:pPr>
        <w:spacing w:line="560" w:lineRule="exact"/>
        <w:ind w:firstLine="640" w:firstLineChars="200"/>
        <w:rPr>
          <w:rFonts w:hint="eastAsia" w:eastAsia="仿宋_GB2312"/>
          <w:kern w:val="0"/>
          <w:sz w:val="32"/>
          <w:szCs w:val="32"/>
        </w:rPr>
      </w:pPr>
      <w:r>
        <w:rPr>
          <w:rFonts w:hint="eastAsia" w:eastAsia="仿宋_GB2312"/>
          <w:kern w:val="0"/>
          <w:sz w:val="32"/>
          <w:szCs w:val="32"/>
        </w:rPr>
        <w:t>根据考生答题情况确定考生入学资格考试合格线，未到达入学资格考试合格线者，不进入后续选拔环节。入学资格考试成绩不带入后续选拔环节。</w:t>
      </w:r>
    </w:p>
    <w:p>
      <w:bookmarkStart w:id="0" w:name="_GoBack"/>
      <w:bookmarkEnd w:id="0"/>
    </w:p>
    <w:sectPr>
      <w:footerReference r:id="rId7" w:type="first"/>
      <w:footerReference r:id="rId5" w:type="default"/>
      <w:footerReference r:id="rId6" w:type="even"/>
      <w:pgSz w:w="11906" w:h="16838"/>
      <w:pgMar w:top="2098" w:right="1474" w:bottom="1985" w:left="1588" w:header="851" w:footer="1417" w:gutter="0"/>
      <w:pgNumType w:chapSep="emDash"/>
      <w:cols w:space="425" w:num="1"/>
      <w:titlePg/>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hint="eastAsia"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13</w:t>
    </w:r>
    <w:r>
      <w:rPr>
        <w:rFonts w:ascii="宋体" w:hAnsi="宋体"/>
        <w:sz w:val="28"/>
        <w:szCs w:val="28"/>
      </w:rPr>
      <w:fldChar w:fldCharType="end"/>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14</w:t>
    </w:r>
    <w:r>
      <w:rPr>
        <w:rFonts w:ascii="宋体" w:hAnsi="宋体"/>
        <w:sz w:val="28"/>
        <w:szCs w:val="28"/>
      </w:rPr>
      <w:fldChar w:fldCharType="end"/>
    </w:r>
    <w:r>
      <w:rPr>
        <w:rFonts w:hint="eastAsia" w:ascii="宋体" w:hAnsi="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ascii="宋体" w:hAnsi="宋体"/>
        <w:sz w:val="28"/>
        <w:szCs w:val="28"/>
      </w:rPr>
    </w:pPr>
    <w:r>
      <w:rPr>
        <w:rFonts w:hint="eastAsia" w:ascii="宋体" w:hAnsi="宋体"/>
        <w:sz w:val="28"/>
        <w:szCs w:val="28"/>
        <w:lang w:val="zh-CN"/>
      </w:rPr>
      <w:t>—</w:t>
    </w:r>
    <w:r>
      <w:rPr>
        <w:rFonts w:ascii="宋体" w:hAnsi="宋体"/>
        <w:sz w:val="28"/>
        <w:szCs w:val="28"/>
        <w:lang w:val="zh-CN"/>
      </w:rPr>
      <w:fldChar w:fldCharType="begin"/>
    </w:r>
    <w:r>
      <w:rPr>
        <w:rFonts w:ascii="宋体" w:hAnsi="宋体"/>
        <w:sz w:val="28"/>
        <w:szCs w:val="28"/>
        <w:lang w:val="zh-CN"/>
      </w:rPr>
      <w:instrText xml:space="preserve"> PAGE   \* MERGEFORMAT </w:instrText>
    </w:r>
    <w:r>
      <w:rPr>
        <w:rFonts w:ascii="宋体" w:hAnsi="宋体"/>
        <w:sz w:val="28"/>
        <w:szCs w:val="28"/>
        <w:lang w:val="zh-CN"/>
      </w:rPr>
      <w:fldChar w:fldCharType="separate"/>
    </w:r>
    <w:r>
      <w:rPr>
        <w:rFonts w:ascii="宋体" w:hAnsi="宋体"/>
        <w:sz w:val="28"/>
        <w:szCs w:val="28"/>
        <w:lang w:val="zh-CN"/>
      </w:rPr>
      <w:t>1</w:t>
    </w:r>
    <w:r>
      <w:rPr>
        <w:rFonts w:ascii="宋体" w:hAnsi="宋体"/>
        <w:sz w:val="28"/>
        <w:szCs w:val="28"/>
        <w:lang w:val="zh-CN"/>
      </w:rPr>
      <w:fldChar w:fldCharType="end"/>
    </w:r>
    <w:r>
      <w:rPr>
        <w:rFonts w:hint="eastAsia" w:ascii="宋体" w:hAnsi="宋体"/>
        <w:sz w:val="28"/>
        <w:szCs w:val="28"/>
        <w:lang w:val="zh-CN"/>
      </w:rPr>
      <w:t>—</w:t>
    </w:r>
    <w:r>
      <w:rPr>
        <w:rFonts w:hint="eastAsia" w:ascii="宋体" w:hAnsi="宋体"/>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DD34D0"/>
    <w:rsid w:val="48DD3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2021-09-29T07:17:00Z</dcterms:created>
  <dc:creator>Administrator</dc:creator>
  <cp:lastModifiedBy>Administrator</cp:lastModifiedBy>
  <dcterms:modified xsi:type="dcterms:W3CDTF">2021-09-29T07:18:18Z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E98044B7D94C402087603EA93D27B54A</vt:lpwstr>
  </property>
</Properties>
</file>