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D4" w:rsidRDefault="00AF48E7">
      <w:pPr>
        <w:spacing w:line="900" w:lineRule="exact"/>
        <w:rPr>
          <w:rFonts w:eastAsia="方正小标宋简体"/>
          <w:color w:val="FF0000"/>
          <w:w w:val="70"/>
          <w:sz w:val="78"/>
          <w:szCs w:val="78"/>
        </w:rPr>
      </w:pPr>
      <w:r>
        <w:rPr>
          <w:rFonts w:eastAsia="方正小标宋简体"/>
          <w:color w:val="FF0000"/>
          <w:w w:val="70"/>
          <w:sz w:val="78"/>
          <w:szCs w:val="78"/>
        </w:rPr>
        <w:t>核工业西南物理研究院制度发布通告</w:t>
      </w:r>
    </w:p>
    <w:p w:rsidR="006468D4" w:rsidRDefault="006468D4">
      <w:pPr>
        <w:spacing w:line="560" w:lineRule="exact"/>
        <w:ind w:firstLineChars="950" w:firstLine="3040"/>
      </w:pPr>
    </w:p>
    <w:p w:rsidR="006468D4" w:rsidRDefault="006468D4">
      <w:pPr>
        <w:spacing w:line="560" w:lineRule="exact"/>
        <w:ind w:firstLineChars="950" w:firstLine="3040"/>
      </w:pPr>
    </w:p>
    <w:p w:rsidR="006468D4" w:rsidRDefault="00AF48E7">
      <w:pPr>
        <w:spacing w:line="560" w:lineRule="exact"/>
        <w:ind w:firstLineChars="950" w:firstLine="3040"/>
        <w:rPr>
          <w:szCs w:val="32"/>
        </w:rPr>
      </w:pPr>
      <w:r>
        <w:t>二Ｏ二</w:t>
      </w:r>
      <w:r>
        <w:rPr>
          <w:rFonts w:hint="eastAsia"/>
        </w:rPr>
        <w:t>二</w:t>
      </w:r>
      <w:r>
        <w:t>年第</w:t>
      </w:r>
      <w:r w:rsidR="00C0596F">
        <w:rPr>
          <w:rFonts w:hint="eastAsia"/>
        </w:rPr>
        <w:t>二十七</w:t>
      </w:r>
      <w:r>
        <w:rPr>
          <w:szCs w:val="32"/>
        </w:rPr>
        <w:t>号</w:t>
      </w:r>
    </w:p>
    <w:p w:rsidR="006468D4" w:rsidRDefault="006468D4">
      <w:pPr>
        <w:spacing w:line="560" w:lineRule="exact"/>
        <w:ind w:firstLineChars="950" w:firstLine="3040"/>
        <w:rPr>
          <w:szCs w:val="32"/>
        </w:rPr>
      </w:pPr>
    </w:p>
    <w:p w:rsidR="006468D4" w:rsidRDefault="00AF48E7">
      <w:pPr>
        <w:spacing w:line="560" w:lineRule="exact"/>
        <w:ind w:firstLine="640"/>
      </w:pPr>
      <w:r>
        <w:rPr>
          <w:rFonts w:hint="eastAsia"/>
        </w:rPr>
        <w:t>《核工业西南物理研究院硕博连读研究生资格选拔实施办法》（版次：</w:t>
      </w:r>
      <w:r w:rsidR="00C0596F">
        <w:rPr>
          <w:rFonts w:hint="eastAsia"/>
        </w:rPr>
        <w:t>2</w:t>
      </w:r>
      <w:r>
        <w:rPr>
          <w:rFonts w:hint="eastAsia"/>
        </w:rPr>
        <w:t>），已按《核工业西南物理研究院制度管理规定》要求的程序批准，现予公布，自发布之日起施行。</w:t>
      </w:r>
    </w:p>
    <w:p w:rsidR="006468D4" w:rsidRDefault="006468D4">
      <w:pPr>
        <w:spacing w:line="560" w:lineRule="exact"/>
        <w:ind w:firstLine="640"/>
        <w:rPr>
          <w:highlight w:val="yellow"/>
        </w:rPr>
      </w:pPr>
    </w:p>
    <w:p w:rsidR="006468D4" w:rsidRDefault="00972722">
      <w:pPr>
        <w:spacing w:line="560" w:lineRule="exact"/>
        <w:ind w:firstLine="640"/>
        <w:rPr>
          <w:highlight w:val="yellow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73.5pt;margin-top:353.25pt;width:117pt;height:117pt;z-index:251658240;mso-position-horizontal-relative:page;mso-position-vertical-relative:page" stroked="f">
            <v:imagedata r:id="rId9" o:title=""/>
            <w10:wrap anchorx="page" anchory="page"/>
            <w10:anchorlock/>
          </v:shape>
          <w:control r:id="rId10" w:name="SecSignControl1" w:shapeid="_x0000_s1026"/>
        </w:pict>
      </w:r>
    </w:p>
    <w:p w:rsidR="006468D4" w:rsidRDefault="00AF48E7">
      <w:pPr>
        <w:snapToGrid w:val="0"/>
        <w:spacing w:line="560" w:lineRule="exact"/>
        <w:ind w:firstLineChars="1695" w:firstLine="5424"/>
      </w:pPr>
      <w:r>
        <w:t>核工业西南物理研究院</w:t>
      </w:r>
    </w:p>
    <w:p w:rsidR="006468D4" w:rsidRDefault="00AF48E7">
      <w:pPr>
        <w:snapToGrid w:val="0"/>
        <w:spacing w:line="560" w:lineRule="exact"/>
        <w:ind w:firstLineChars="1845" w:firstLine="5904"/>
      </w:pPr>
      <w:r>
        <w:rPr>
          <w:rFonts w:hint="eastAsia"/>
        </w:rPr>
        <w:t>2022</w:t>
      </w:r>
      <w:r>
        <w:t>年</w:t>
      </w:r>
      <w:r>
        <w:rPr>
          <w:rFonts w:hint="eastAsia"/>
        </w:rPr>
        <w:t>4</w:t>
      </w:r>
      <w:r>
        <w:t>月</w:t>
      </w:r>
      <w:r>
        <w:rPr>
          <w:rFonts w:hint="eastAsia"/>
        </w:rPr>
        <w:t>25</w:t>
      </w:r>
      <w:r>
        <w:t>日</w:t>
      </w:r>
    </w:p>
    <w:p w:rsidR="006468D4" w:rsidRDefault="006468D4">
      <w:pPr>
        <w:spacing w:line="600" w:lineRule="exact"/>
        <w:ind w:firstLine="630"/>
        <w:sectPr w:rsidR="006468D4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/>
          <w:pgMar w:top="2098" w:right="1474" w:bottom="1985" w:left="1588" w:header="851" w:footer="1701" w:gutter="0"/>
          <w:pgNumType w:fmt="numberInDash"/>
          <w:cols w:space="425"/>
          <w:docGrid w:linePitch="600"/>
        </w:sectPr>
      </w:pPr>
    </w:p>
    <w:p w:rsidR="00C0596F" w:rsidRPr="00C0596F" w:rsidRDefault="00C0596F" w:rsidP="00C0596F">
      <w:pPr>
        <w:spacing w:line="360" w:lineRule="auto"/>
        <w:jc w:val="right"/>
        <w:rPr>
          <w:rFonts w:ascii="仿宋_GB2312" w:hAnsi="黑体" w:cs="黑体"/>
          <w:szCs w:val="32"/>
        </w:rPr>
      </w:pPr>
      <w:r w:rsidRPr="00C0596F">
        <w:rPr>
          <w:rFonts w:ascii="仿宋_GB2312" w:hAnsi="黑体" w:cs="黑体" w:hint="eastAsia"/>
          <w:szCs w:val="32"/>
        </w:rPr>
        <w:t>版次：2</w:t>
      </w:r>
    </w:p>
    <w:p w:rsidR="00C0596F" w:rsidRDefault="00C0596F" w:rsidP="00C0596F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B052DB">
        <w:rPr>
          <w:rFonts w:ascii="方正小标宋简体" w:eastAsia="方正小标宋简体" w:hAnsiTheme="minorEastAsia" w:hint="eastAsia"/>
          <w:sz w:val="44"/>
          <w:szCs w:val="44"/>
        </w:rPr>
        <w:t>核工业西南物理研究院</w:t>
      </w:r>
    </w:p>
    <w:p w:rsidR="00C0596F" w:rsidRPr="00C0596F" w:rsidRDefault="00C0596F" w:rsidP="00C0596F">
      <w:pPr>
        <w:jc w:val="center"/>
        <w:rPr>
          <w:rFonts w:ascii="方正小标宋简体" w:eastAsia="方正小标宋简体" w:hAnsiTheme="minorEastAsia"/>
          <w:b/>
          <w:bCs/>
          <w:sz w:val="44"/>
          <w:szCs w:val="44"/>
        </w:rPr>
      </w:pPr>
      <w:r w:rsidRPr="00C0596F">
        <w:rPr>
          <w:rFonts w:ascii="方正小标宋简体" w:eastAsia="方正小标宋简体" w:hAnsiTheme="minorEastAsia" w:hint="eastAsia"/>
          <w:sz w:val="44"/>
          <w:szCs w:val="44"/>
        </w:rPr>
        <w:t>硕博连读研究生资格选拔实施办法</w:t>
      </w:r>
    </w:p>
    <w:p w:rsidR="006468D4" w:rsidRPr="00C0596F" w:rsidRDefault="006468D4" w:rsidP="00C0596F">
      <w:pPr>
        <w:spacing w:line="560" w:lineRule="exact"/>
        <w:ind w:firstLineChars="200" w:firstLine="800"/>
        <w:jc w:val="center"/>
        <w:rPr>
          <w:rFonts w:ascii="宋体" w:eastAsia="宋体" w:hAnsi="宋体" w:cs="宋体"/>
          <w:sz w:val="40"/>
          <w:szCs w:val="48"/>
        </w:rPr>
      </w:pPr>
    </w:p>
    <w:p w:rsidR="006468D4" w:rsidRDefault="00AF48E7" w:rsidP="00524BC1">
      <w:pPr>
        <w:numPr>
          <w:ilvl w:val="0"/>
          <w:numId w:val="1"/>
        </w:numPr>
        <w:adjustRightInd/>
        <w:spacing w:line="560" w:lineRule="exact"/>
        <w:ind w:firstLineChars="200" w:firstLine="640"/>
      </w:pPr>
      <w:r>
        <w:rPr>
          <w:rFonts w:hint="eastAsia"/>
        </w:rPr>
        <w:t>为服务新时期国家发展战略，加强我院拔尖创新人才的培养，提高我院博士研究生选拔和培养质量，根据教育部有关文件精神及《核工业西南物</w:t>
      </w:r>
      <w:bookmarkStart w:id="0" w:name="_GoBack"/>
      <w:bookmarkEnd w:id="0"/>
      <w:r>
        <w:rPr>
          <w:rFonts w:hint="eastAsia"/>
        </w:rPr>
        <w:t>理研究院研究生培养管理规定》，结合我院实际情况，对我院硕博连读办法进行修订后制定本办法。</w:t>
      </w:r>
    </w:p>
    <w:p w:rsidR="006468D4" w:rsidRDefault="00AF48E7" w:rsidP="00C0596F">
      <w:pPr>
        <w:numPr>
          <w:ilvl w:val="0"/>
          <w:numId w:val="1"/>
        </w:numPr>
        <w:adjustRightInd/>
        <w:spacing w:line="560" w:lineRule="exact"/>
        <w:ind w:firstLineChars="200" w:firstLine="560"/>
      </w:pPr>
      <w:bookmarkStart w:id="1" w:name="_Hlk92466725"/>
      <w:r>
        <w:rPr>
          <w:rFonts w:ascii="宋体" w:eastAsia="宋体" w:hAnsi="宋体" w:cs="宋体" w:hint="eastAsia"/>
          <w:sz w:val="28"/>
          <w:szCs w:val="36"/>
        </w:rPr>
        <w:t>“</w:t>
      </w:r>
      <w:r>
        <w:rPr>
          <w:rFonts w:hint="eastAsia"/>
        </w:rPr>
        <w:t>硕博连读研究生”（连博生）指在我院攻读硕士学位期间提出申请并经选拔录取、直接攻读我院博士学位的研究生，不撰写硕士学位论文，不发硕士毕业证，不授予硕士学位；</w:t>
      </w:r>
      <w:bookmarkEnd w:id="1"/>
      <w:r>
        <w:rPr>
          <w:rFonts w:hint="eastAsia"/>
        </w:rPr>
        <w:t>“我院”指代核工业西南物理研究院。</w:t>
      </w:r>
    </w:p>
    <w:p w:rsidR="006468D4" w:rsidRDefault="00AF48E7" w:rsidP="00C0596F">
      <w:pPr>
        <w:numPr>
          <w:ilvl w:val="0"/>
          <w:numId w:val="1"/>
        </w:numPr>
        <w:adjustRightInd/>
        <w:spacing w:line="560" w:lineRule="exact"/>
        <w:ind w:firstLineChars="200" w:firstLine="640"/>
      </w:pPr>
      <w:r>
        <w:rPr>
          <w:rFonts w:hint="eastAsia"/>
        </w:rPr>
        <w:t>我院选拔连博生遵循“公平、公正、公开”和“德、智、体全面衡量、素质优先、择优录取、宁缺毋滥”的原则。</w:t>
      </w:r>
    </w:p>
    <w:p w:rsidR="006468D4" w:rsidRDefault="00AF48E7" w:rsidP="00C0596F">
      <w:pPr>
        <w:numPr>
          <w:ilvl w:val="0"/>
          <w:numId w:val="1"/>
        </w:numPr>
        <w:adjustRightInd/>
        <w:spacing w:line="560" w:lineRule="exact"/>
        <w:ind w:firstLineChars="200" w:firstLine="640"/>
      </w:pPr>
      <w:r>
        <w:rPr>
          <w:rFonts w:hint="eastAsia"/>
        </w:rPr>
        <w:t>连博生的选拔时间为春季学期。获得资格者</w:t>
      </w:r>
      <w:proofErr w:type="gramStart"/>
      <w:r>
        <w:rPr>
          <w:rFonts w:hint="eastAsia"/>
        </w:rPr>
        <w:t>须当年</w:t>
      </w:r>
      <w:proofErr w:type="gramEnd"/>
      <w:r>
        <w:rPr>
          <w:rFonts w:hint="eastAsia"/>
        </w:rPr>
        <w:t>履行博士生报考、录取及入学的相关手续，纳入当年博士生招生计划。</w:t>
      </w:r>
    </w:p>
    <w:p w:rsidR="006468D4" w:rsidRDefault="00AF48E7" w:rsidP="00C0596F">
      <w:pPr>
        <w:numPr>
          <w:ilvl w:val="0"/>
          <w:numId w:val="1"/>
        </w:numPr>
        <w:adjustRightInd/>
        <w:spacing w:line="560" w:lineRule="exact"/>
        <w:ind w:firstLineChars="200" w:firstLine="640"/>
      </w:pPr>
      <w:r>
        <w:rPr>
          <w:rFonts w:hint="eastAsia"/>
        </w:rPr>
        <w:t>申请人需小于</w:t>
      </w:r>
      <w:r>
        <w:rPr>
          <w:rFonts w:hint="eastAsia"/>
        </w:rPr>
        <w:t>35</w:t>
      </w:r>
      <w:r>
        <w:rPr>
          <w:rFonts w:hint="eastAsia"/>
        </w:rPr>
        <w:t>周岁。学术条件满足下列之一：</w:t>
      </w:r>
    </w:p>
    <w:p w:rsidR="006468D4" w:rsidRPr="00E50E97" w:rsidRDefault="00AF48E7" w:rsidP="00C0596F">
      <w:pPr>
        <w:pStyle w:val="a9"/>
        <w:spacing w:line="560" w:lineRule="exact"/>
        <w:ind w:firstLine="640"/>
        <w:jc w:val="left"/>
        <w:rPr>
          <w:rFonts w:ascii="仿宋_GB2312"/>
          <w:szCs w:val="32"/>
        </w:rPr>
      </w:pPr>
      <w:r w:rsidRPr="00E50E97">
        <w:rPr>
          <w:rFonts w:ascii="仿宋_GB2312" w:hAnsi="宋体" w:cs="宋体" w:hint="eastAsia"/>
          <w:szCs w:val="32"/>
        </w:rPr>
        <w:t>（一）</w:t>
      </w:r>
      <w:r w:rsidRPr="00E50E97">
        <w:rPr>
          <w:rFonts w:ascii="仿宋_GB2312" w:hint="eastAsia"/>
          <w:szCs w:val="32"/>
        </w:rPr>
        <w:t>已通过硕士阶段基础课程学习无补考科目、较好完成既往学习任务，且已较好体现科研潜质，第一作者发表SCI论文累计影响因子（IF）&gt;3或单篇SCI论文IF&gt;1.5。</w:t>
      </w:r>
    </w:p>
    <w:p w:rsidR="006468D4" w:rsidRPr="00E50E97" w:rsidRDefault="00AF48E7" w:rsidP="00C0596F">
      <w:pPr>
        <w:pStyle w:val="a9"/>
        <w:spacing w:line="560" w:lineRule="exact"/>
        <w:ind w:firstLine="640"/>
        <w:rPr>
          <w:rFonts w:ascii="仿宋_GB2312"/>
          <w:szCs w:val="32"/>
        </w:rPr>
      </w:pPr>
      <w:r w:rsidRPr="00E50E97">
        <w:rPr>
          <w:rFonts w:ascii="仿宋_GB2312" w:hAnsi="宋体" w:cs="宋体" w:hint="eastAsia"/>
          <w:szCs w:val="32"/>
        </w:rPr>
        <w:t>（二）</w:t>
      </w:r>
      <w:r w:rsidRPr="00E50E97">
        <w:rPr>
          <w:rFonts w:ascii="仿宋_GB2312" w:hint="eastAsia"/>
          <w:szCs w:val="32"/>
        </w:rPr>
        <w:t>本科毕业获得所读高校的硕士学位</w:t>
      </w:r>
      <w:proofErr w:type="gramStart"/>
      <w:r w:rsidRPr="00E50E97">
        <w:rPr>
          <w:rFonts w:ascii="仿宋_GB2312" w:hint="eastAsia"/>
          <w:szCs w:val="32"/>
        </w:rPr>
        <w:t>研究生推免资格</w:t>
      </w:r>
      <w:proofErr w:type="gramEnd"/>
      <w:r w:rsidRPr="00E50E97">
        <w:rPr>
          <w:rFonts w:ascii="仿宋_GB2312" w:hint="eastAsia"/>
          <w:szCs w:val="32"/>
        </w:rPr>
        <w:t>，当年录取为我院硕士生，硕士入学后通过基础课程学习无补考科目，本科为双一流高校，且所学专业为学校的优势学科。</w:t>
      </w:r>
    </w:p>
    <w:p w:rsidR="006468D4" w:rsidRPr="00E50E97" w:rsidRDefault="00AF48E7" w:rsidP="00C0596F">
      <w:pPr>
        <w:pStyle w:val="a9"/>
        <w:spacing w:line="560" w:lineRule="exact"/>
        <w:ind w:firstLine="640"/>
        <w:rPr>
          <w:rFonts w:ascii="仿宋_GB2312"/>
          <w:szCs w:val="32"/>
        </w:rPr>
      </w:pPr>
      <w:r w:rsidRPr="00E50E97">
        <w:rPr>
          <w:rFonts w:ascii="仿宋_GB2312" w:hAnsi="宋体" w:cs="宋体" w:hint="eastAsia"/>
          <w:szCs w:val="32"/>
        </w:rPr>
        <w:t>（三）</w:t>
      </w:r>
      <w:r w:rsidRPr="00E50E97">
        <w:rPr>
          <w:rFonts w:ascii="仿宋_GB2312" w:hint="eastAsia"/>
          <w:szCs w:val="32"/>
        </w:rPr>
        <w:t>以我院研究生身份</w:t>
      </w:r>
      <w:proofErr w:type="gramStart"/>
      <w:r w:rsidRPr="00E50E97">
        <w:rPr>
          <w:rFonts w:ascii="仿宋_GB2312" w:hint="eastAsia"/>
          <w:szCs w:val="32"/>
        </w:rPr>
        <w:t>且主持</w:t>
      </w:r>
      <w:proofErr w:type="gramEnd"/>
      <w:r w:rsidRPr="00E50E97">
        <w:rPr>
          <w:rFonts w:ascii="仿宋_GB2312" w:hint="eastAsia"/>
          <w:szCs w:val="32"/>
        </w:rPr>
        <w:t>或执笔取得科研成果，满足下列情形之一：自然科学基金青年（含青年基金、区域联合等）第一承担人；已获发明专利主要授权人（执笔撰写且排名前三）；已发布GJB/行业标准（执笔起草且排名前五）；已登记</w:t>
      </w:r>
      <w:proofErr w:type="gramStart"/>
      <w:r w:rsidRPr="00E50E97">
        <w:rPr>
          <w:rFonts w:ascii="仿宋_GB2312" w:hint="eastAsia"/>
          <w:szCs w:val="32"/>
        </w:rPr>
        <w:t>软著权</w:t>
      </w:r>
      <w:proofErr w:type="gramEnd"/>
      <w:r w:rsidRPr="00E50E97">
        <w:rPr>
          <w:rFonts w:ascii="仿宋_GB2312" w:hint="eastAsia"/>
          <w:szCs w:val="32"/>
        </w:rPr>
        <w:t>人/已授权专利实现转化获得经济效益，第一登记/授权人；省部级科研项目第一承担人；省部级科技类奖励三等奖排名前三、二等</w:t>
      </w:r>
      <w:proofErr w:type="gramStart"/>
      <w:r w:rsidRPr="00E50E97">
        <w:rPr>
          <w:rFonts w:ascii="仿宋_GB2312" w:hint="eastAsia"/>
          <w:szCs w:val="32"/>
        </w:rPr>
        <w:t>以上奖</w:t>
      </w:r>
      <w:proofErr w:type="gramEnd"/>
      <w:r w:rsidRPr="00E50E97">
        <w:rPr>
          <w:rFonts w:ascii="仿宋_GB2312" w:hint="eastAsia"/>
          <w:szCs w:val="32"/>
        </w:rPr>
        <w:t>排名前八；可类比的其它科研成果。</w:t>
      </w:r>
    </w:p>
    <w:p w:rsidR="006468D4" w:rsidRPr="00E50E97" w:rsidRDefault="00AF48E7" w:rsidP="00C0596F">
      <w:pPr>
        <w:pStyle w:val="a9"/>
        <w:spacing w:line="560" w:lineRule="exact"/>
        <w:ind w:firstLine="640"/>
        <w:rPr>
          <w:rFonts w:ascii="仿宋_GB2312"/>
          <w:szCs w:val="32"/>
        </w:rPr>
      </w:pPr>
      <w:r w:rsidRPr="00E50E97">
        <w:rPr>
          <w:rFonts w:ascii="仿宋_GB2312" w:hAnsi="宋体" w:cs="宋体" w:hint="eastAsia"/>
          <w:szCs w:val="32"/>
        </w:rPr>
        <w:t>（四）</w:t>
      </w:r>
      <w:r w:rsidRPr="00E50E97">
        <w:rPr>
          <w:rFonts w:ascii="仿宋_GB2312" w:hint="eastAsia"/>
          <w:szCs w:val="32"/>
        </w:rPr>
        <w:t>院士、集团公司首席专家/学科带头人、杰青/优青、中组部XXX人才或等同的各类科技人才计划入选者的书面推荐，明确推荐原因及推荐者姓名。</w:t>
      </w:r>
    </w:p>
    <w:p w:rsidR="006468D4" w:rsidRPr="00E50E97" w:rsidRDefault="00AF48E7" w:rsidP="00C0596F">
      <w:pPr>
        <w:numPr>
          <w:ilvl w:val="0"/>
          <w:numId w:val="1"/>
        </w:numPr>
        <w:adjustRightInd/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int="eastAsia"/>
          <w:szCs w:val="32"/>
        </w:rPr>
        <w:t>选拔程序</w:t>
      </w:r>
    </w:p>
    <w:p w:rsidR="006468D4" w:rsidRPr="00E50E97" w:rsidRDefault="00AF48E7" w:rsidP="00C0596F">
      <w:pPr>
        <w:numPr>
          <w:ilvl w:val="0"/>
          <w:numId w:val="2"/>
        </w:numPr>
        <w:adjustRightInd/>
        <w:spacing w:line="560" w:lineRule="exact"/>
        <w:ind w:firstLineChars="200" w:firstLine="640"/>
        <w:rPr>
          <w:rFonts w:ascii="仿宋_GB2312" w:hAnsi="宋体" w:cs="宋体"/>
          <w:szCs w:val="32"/>
        </w:rPr>
      </w:pPr>
      <w:r w:rsidRPr="00E50E97">
        <w:rPr>
          <w:rFonts w:ascii="仿宋_GB2312" w:hint="eastAsia"/>
          <w:szCs w:val="32"/>
        </w:rPr>
        <w:t>导师审核。当年具有博士生招生资格的导师对申请人的思想品德、综合素质、科研能力/潜力等进行全面考核，对于论文和成果类获得连博生申请资格的研究生，导师需要特别评估经过培养该研究生获得学位的能力，并明确是否通过审核。</w:t>
      </w:r>
    </w:p>
    <w:p w:rsidR="006468D4" w:rsidRPr="00E50E97" w:rsidRDefault="00AF48E7" w:rsidP="00C0596F">
      <w:pPr>
        <w:numPr>
          <w:ilvl w:val="0"/>
          <w:numId w:val="2"/>
        </w:numPr>
        <w:adjustRightInd/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int="eastAsia"/>
          <w:szCs w:val="32"/>
        </w:rPr>
        <w:t>资格审查。申请人经导师同意后，填写《核工业西南物理研究院硕博连读申请表》，并向培养单位提交以下材料：</w:t>
      </w:r>
    </w:p>
    <w:p w:rsidR="006468D4" w:rsidRPr="00E50E97" w:rsidRDefault="00AF48E7" w:rsidP="00C0596F">
      <w:pPr>
        <w:numPr>
          <w:ilvl w:val="0"/>
          <w:numId w:val="3"/>
        </w:numPr>
        <w:adjustRightInd/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int="eastAsia"/>
          <w:szCs w:val="32"/>
        </w:rPr>
        <w:t>《核工业西南物理研究院硕博连读申请表》；</w:t>
      </w:r>
    </w:p>
    <w:p w:rsidR="006468D4" w:rsidRPr="00E50E97" w:rsidRDefault="00AF48E7" w:rsidP="00C0596F">
      <w:pPr>
        <w:numPr>
          <w:ilvl w:val="0"/>
          <w:numId w:val="3"/>
        </w:numPr>
        <w:adjustRightInd/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int="eastAsia"/>
          <w:szCs w:val="32"/>
        </w:rPr>
        <w:t>基础课程成绩单；</w:t>
      </w:r>
    </w:p>
    <w:p w:rsidR="006468D4" w:rsidRPr="00E50E97" w:rsidRDefault="00AF48E7" w:rsidP="00C0596F">
      <w:pPr>
        <w:numPr>
          <w:ilvl w:val="0"/>
          <w:numId w:val="3"/>
        </w:numPr>
        <w:adjustRightInd/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int="eastAsia"/>
          <w:szCs w:val="32"/>
        </w:rPr>
        <w:t>两名相关专业高级职称专家的推荐书；</w:t>
      </w:r>
    </w:p>
    <w:p w:rsidR="006468D4" w:rsidRPr="00E50E97" w:rsidRDefault="00AF48E7" w:rsidP="00C0596F">
      <w:pPr>
        <w:numPr>
          <w:ilvl w:val="0"/>
          <w:numId w:val="3"/>
        </w:numPr>
        <w:adjustRightInd/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int="eastAsia"/>
          <w:szCs w:val="32"/>
        </w:rPr>
        <w:t>在读期间发表的论文复印件，</w:t>
      </w:r>
      <w:proofErr w:type="gramStart"/>
      <w:r w:rsidRPr="00E50E97">
        <w:rPr>
          <w:rFonts w:ascii="仿宋_GB2312" w:hint="eastAsia"/>
          <w:szCs w:val="32"/>
        </w:rPr>
        <w:t>或推免硕士</w:t>
      </w:r>
      <w:proofErr w:type="gramEnd"/>
      <w:r w:rsidRPr="00E50E97">
        <w:rPr>
          <w:rFonts w:ascii="仿宋_GB2312" w:hint="eastAsia"/>
          <w:szCs w:val="32"/>
        </w:rPr>
        <w:t>学位研究生证明；（本人签字及日期）</w:t>
      </w:r>
    </w:p>
    <w:p w:rsidR="006468D4" w:rsidRPr="00E50E97" w:rsidRDefault="00AF48E7" w:rsidP="00C0596F">
      <w:pPr>
        <w:numPr>
          <w:ilvl w:val="0"/>
          <w:numId w:val="3"/>
        </w:numPr>
        <w:adjustRightInd/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int="eastAsia"/>
          <w:szCs w:val="32"/>
        </w:rPr>
        <w:t>政审表；</w:t>
      </w:r>
    </w:p>
    <w:p w:rsidR="006468D4" w:rsidRPr="00E50E97" w:rsidRDefault="00AF48E7" w:rsidP="00C0596F">
      <w:pPr>
        <w:numPr>
          <w:ilvl w:val="0"/>
          <w:numId w:val="3"/>
        </w:numPr>
        <w:adjustRightInd/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int="eastAsia"/>
          <w:szCs w:val="32"/>
        </w:rPr>
        <w:t>获奖证书及英语证明材料；</w:t>
      </w:r>
    </w:p>
    <w:p w:rsidR="006468D4" w:rsidRPr="00E50E97" w:rsidRDefault="00AF48E7" w:rsidP="00C0596F">
      <w:pPr>
        <w:numPr>
          <w:ilvl w:val="0"/>
          <w:numId w:val="3"/>
        </w:numPr>
        <w:adjustRightInd/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int="eastAsia"/>
          <w:szCs w:val="32"/>
        </w:rPr>
        <w:t>身份证复印件；</w:t>
      </w:r>
    </w:p>
    <w:p w:rsidR="006468D4" w:rsidRPr="00E50E97" w:rsidRDefault="00AF48E7" w:rsidP="00C0596F">
      <w:pPr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int="eastAsia"/>
          <w:szCs w:val="32"/>
        </w:rPr>
        <w:t>以上材料审核合格者，获得复试资格。</w:t>
      </w:r>
    </w:p>
    <w:p w:rsidR="006468D4" w:rsidRPr="00E50E97" w:rsidRDefault="00AF48E7" w:rsidP="00C0596F">
      <w:pPr>
        <w:numPr>
          <w:ilvl w:val="0"/>
          <w:numId w:val="2"/>
        </w:numPr>
        <w:adjustRightInd/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int="eastAsia"/>
          <w:szCs w:val="32"/>
        </w:rPr>
        <w:t>报名。获得资格者必须在</w:t>
      </w:r>
      <w:proofErr w:type="gramStart"/>
      <w:r w:rsidRPr="00E50E97">
        <w:rPr>
          <w:rFonts w:ascii="仿宋_GB2312" w:hint="eastAsia"/>
          <w:szCs w:val="32"/>
        </w:rPr>
        <w:t>研</w:t>
      </w:r>
      <w:proofErr w:type="gramEnd"/>
      <w:r w:rsidRPr="00E50E97">
        <w:rPr>
          <w:rFonts w:ascii="仿宋_GB2312" w:hint="eastAsia"/>
          <w:szCs w:val="32"/>
        </w:rPr>
        <w:t>招网上进行博士报名和确认。我院报名时间一般为每年3月—4月份。</w:t>
      </w:r>
    </w:p>
    <w:p w:rsidR="006468D4" w:rsidRPr="00E50E97" w:rsidRDefault="00AF48E7" w:rsidP="00C0596F">
      <w:pPr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Ansi="宋体" w:cs="宋体" w:hint="eastAsia"/>
          <w:szCs w:val="32"/>
        </w:rPr>
        <w:t>（四）</w:t>
      </w:r>
      <w:r w:rsidRPr="00E50E97">
        <w:rPr>
          <w:rFonts w:ascii="仿宋_GB2312" w:hint="eastAsia"/>
          <w:szCs w:val="32"/>
        </w:rPr>
        <w:t>复试及录取。连博生复试原则上</w:t>
      </w:r>
      <w:proofErr w:type="gramStart"/>
      <w:r w:rsidRPr="00E50E97">
        <w:rPr>
          <w:rFonts w:ascii="仿宋_GB2312" w:hint="eastAsia"/>
          <w:szCs w:val="32"/>
        </w:rPr>
        <w:t>不</w:t>
      </w:r>
      <w:proofErr w:type="gramEnd"/>
      <w:r w:rsidRPr="00E50E97">
        <w:rPr>
          <w:rFonts w:ascii="仿宋_GB2312" w:hint="eastAsia"/>
          <w:szCs w:val="32"/>
        </w:rPr>
        <w:t>笔试，考核方式以面试为主，主要考察思维逻辑、行为、专业知识、科研能力及潜力、外语等综合素质。</w:t>
      </w:r>
    </w:p>
    <w:p w:rsidR="006468D4" w:rsidRPr="00E50E97" w:rsidRDefault="00AF48E7" w:rsidP="00C0596F">
      <w:pPr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Ansi="宋体" w:cs="宋体" w:hint="eastAsia"/>
          <w:szCs w:val="32"/>
        </w:rPr>
        <w:t>（五）</w:t>
      </w:r>
      <w:r w:rsidRPr="00E50E97">
        <w:rPr>
          <w:rFonts w:ascii="仿宋_GB2312" w:hint="eastAsia"/>
          <w:szCs w:val="32"/>
        </w:rPr>
        <w:t>录取者，发给《核工业西南物理研究院录取通知书》。</w:t>
      </w:r>
    </w:p>
    <w:p w:rsidR="006468D4" w:rsidRPr="00E50E97" w:rsidRDefault="00AF48E7" w:rsidP="00524BC1">
      <w:pPr>
        <w:numPr>
          <w:ilvl w:val="0"/>
          <w:numId w:val="1"/>
        </w:numPr>
        <w:adjustRightInd/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int="eastAsia"/>
          <w:szCs w:val="32"/>
        </w:rPr>
        <w:t>培养</w:t>
      </w:r>
    </w:p>
    <w:p w:rsidR="006468D4" w:rsidRPr="00E50E97" w:rsidRDefault="00AF48E7" w:rsidP="00C0596F">
      <w:pPr>
        <w:numPr>
          <w:ilvl w:val="0"/>
          <w:numId w:val="4"/>
        </w:numPr>
        <w:adjustRightInd/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int="eastAsia"/>
          <w:szCs w:val="32"/>
        </w:rPr>
        <w:t>连博生按博士生培养方案进行培养管理，学制5年，最长学习年限为7年。</w:t>
      </w:r>
    </w:p>
    <w:p w:rsidR="006468D4" w:rsidRPr="00E50E97" w:rsidRDefault="00AF48E7" w:rsidP="00C0596F">
      <w:pPr>
        <w:numPr>
          <w:ilvl w:val="0"/>
          <w:numId w:val="4"/>
        </w:numPr>
        <w:adjustRightInd/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int="eastAsia"/>
          <w:szCs w:val="32"/>
        </w:rPr>
        <w:t>重新填写和上交个人培养计划书；必修环节论文活动重新启动；既往以我院研究生身份已发表论文累加到发表论文；论文交流活动和科研实践活动准予累加。</w:t>
      </w:r>
    </w:p>
    <w:p w:rsidR="006468D4" w:rsidRPr="00E50E97" w:rsidRDefault="00AF48E7" w:rsidP="00C0596F">
      <w:pPr>
        <w:spacing w:line="560" w:lineRule="exact"/>
        <w:ind w:firstLineChars="200" w:firstLine="640"/>
        <w:rPr>
          <w:rFonts w:ascii="仿宋_GB2312"/>
          <w:szCs w:val="32"/>
        </w:rPr>
      </w:pPr>
      <w:r w:rsidRPr="00E50E97">
        <w:rPr>
          <w:rFonts w:ascii="仿宋_GB2312" w:hAnsi="宋体" w:cs="宋体" w:hint="eastAsia"/>
          <w:szCs w:val="32"/>
        </w:rPr>
        <w:t>（三）</w:t>
      </w:r>
      <w:r w:rsidRPr="00E50E97">
        <w:rPr>
          <w:rFonts w:ascii="仿宋_GB2312" w:hint="eastAsia"/>
          <w:szCs w:val="32"/>
        </w:rPr>
        <w:t>因特殊原因不能继续攻读博士学位者，经本人提出申请，导师及培养单位同意，取消其博士学籍，不更换导师，按硕士生培养方案进行培养，可申请硕士学位。</w:t>
      </w:r>
    </w:p>
    <w:p w:rsidR="006468D4" w:rsidRDefault="00AF48E7" w:rsidP="00C0596F">
      <w:pPr>
        <w:numPr>
          <w:ilvl w:val="0"/>
          <w:numId w:val="1"/>
        </w:numPr>
        <w:adjustRightInd/>
        <w:spacing w:line="560" w:lineRule="exact"/>
        <w:ind w:firstLineChars="200" w:firstLine="640"/>
      </w:pPr>
      <w:r>
        <w:rPr>
          <w:rFonts w:hint="eastAsia"/>
        </w:rPr>
        <w:t>连博生为定向培养，入学签订定向培养协议，毕业后在我院就业。</w:t>
      </w:r>
    </w:p>
    <w:p w:rsidR="006468D4" w:rsidRDefault="00AF48E7" w:rsidP="00C0596F">
      <w:pPr>
        <w:numPr>
          <w:ilvl w:val="0"/>
          <w:numId w:val="1"/>
        </w:numPr>
        <w:adjustRightInd/>
        <w:spacing w:line="560" w:lineRule="exact"/>
        <w:ind w:firstLineChars="200" w:firstLine="640"/>
      </w:pPr>
      <w:r>
        <w:rPr>
          <w:rFonts w:hint="eastAsia"/>
        </w:rPr>
        <w:t>享受推免生相关待遇者，在最长学习年限内继续有效。</w:t>
      </w:r>
    </w:p>
    <w:p w:rsidR="006468D4" w:rsidRPr="00E50E97" w:rsidRDefault="00AF48E7" w:rsidP="00C0596F">
      <w:pPr>
        <w:numPr>
          <w:ilvl w:val="0"/>
          <w:numId w:val="1"/>
        </w:numPr>
        <w:adjustRightInd/>
        <w:spacing w:line="560" w:lineRule="exact"/>
        <w:ind w:firstLineChars="200" w:firstLine="640"/>
        <w:rPr>
          <w:rFonts w:ascii="仿宋_GB2312"/>
        </w:rPr>
      </w:pPr>
      <w:r w:rsidRPr="00E50E97">
        <w:rPr>
          <w:rFonts w:ascii="仿宋_GB2312" w:hint="eastAsia"/>
        </w:rPr>
        <w:t>本办法由人力资源处负责解释。本办法自发布之日起施行，</w:t>
      </w:r>
      <w:proofErr w:type="gramStart"/>
      <w:r w:rsidRPr="00E50E97">
        <w:rPr>
          <w:rFonts w:ascii="仿宋_GB2312" w:hint="eastAsia"/>
        </w:rPr>
        <w:t>原核西物人</w:t>
      </w:r>
      <w:proofErr w:type="gramEnd"/>
      <w:r w:rsidRPr="00E50E97">
        <w:rPr>
          <w:rFonts w:ascii="仿宋_GB2312" w:hint="eastAsia"/>
        </w:rPr>
        <w:t>发[2002]8号《关于印发&lt;核工业西南物理研究院关于同等学力考博（本科破格考博）硕博连读的试行办法&gt;的通知》同时废止。</w:t>
      </w:r>
    </w:p>
    <w:p w:rsidR="006468D4" w:rsidRDefault="006468D4" w:rsidP="00C0596F">
      <w:pPr>
        <w:spacing w:line="560" w:lineRule="exact"/>
        <w:ind w:firstLineChars="200" w:firstLine="640"/>
        <w:rPr>
          <w:rFonts w:ascii="宋体" w:eastAsia="宋体" w:hAnsi="宋体" w:cs="宋体"/>
        </w:rPr>
      </w:pPr>
    </w:p>
    <w:p w:rsidR="006468D4" w:rsidRDefault="006468D4" w:rsidP="00C0596F">
      <w:pPr>
        <w:spacing w:line="560" w:lineRule="exact"/>
        <w:ind w:firstLineChars="200" w:firstLine="640"/>
      </w:pPr>
    </w:p>
    <w:p w:rsidR="006468D4" w:rsidRDefault="006468D4" w:rsidP="00C0596F">
      <w:pPr>
        <w:spacing w:line="560" w:lineRule="exact"/>
        <w:ind w:firstLineChars="200" w:firstLine="640"/>
      </w:pPr>
    </w:p>
    <w:sectPr w:rsidR="006468D4" w:rsidSect="00524BC1">
      <w:pgSz w:w="11907" w:h="16840"/>
      <w:pgMar w:top="2098" w:right="1474" w:bottom="1985" w:left="1588" w:header="851" w:footer="1701" w:gutter="0"/>
      <w:pgNumType w:fmt="numberInDash"/>
      <w:cols w:space="425"/>
      <w:docGrid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8E7" w:rsidRDefault="00AF48E7">
      <w:r>
        <w:separator/>
      </w:r>
    </w:p>
  </w:endnote>
  <w:endnote w:type="continuationSeparator" w:id="1">
    <w:p w:rsidR="00AF48E7" w:rsidRDefault="00AF4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D4" w:rsidRDefault="00524BC1">
    <w:pPr>
      <w:pStyle w:val="a4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 w:rsidR="00AF48E7">
      <w:rPr>
        <w:rFonts w:ascii="宋体" w:eastAsia="宋体" w:hAnsi="宋体"/>
        <w:sz w:val="28"/>
      </w:rPr>
      <w:instrText xml:space="preserve"> PAGE   \* MERGEFORMAT </w:instrText>
    </w:r>
    <w:r>
      <w:rPr>
        <w:rFonts w:ascii="宋体" w:eastAsia="宋体" w:hAnsi="宋体"/>
        <w:sz w:val="28"/>
      </w:rPr>
      <w:fldChar w:fldCharType="separate"/>
    </w:r>
    <w:r w:rsidR="00972722" w:rsidRPr="00972722">
      <w:rPr>
        <w:rFonts w:ascii="宋体" w:eastAsia="宋体" w:hAnsi="宋体"/>
        <w:noProof/>
        <w:sz w:val="28"/>
        <w:lang w:val="zh-CN"/>
      </w:rPr>
      <w:t xml:space="preserve">- </w:t>
    </w:r>
    <w:r w:rsidR="00972722">
      <w:rPr>
        <w:rFonts w:ascii="宋体" w:eastAsia="宋体" w:hAnsi="宋体"/>
        <w:noProof/>
        <w:sz w:val="28"/>
      </w:rPr>
      <w:t>2 -</w:t>
    </w:r>
    <w:r>
      <w:rPr>
        <w:rFonts w:ascii="宋体" w:eastAsia="宋体" w:hAnsi="宋体"/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D4" w:rsidRDefault="00524BC1">
    <w:pPr>
      <w:pStyle w:val="a4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 w:rsidR="00AF48E7">
      <w:rPr>
        <w:rFonts w:ascii="宋体" w:eastAsia="宋体" w:hAnsi="宋体"/>
        <w:sz w:val="28"/>
      </w:rPr>
      <w:instrText xml:space="preserve"> PAGE   \* MERGEFORMAT </w:instrText>
    </w:r>
    <w:r>
      <w:rPr>
        <w:rFonts w:ascii="宋体" w:eastAsia="宋体" w:hAnsi="宋体"/>
        <w:sz w:val="28"/>
      </w:rPr>
      <w:fldChar w:fldCharType="separate"/>
    </w:r>
    <w:r w:rsidR="00972722" w:rsidRPr="00972722">
      <w:rPr>
        <w:rFonts w:ascii="宋体" w:eastAsia="宋体" w:hAnsi="宋体"/>
        <w:noProof/>
        <w:sz w:val="28"/>
        <w:lang w:val="zh-CN"/>
      </w:rPr>
      <w:t>-</w:t>
    </w:r>
    <w:r w:rsidR="00972722">
      <w:rPr>
        <w:rFonts w:ascii="宋体" w:eastAsia="宋体" w:hAnsi="宋体"/>
        <w:noProof/>
        <w:sz w:val="28"/>
      </w:rPr>
      <w:t xml:space="preserve"> 1 -</w:t>
    </w:r>
    <w:r>
      <w:rPr>
        <w:rFonts w:ascii="宋体" w:eastAsia="宋体" w:hAnsi="宋体"/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8E7" w:rsidRDefault="00AF48E7">
      <w:r>
        <w:separator/>
      </w:r>
    </w:p>
  </w:footnote>
  <w:footnote w:type="continuationSeparator" w:id="1">
    <w:p w:rsidR="00AF48E7" w:rsidRDefault="00AF4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D4" w:rsidRDefault="006468D4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D4" w:rsidRDefault="006468D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AA7F1"/>
    <w:multiLevelType w:val="singleLevel"/>
    <w:tmpl w:val="28DAA7F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84300C4"/>
    <w:multiLevelType w:val="singleLevel"/>
    <w:tmpl w:val="384300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4BBD02"/>
    <w:multiLevelType w:val="singleLevel"/>
    <w:tmpl w:val="394BBD02"/>
    <w:lvl w:ilvl="0">
      <w:start w:val="1"/>
      <w:numFmt w:val="chineseCounting"/>
      <w:suff w:val="space"/>
      <w:lvlText w:val="第%1条"/>
      <w:lvlJc w:val="left"/>
      <w:rPr>
        <w:rFonts w:ascii="黑体" w:eastAsia="黑体" w:hAnsi="黑体" w:cs="黑体" w:hint="eastAsia"/>
        <w:b w:val="0"/>
        <w:bCs w:val="0"/>
        <w:sz w:val="32"/>
        <w:szCs w:val="32"/>
      </w:rPr>
    </w:lvl>
  </w:abstractNum>
  <w:abstractNum w:abstractNumId="3">
    <w:nsid w:val="7C2830AA"/>
    <w:multiLevelType w:val="singleLevel"/>
    <w:tmpl w:val="7C2830A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linkStyles/>
  <w:revisionView w:markup="0"/>
  <w:trackRevisions/>
  <w:documentProtection w:edit="forms" w:enforcement="1" w:cryptProviderType="rsaFull" w:cryptAlgorithmClass="hash" w:cryptAlgorithmType="typeAny" w:cryptAlgorithmSid="4" w:cryptSpinCount="50000" w:hash="2LMkuVfzERi4MHquYqy7CL04lUY=" w:salt="maNqG75G/V4AD9hxHqOSlg=="/>
  <w:defaultTabStop w:val="425"/>
  <w:evenAndOddHeaders/>
  <w:drawingGridHorizontalSpacing w:val="160"/>
  <w:drawingGridVerticalSpacing w:val="30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13196"/>
    <w:rsid w:val="000020C0"/>
    <w:rsid w:val="00004C0B"/>
    <w:rsid w:val="00031129"/>
    <w:rsid w:val="000324AC"/>
    <w:rsid w:val="00050A9F"/>
    <w:rsid w:val="00063DAF"/>
    <w:rsid w:val="000720A7"/>
    <w:rsid w:val="0007577C"/>
    <w:rsid w:val="00085BF3"/>
    <w:rsid w:val="000A70E9"/>
    <w:rsid w:val="000B2B5B"/>
    <w:rsid w:val="000C1D91"/>
    <w:rsid w:val="000D518C"/>
    <w:rsid w:val="000E0162"/>
    <w:rsid w:val="000F0783"/>
    <w:rsid w:val="000F46BB"/>
    <w:rsid w:val="000F4C25"/>
    <w:rsid w:val="00130DCF"/>
    <w:rsid w:val="00133099"/>
    <w:rsid w:val="00136534"/>
    <w:rsid w:val="0015599C"/>
    <w:rsid w:val="001815A8"/>
    <w:rsid w:val="00184764"/>
    <w:rsid w:val="00190B0D"/>
    <w:rsid w:val="001B04F4"/>
    <w:rsid w:val="001B6CF4"/>
    <w:rsid w:val="001C644F"/>
    <w:rsid w:val="001C686F"/>
    <w:rsid w:val="001D1FF7"/>
    <w:rsid w:val="001D2DBA"/>
    <w:rsid w:val="001D7A9A"/>
    <w:rsid w:val="001F6865"/>
    <w:rsid w:val="0020505A"/>
    <w:rsid w:val="002058F4"/>
    <w:rsid w:val="00213196"/>
    <w:rsid w:val="00213659"/>
    <w:rsid w:val="00216ACF"/>
    <w:rsid w:val="002210F5"/>
    <w:rsid w:val="00223892"/>
    <w:rsid w:val="002263FD"/>
    <w:rsid w:val="002300A9"/>
    <w:rsid w:val="002303A5"/>
    <w:rsid w:val="00237DB5"/>
    <w:rsid w:val="00242E8B"/>
    <w:rsid w:val="00245658"/>
    <w:rsid w:val="0024714F"/>
    <w:rsid w:val="002477F9"/>
    <w:rsid w:val="00252258"/>
    <w:rsid w:val="002667C4"/>
    <w:rsid w:val="00273729"/>
    <w:rsid w:val="002763EC"/>
    <w:rsid w:val="00276CFF"/>
    <w:rsid w:val="00281E8A"/>
    <w:rsid w:val="00286F38"/>
    <w:rsid w:val="00293706"/>
    <w:rsid w:val="002A1053"/>
    <w:rsid w:val="002B06F0"/>
    <w:rsid w:val="002B1EF5"/>
    <w:rsid w:val="002B3A54"/>
    <w:rsid w:val="002B7AA2"/>
    <w:rsid w:val="002C48C6"/>
    <w:rsid w:val="002C7154"/>
    <w:rsid w:val="002D1ACF"/>
    <w:rsid w:val="002D6480"/>
    <w:rsid w:val="002E0A6E"/>
    <w:rsid w:val="003005A8"/>
    <w:rsid w:val="00315D4A"/>
    <w:rsid w:val="00321B48"/>
    <w:rsid w:val="0032793B"/>
    <w:rsid w:val="003327F1"/>
    <w:rsid w:val="00333421"/>
    <w:rsid w:val="0033516B"/>
    <w:rsid w:val="003569F0"/>
    <w:rsid w:val="003638C3"/>
    <w:rsid w:val="00371420"/>
    <w:rsid w:val="00377DAA"/>
    <w:rsid w:val="00382BC2"/>
    <w:rsid w:val="003A4806"/>
    <w:rsid w:val="003B0B0A"/>
    <w:rsid w:val="003C15A7"/>
    <w:rsid w:val="003D56CB"/>
    <w:rsid w:val="003F6A9E"/>
    <w:rsid w:val="00402632"/>
    <w:rsid w:val="00405371"/>
    <w:rsid w:val="0042199C"/>
    <w:rsid w:val="00422F7C"/>
    <w:rsid w:val="00425257"/>
    <w:rsid w:val="00426BC3"/>
    <w:rsid w:val="00434AE3"/>
    <w:rsid w:val="0048006C"/>
    <w:rsid w:val="00482BF6"/>
    <w:rsid w:val="004862AC"/>
    <w:rsid w:val="004A000B"/>
    <w:rsid w:val="004B34B0"/>
    <w:rsid w:val="004B450D"/>
    <w:rsid w:val="004C0B47"/>
    <w:rsid w:val="004C4306"/>
    <w:rsid w:val="004D0D1C"/>
    <w:rsid w:val="004F1093"/>
    <w:rsid w:val="004F2025"/>
    <w:rsid w:val="004F381C"/>
    <w:rsid w:val="00506100"/>
    <w:rsid w:val="00507936"/>
    <w:rsid w:val="0051792D"/>
    <w:rsid w:val="00524BC1"/>
    <w:rsid w:val="005267E2"/>
    <w:rsid w:val="00535D6A"/>
    <w:rsid w:val="00544AFE"/>
    <w:rsid w:val="00555114"/>
    <w:rsid w:val="00566AC6"/>
    <w:rsid w:val="00571B04"/>
    <w:rsid w:val="005730FB"/>
    <w:rsid w:val="00577097"/>
    <w:rsid w:val="005836BF"/>
    <w:rsid w:val="00583C5F"/>
    <w:rsid w:val="00595CF8"/>
    <w:rsid w:val="00596C2B"/>
    <w:rsid w:val="005A3ECB"/>
    <w:rsid w:val="005B14CF"/>
    <w:rsid w:val="005B64B6"/>
    <w:rsid w:val="005C2CA0"/>
    <w:rsid w:val="005C731F"/>
    <w:rsid w:val="005E482A"/>
    <w:rsid w:val="005E5D6F"/>
    <w:rsid w:val="005F385D"/>
    <w:rsid w:val="00620E38"/>
    <w:rsid w:val="006304A9"/>
    <w:rsid w:val="006468D4"/>
    <w:rsid w:val="00647C37"/>
    <w:rsid w:val="00670FAC"/>
    <w:rsid w:val="00675875"/>
    <w:rsid w:val="006912F1"/>
    <w:rsid w:val="00693588"/>
    <w:rsid w:val="006968AA"/>
    <w:rsid w:val="006A73D8"/>
    <w:rsid w:val="006B2144"/>
    <w:rsid w:val="006B3FE0"/>
    <w:rsid w:val="006B5150"/>
    <w:rsid w:val="006B5F93"/>
    <w:rsid w:val="006F4C62"/>
    <w:rsid w:val="0070722E"/>
    <w:rsid w:val="00725FA4"/>
    <w:rsid w:val="007417D3"/>
    <w:rsid w:val="00744048"/>
    <w:rsid w:val="007465B2"/>
    <w:rsid w:val="00746FB0"/>
    <w:rsid w:val="00774514"/>
    <w:rsid w:val="007A34DD"/>
    <w:rsid w:val="007B7462"/>
    <w:rsid w:val="007D4870"/>
    <w:rsid w:val="007D5A08"/>
    <w:rsid w:val="007F633A"/>
    <w:rsid w:val="00803C93"/>
    <w:rsid w:val="00804178"/>
    <w:rsid w:val="00804FEF"/>
    <w:rsid w:val="0083773B"/>
    <w:rsid w:val="00865FCC"/>
    <w:rsid w:val="0088327A"/>
    <w:rsid w:val="0089085D"/>
    <w:rsid w:val="00896DD4"/>
    <w:rsid w:val="008A12DA"/>
    <w:rsid w:val="008A1DC0"/>
    <w:rsid w:val="008B6BDF"/>
    <w:rsid w:val="008C172B"/>
    <w:rsid w:val="008E5210"/>
    <w:rsid w:val="008F14AD"/>
    <w:rsid w:val="00913269"/>
    <w:rsid w:val="00926245"/>
    <w:rsid w:val="0092706E"/>
    <w:rsid w:val="0092786C"/>
    <w:rsid w:val="009553E8"/>
    <w:rsid w:val="00960632"/>
    <w:rsid w:val="009658A3"/>
    <w:rsid w:val="00971471"/>
    <w:rsid w:val="00972722"/>
    <w:rsid w:val="0098475A"/>
    <w:rsid w:val="0099561B"/>
    <w:rsid w:val="009A7AE0"/>
    <w:rsid w:val="009B1546"/>
    <w:rsid w:val="009B23AD"/>
    <w:rsid w:val="009C20B6"/>
    <w:rsid w:val="009C5A77"/>
    <w:rsid w:val="009E0F4A"/>
    <w:rsid w:val="009F089A"/>
    <w:rsid w:val="00A22DB3"/>
    <w:rsid w:val="00A23770"/>
    <w:rsid w:val="00A274D0"/>
    <w:rsid w:val="00A3196E"/>
    <w:rsid w:val="00A45397"/>
    <w:rsid w:val="00A45E61"/>
    <w:rsid w:val="00A46522"/>
    <w:rsid w:val="00A57033"/>
    <w:rsid w:val="00A57080"/>
    <w:rsid w:val="00A57322"/>
    <w:rsid w:val="00A64DD8"/>
    <w:rsid w:val="00A65E0E"/>
    <w:rsid w:val="00A716AD"/>
    <w:rsid w:val="00A74F76"/>
    <w:rsid w:val="00A774CF"/>
    <w:rsid w:val="00A837E0"/>
    <w:rsid w:val="00AA21E6"/>
    <w:rsid w:val="00AB38D0"/>
    <w:rsid w:val="00AD25FA"/>
    <w:rsid w:val="00AD4918"/>
    <w:rsid w:val="00AE136D"/>
    <w:rsid w:val="00AE2DC4"/>
    <w:rsid w:val="00AE301E"/>
    <w:rsid w:val="00AF48E7"/>
    <w:rsid w:val="00AF5653"/>
    <w:rsid w:val="00B17C28"/>
    <w:rsid w:val="00B276EE"/>
    <w:rsid w:val="00B43899"/>
    <w:rsid w:val="00B653FB"/>
    <w:rsid w:val="00B76F1E"/>
    <w:rsid w:val="00B95368"/>
    <w:rsid w:val="00BC4A66"/>
    <w:rsid w:val="00BF2105"/>
    <w:rsid w:val="00C0596F"/>
    <w:rsid w:val="00C07215"/>
    <w:rsid w:val="00C12958"/>
    <w:rsid w:val="00C23F74"/>
    <w:rsid w:val="00C431AF"/>
    <w:rsid w:val="00C46F9E"/>
    <w:rsid w:val="00CB4223"/>
    <w:rsid w:val="00CB42CD"/>
    <w:rsid w:val="00CC4AFA"/>
    <w:rsid w:val="00CD174A"/>
    <w:rsid w:val="00CD5C1F"/>
    <w:rsid w:val="00CE0B81"/>
    <w:rsid w:val="00CF01D3"/>
    <w:rsid w:val="00CF3E4D"/>
    <w:rsid w:val="00D01A9E"/>
    <w:rsid w:val="00D1714F"/>
    <w:rsid w:val="00D24721"/>
    <w:rsid w:val="00D3732D"/>
    <w:rsid w:val="00D54869"/>
    <w:rsid w:val="00D77953"/>
    <w:rsid w:val="00D843DD"/>
    <w:rsid w:val="00D95931"/>
    <w:rsid w:val="00DB2882"/>
    <w:rsid w:val="00DB53AA"/>
    <w:rsid w:val="00DE02D0"/>
    <w:rsid w:val="00DE0369"/>
    <w:rsid w:val="00DF7E76"/>
    <w:rsid w:val="00E01CE9"/>
    <w:rsid w:val="00E02C1B"/>
    <w:rsid w:val="00E11DB6"/>
    <w:rsid w:val="00E12A2C"/>
    <w:rsid w:val="00E168AE"/>
    <w:rsid w:val="00E2034C"/>
    <w:rsid w:val="00E31651"/>
    <w:rsid w:val="00E31A51"/>
    <w:rsid w:val="00E35084"/>
    <w:rsid w:val="00E43B1E"/>
    <w:rsid w:val="00E505B8"/>
    <w:rsid w:val="00E50E97"/>
    <w:rsid w:val="00E6321E"/>
    <w:rsid w:val="00E64C18"/>
    <w:rsid w:val="00E800C9"/>
    <w:rsid w:val="00E95911"/>
    <w:rsid w:val="00EA3944"/>
    <w:rsid w:val="00EA5E73"/>
    <w:rsid w:val="00EA6990"/>
    <w:rsid w:val="00EB0EAE"/>
    <w:rsid w:val="00EB4423"/>
    <w:rsid w:val="00ED0A11"/>
    <w:rsid w:val="00ED17A8"/>
    <w:rsid w:val="00ED5DD6"/>
    <w:rsid w:val="00EE6982"/>
    <w:rsid w:val="00F06D26"/>
    <w:rsid w:val="00F119A7"/>
    <w:rsid w:val="00F257CD"/>
    <w:rsid w:val="00F3174A"/>
    <w:rsid w:val="00F33658"/>
    <w:rsid w:val="00F34E45"/>
    <w:rsid w:val="00F4606E"/>
    <w:rsid w:val="00F543C7"/>
    <w:rsid w:val="00F668C4"/>
    <w:rsid w:val="00F74666"/>
    <w:rsid w:val="00F90377"/>
    <w:rsid w:val="00F945EF"/>
    <w:rsid w:val="00FB1249"/>
    <w:rsid w:val="00FB2C0E"/>
    <w:rsid w:val="00FB759F"/>
    <w:rsid w:val="00FD01FB"/>
    <w:rsid w:val="00FD1F5F"/>
    <w:rsid w:val="00FF59C3"/>
    <w:rsid w:val="0BC737C7"/>
    <w:rsid w:val="313D17D5"/>
    <w:rsid w:val="3973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1"/>
    <w:pPr>
      <w:widowControl w:val="0"/>
      <w:adjustRightInd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24BC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24B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524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rsid w:val="00524BC1"/>
    <w:pPr>
      <w:widowControl/>
      <w:adjustRightInd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524BC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发文机关标识"/>
    <w:basedOn w:val="a"/>
    <w:rsid w:val="00524BC1"/>
    <w:pPr>
      <w:snapToGrid w:val="0"/>
      <w:spacing w:after="1158" w:line="0" w:lineRule="atLeast"/>
      <w:jc w:val="center"/>
    </w:pPr>
    <w:rPr>
      <w:rFonts w:eastAsia="华文中宋"/>
      <w:b/>
      <w:color w:val="FF0000"/>
      <w:sz w:val="72"/>
    </w:rPr>
  </w:style>
  <w:style w:type="character" w:customStyle="1" w:styleId="Char0">
    <w:name w:val="页脚 Char"/>
    <w:basedOn w:val="a0"/>
    <w:link w:val="a4"/>
    <w:uiPriority w:val="99"/>
    <w:qFormat/>
    <w:rsid w:val="00524BC1"/>
    <w:rPr>
      <w:rFonts w:eastAsia="仿宋_GB2312"/>
      <w:kern w:val="2"/>
      <w:sz w:val="18"/>
    </w:rPr>
  </w:style>
  <w:style w:type="paragraph" w:styleId="a9">
    <w:name w:val="List Paragraph"/>
    <w:basedOn w:val="a"/>
    <w:uiPriority w:val="99"/>
    <w:qFormat/>
    <w:rsid w:val="00524BC1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524BC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0&#24180;&#25991;&#20214;\2020&#24180;&#27491;&#24335;&#25991;&#20214;\&#38498;&#32418;&#22836;&#27169;&#26495;\&#22788;&#23460;&#25991;&#20214;&#27169;&#26495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9248708-5106-41BD-8BFF-5153CD203F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处室文件模板</Template>
  <TotalTime>35</TotalTime>
  <Pages>5</Pages>
  <Words>1655</Words>
  <Characters>25</Characters>
  <Application>Microsoft Office Word</Application>
  <DocSecurity>0</DocSecurity>
  <Lines>1</Lines>
  <Paragraphs>3</Paragraphs>
  <ScaleCrop>false</ScaleCrop>
  <Company>P R C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核西物×× 发〔2001〕× 号              签发人：×××</dc:title>
  <dc:creator>程婷</dc:creator>
  <cp:lastModifiedBy>帅星</cp:lastModifiedBy>
  <cp:revision>14</cp:revision>
  <cp:lastPrinted>2022-01-06T05:52:00Z</cp:lastPrinted>
  <dcterms:created xsi:type="dcterms:W3CDTF">2021-03-05T08:33:00Z</dcterms:created>
  <dcterms:modified xsi:type="dcterms:W3CDTF">2022-04-28T08:35:00Z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FF3C2492532A4D92A1799E4FA5A8A361</vt:lpwstr>
  </property>
</Properties>
</file>