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8"/>
          <w:szCs w:val="28"/>
        </w:rPr>
      </w:pPr>
    </w:p>
    <w:p>
      <w:pPr>
        <w:jc w:val="center"/>
        <w:rPr>
          <w:rFonts w:ascii="黑体" w:hAnsi="黑体" w:eastAsia="黑体" w:cs="仿宋.輀閰湷."/>
          <w:b/>
          <w:sz w:val="48"/>
          <w:szCs w:val="48"/>
        </w:rPr>
      </w:pPr>
      <w:r>
        <w:rPr>
          <w:rFonts w:hint="eastAsia" w:ascii="黑体" w:hAnsi="黑体" w:eastAsia="黑体" w:cs="仿宋.輀閰湷."/>
          <w:b/>
          <w:sz w:val="48"/>
          <w:szCs w:val="48"/>
        </w:rPr>
        <w:t>四川师范大学“申请-考核”选拔攻读</w:t>
      </w:r>
    </w:p>
    <w:p>
      <w:pPr>
        <w:jc w:val="center"/>
        <w:rPr>
          <w:rFonts w:ascii="黑体" w:hAnsi="黑体" w:eastAsia="黑体" w:cs="仿宋.輀閰湷."/>
          <w:b/>
          <w:sz w:val="48"/>
          <w:szCs w:val="48"/>
        </w:rPr>
      </w:pPr>
      <w:r>
        <w:rPr>
          <w:rFonts w:hint="eastAsia" w:ascii="黑体" w:hAnsi="黑体" w:eastAsia="黑体" w:cs="仿宋.輀閰湷."/>
          <w:b/>
          <w:sz w:val="48"/>
          <w:szCs w:val="48"/>
        </w:rPr>
        <w:t>博士学位研究生管理办法</w:t>
      </w:r>
    </w:p>
    <w:p>
      <w:pPr>
        <w:jc w:val="center"/>
        <w:rPr>
          <w:rFonts w:ascii="黑体" w:hAnsi="黑体" w:eastAsia="黑体" w:cs="仿宋.輀閰湷."/>
          <w:b/>
          <w:sz w:val="48"/>
          <w:szCs w:val="48"/>
        </w:rPr>
      </w:pPr>
    </w:p>
    <w:p>
      <w:pPr>
        <w:jc w:val="center"/>
        <w:rPr>
          <w:rFonts w:ascii="楷体_GB2312" w:hAnsi="黑体" w:eastAsia="楷体_GB2312" w:cs="仿宋.輀閰湷."/>
          <w:sz w:val="48"/>
          <w:szCs w:val="48"/>
        </w:rPr>
      </w:pPr>
      <w:r>
        <w:rPr>
          <w:rFonts w:hint="eastAsia" w:ascii="楷体_GB2312" w:hAnsi="黑体" w:eastAsia="楷体_GB2312" w:cs="仿宋.輀閰湷."/>
          <w:sz w:val="48"/>
          <w:szCs w:val="48"/>
        </w:rPr>
        <w:t>物理学专业实施细则</w:t>
      </w:r>
    </w:p>
    <w:p>
      <w:pPr>
        <w:jc w:val="center"/>
        <w:rPr>
          <w:rFonts w:ascii="华文仿宋" w:hAnsi="华文仿宋" w:eastAsia="华文仿宋"/>
          <w:sz w:val="28"/>
          <w:szCs w:val="28"/>
        </w:rPr>
      </w:pPr>
    </w:p>
    <w:p>
      <w:pPr>
        <w:ind w:firstLine="560" w:firstLineChars="200"/>
        <w:jc w:val="left"/>
        <w:rPr>
          <w:rFonts w:ascii="华文仿宋" w:hAnsi="华文仿宋" w:eastAsia="华文仿宋"/>
          <w:sz w:val="28"/>
          <w:szCs w:val="28"/>
        </w:rPr>
      </w:pPr>
      <w:r>
        <w:rPr>
          <w:rFonts w:hint="eastAsia" w:ascii="华文仿宋" w:hAnsi="华文仿宋" w:eastAsia="华文仿宋"/>
          <w:sz w:val="28"/>
          <w:szCs w:val="28"/>
        </w:rPr>
        <w:t>为了吸引优秀生源报考四川师范大学物理与电子工程学院博士学位研究生，</w:t>
      </w:r>
      <w:r>
        <w:rPr>
          <w:rFonts w:hint="eastAsia" w:ascii="华文仿宋" w:hAnsi="华文仿宋" w:eastAsia="华文仿宋" w:cs="仿宋.輀閰湷."/>
          <w:sz w:val="28"/>
          <w:szCs w:val="28"/>
        </w:rPr>
        <w:t>切实选拔专业基础扎实、科研能力强、具有培养潜质的优秀创新人才，提高博士生培养质量，根据四川师范大学研究生院的指示精神和文件《四川师范大学“申请-考核”选拔攻读博士学位研究生管理办法（试行）》，特制定物理学</w:t>
      </w:r>
      <w:r>
        <w:rPr>
          <w:rFonts w:ascii="华文仿宋" w:hAnsi="华文仿宋" w:eastAsia="华文仿宋" w:cs="仿宋.輀閰湷."/>
          <w:sz w:val="28"/>
          <w:szCs w:val="28"/>
        </w:rPr>
        <w:t>专业</w:t>
      </w:r>
      <w:r>
        <w:rPr>
          <w:rFonts w:hint="eastAsia" w:ascii="华文仿宋" w:hAnsi="华文仿宋" w:eastAsia="华文仿宋" w:cs="仿宋.輀閰湷."/>
          <w:sz w:val="28"/>
          <w:szCs w:val="28"/>
        </w:rPr>
        <w:t>实施细则</w:t>
      </w:r>
      <w:r>
        <w:rPr>
          <w:rFonts w:hint="eastAsia" w:ascii="华文仿宋" w:hAnsi="华文仿宋" w:eastAsia="华文仿宋"/>
          <w:sz w:val="28"/>
          <w:szCs w:val="28"/>
        </w:rPr>
        <w:t>。</w:t>
      </w:r>
    </w:p>
    <w:p>
      <w:pPr>
        <w:ind w:firstLine="560" w:firstLineChars="200"/>
        <w:jc w:val="left"/>
        <w:rPr>
          <w:rFonts w:ascii="华文仿宋" w:hAnsi="华文仿宋" w:eastAsia="华文仿宋"/>
          <w:sz w:val="28"/>
          <w:szCs w:val="28"/>
        </w:rPr>
      </w:pPr>
    </w:p>
    <w:p>
      <w:pPr>
        <w:ind w:firstLine="561" w:firstLineChars="200"/>
        <w:jc w:val="center"/>
        <w:rPr>
          <w:rFonts w:ascii="华文仿宋" w:hAnsi="华文仿宋" w:eastAsia="华文仿宋"/>
          <w:b/>
          <w:sz w:val="28"/>
          <w:szCs w:val="28"/>
        </w:rPr>
      </w:pPr>
      <w:r>
        <w:rPr>
          <w:rFonts w:ascii="华文仿宋" w:hAnsi="华文仿宋" w:eastAsia="华文仿宋"/>
          <w:b/>
          <w:sz w:val="28"/>
          <w:szCs w:val="28"/>
        </w:rPr>
        <w:t>一、总体原则</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（一）遵循公平、公正原则，择优录取，宁缺毋滥。</w:t>
      </w:r>
    </w:p>
    <w:p>
      <w:pPr>
        <w:ind w:firstLine="560" w:firstLineChars="200"/>
        <w:jc w:val="left"/>
        <w:rPr>
          <w:rFonts w:hint="eastAsia" w:ascii="华文仿宋" w:hAnsi="华文仿宋" w:eastAsia="华文仿宋" w:cstheme="minorEastAsia"/>
          <w:sz w:val="28"/>
          <w:szCs w:val="28"/>
        </w:rPr>
      </w:pPr>
      <w:r>
        <w:rPr>
          <w:rFonts w:hint="eastAsia" w:ascii="华文仿宋" w:hAnsi="华文仿宋" w:eastAsia="华文仿宋" w:cstheme="minorEastAsia"/>
          <w:sz w:val="28"/>
          <w:szCs w:val="28"/>
        </w:rPr>
        <w:t>（二）强化学科综合考核，注重考查申请人的培养潜力与学术创新能力。</w:t>
      </w:r>
    </w:p>
    <w:p>
      <w:pPr>
        <w:ind w:firstLine="640" w:firstLineChars="200"/>
        <w:jc w:val="left"/>
        <w:rPr>
          <w:rFonts w:hint="eastAsia" w:ascii="华文仿宋" w:hAnsi="华文仿宋" w:eastAsia="华文仿宋" w:cstheme="minorEastAsia"/>
          <w:sz w:val="28"/>
          <w:szCs w:val="28"/>
        </w:rPr>
      </w:pPr>
      <w:r>
        <w:rPr>
          <w:rFonts w:hint="eastAsia" w:ascii="仿宋_GB2312" w:hAnsi="宋体" w:eastAsia="仿宋_GB2312" w:cs="宋体"/>
          <w:sz w:val="32"/>
          <w:szCs w:val="32"/>
        </w:rPr>
        <w:t>（三）</w:t>
      </w:r>
      <w:r>
        <w:rPr>
          <w:rFonts w:hint="eastAsia" w:ascii="Times New Roman" w:hAnsi="Times New Roman" w:eastAsia="仿宋_GB2312"/>
          <w:spacing w:val="-6"/>
          <w:sz w:val="32"/>
          <w:szCs w:val="32"/>
        </w:rPr>
        <w:t>招生计划实行总量控制。</w:t>
      </w:r>
      <w:r>
        <w:rPr>
          <w:rFonts w:hint="eastAsia" w:ascii="Times New Roman" w:hAnsi="Times New Roman" w:eastAsia="仿宋_GB2312"/>
          <w:spacing w:val="-6"/>
          <w:sz w:val="32"/>
          <w:szCs w:val="32"/>
          <w:lang w:eastAsia="zh-CN"/>
        </w:rPr>
        <w:t>“</w:t>
      </w:r>
      <w:r>
        <w:rPr>
          <w:rFonts w:hint="eastAsia" w:ascii="仿宋_GB2312" w:hAnsi="宋体" w:eastAsia="仿宋_GB2312"/>
          <w:sz w:val="32"/>
          <w:szCs w:val="32"/>
          <w:lang w:eastAsia="zh-CN"/>
        </w:rPr>
        <w:t>申请</w:t>
      </w:r>
      <w:r>
        <w:rPr>
          <w:rFonts w:hint="eastAsia" w:ascii="仿宋_GB2312" w:hAnsi="宋体" w:eastAsia="仿宋_GB2312"/>
          <w:sz w:val="32"/>
          <w:szCs w:val="32"/>
          <w:lang w:val="en-US" w:eastAsia="zh-CN"/>
        </w:rPr>
        <w:t>-考核</w:t>
      </w:r>
      <w:r>
        <w:rPr>
          <w:rFonts w:hint="eastAsia" w:ascii="Times New Roman" w:hAnsi="Times New Roman" w:eastAsia="仿宋_GB2312"/>
          <w:spacing w:val="-6"/>
          <w:sz w:val="32"/>
          <w:szCs w:val="32"/>
          <w:lang w:eastAsia="zh-CN"/>
        </w:rPr>
        <w:t>”</w:t>
      </w:r>
      <w:r>
        <w:rPr>
          <w:rFonts w:hint="eastAsia" w:ascii="仿宋_GB2312" w:hAnsi="宋体" w:eastAsia="仿宋_GB2312" w:cs="宋体"/>
          <w:sz w:val="32"/>
          <w:szCs w:val="32"/>
        </w:rPr>
        <w:t>方式</w:t>
      </w:r>
      <w:r>
        <w:rPr>
          <w:rFonts w:hint="eastAsia" w:ascii="仿宋_GB2312" w:hAnsi="宋体" w:eastAsia="仿宋_GB2312" w:cs="宋体"/>
          <w:sz w:val="32"/>
          <w:szCs w:val="32"/>
          <w:lang w:eastAsia="zh-CN"/>
        </w:rPr>
        <w:t>的</w:t>
      </w:r>
      <w:r>
        <w:rPr>
          <w:rFonts w:hint="eastAsia" w:ascii="Times New Roman" w:hAnsi="Times New Roman" w:eastAsia="仿宋_GB2312"/>
          <w:spacing w:val="-6"/>
          <w:sz w:val="32"/>
          <w:szCs w:val="32"/>
        </w:rPr>
        <w:t>招生计划不超过该学位点总计划的30%，确保有一定比例的招生计划用于普通招考、直接攻博、</w:t>
      </w:r>
      <w:r>
        <w:rPr>
          <w:rFonts w:hint="eastAsia" w:ascii="Times New Roman" w:hAnsi="Times New Roman" w:eastAsia="仿宋_GB2312"/>
          <w:spacing w:val="-6"/>
          <w:sz w:val="32"/>
          <w:szCs w:val="32"/>
          <w:lang w:eastAsia="zh-CN"/>
        </w:rPr>
        <w:t>硕博连读</w:t>
      </w:r>
      <w:r>
        <w:rPr>
          <w:rFonts w:hint="eastAsia" w:ascii="Times New Roman" w:hAnsi="Times New Roman" w:eastAsia="仿宋_GB2312"/>
          <w:spacing w:val="-6"/>
          <w:sz w:val="32"/>
          <w:szCs w:val="32"/>
        </w:rPr>
        <w:t>方式招生。</w:t>
      </w:r>
    </w:p>
    <w:p>
      <w:pPr>
        <w:ind w:firstLine="560" w:firstLineChars="200"/>
        <w:jc w:val="left"/>
        <w:rPr>
          <w:rFonts w:ascii="华文仿宋" w:hAnsi="华文仿宋" w:eastAsia="华文仿宋" w:cstheme="minorEastAsia"/>
          <w:sz w:val="28"/>
          <w:szCs w:val="28"/>
        </w:rPr>
      </w:pPr>
    </w:p>
    <w:p>
      <w:pPr>
        <w:ind w:firstLine="561" w:firstLineChars="200"/>
        <w:jc w:val="center"/>
        <w:rPr>
          <w:rFonts w:ascii="华文仿宋" w:hAnsi="华文仿宋" w:eastAsia="华文仿宋"/>
          <w:b/>
          <w:sz w:val="28"/>
          <w:szCs w:val="28"/>
        </w:rPr>
      </w:pPr>
      <w:r>
        <w:rPr>
          <w:rFonts w:hint="eastAsia" w:ascii="华文仿宋" w:hAnsi="华文仿宋" w:eastAsia="华文仿宋"/>
          <w:b/>
          <w:sz w:val="28"/>
          <w:szCs w:val="28"/>
        </w:rPr>
        <w:t>二</w:t>
      </w:r>
      <w:r>
        <w:rPr>
          <w:rFonts w:ascii="华文仿宋" w:hAnsi="华文仿宋" w:eastAsia="华文仿宋"/>
          <w:b/>
          <w:sz w:val="28"/>
          <w:szCs w:val="28"/>
        </w:rPr>
        <w:t>、</w:t>
      </w:r>
      <w:r>
        <w:rPr>
          <w:rFonts w:hint="eastAsia" w:ascii="华文仿宋" w:hAnsi="华文仿宋" w:eastAsia="华文仿宋"/>
          <w:b/>
          <w:sz w:val="28"/>
          <w:szCs w:val="28"/>
        </w:rPr>
        <w:t>组织管理</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（一）选拔工作由“学校研究生招生工作领导小组”统一领导，具体工作由研究生院组织实施。</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（二）</w:t>
      </w:r>
      <w:r>
        <w:rPr>
          <w:rFonts w:hint="eastAsia" w:ascii="华文仿宋" w:hAnsi="华文仿宋" w:eastAsia="华文仿宋"/>
          <w:sz w:val="28"/>
          <w:szCs w:val="28"/>
        </w:rPr>
        <w:t>物理与电子工程学院</w:t>
      </w:r>
      <w:r>
        <w:rPr>
          <w:rFonts w:hint="eastAsia" w:ascii="华文仿宋" w:hAnsi="华文仿宋" w:eastAsia="华文仿宋" w:cstheme="minorEastAsia"/>
          <w:sz w:val="28"/>
          <w:szCs w:val="28"/>
        </w:rPr>
        <w:t>成立由党政领导、纪委书记、学位点负责人组成的“</w:t>
      </w:r>
      <w:r>
        <w:rPr>
          <w:rFonts w:hint="eastAsia" w:ascii="华文仿宋" w:hAnsi="华文仿宋" w:eastAsia="华文仿宋"/>
          <w:sz w:val="28"/>
          <w:szCs w:val="28"/>
        </w:rPr>
        <w:t>物理与电子工程学院</w:t>
      </w:r>
      <w:r>
        <w:rPr>
          <w:rFonts w:hint="eastAsia" w:ascii="华文仿宋" w:hAnsi="华文仿宋" w:eastAsia="华文仿宋" w:cstheme="minorEastAsia"/>
          <w:sz w:val="28"/>
          <w:szCs w:val="28"/>
        </w:rPr>
        <w:t>研究生招生工作小组”，全面负责学院选拔工作的领导和监督。</w:t>
      </w:r>
      <w:r>
        <w:rPr>
          <w:rFonts w:hint="eastAsia" w:ascii="华文仿宋" w:hAnsi="华文仿宋" w:eastAsia="华文仿宋"/>
          <w:sz w:val="28"/>
          <w:szCs w:val="28"/>
        </w:rPr>
        <w:t>物理与电子工程学院</w:t>
      </w:r>
      <w:r>
        <w:rPr>
          <w:rFonts w:hint="eastAsia" w:ascii="华文仿宋" w:hAnsi="华文仿宋" w:eastAsia="华文仿宋" w:cstheme="minorEastAsia"/>
          <w:sz w:val="28"/>
          <w:szCs w:val="28"/>
        </w:rPr>
        <w:t>研究生招生工作小组需组织召开党政联席会，讨论并同意当年以申请-考核方式招生后，向研究生院提交书面申请，研究生院审核同意后方可以申请-考核方式招收博士。</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（三）由5名本专业或相近专业的博导组成学院的“材料评议专家组”，组长由</w:t>
      </w:r>
      <w:r>
        <w:rPr>
          <w:rFonts w:hint="eastAsia" w:ascii="华文仿宋" w:hAnsi="华文仿宋" w:eastAsia="华文仿宋"/>
          <w:sz w:val="28"/>
          <w:szCs w:val="28"/>
        </w:rPr>
        <w:t>物理与电子工程学院</w:t>
      </w:r>
      <w:r>
        <w:rPr>
          <w:rFonts w:hint="eastAsia" w:ascii="华文仿宋" w:hAnsi="华文仿宋" w:eastAsia="华文仿宋" w:cstheme="minorEastAsia"/>
          <w:sz w:val="28"/>
          <w:szCs w:val="28"/>
        </w:rPr>
        <w:t>研究生招生工作小组确定。材料评议专家组需在工作开展前制定相应的评分细则，客观、公正地审核申请者的申请材料并进行学术评价，向</w:t>
      </w:r>
      <w:r>
        <w:rPr>
          <w:rFonts w:hint="eastAsia" w:ascii="华文仿宋" w:hAnsi="华文仿宋" w:eastAsia="华文仿宋"/>
          <w:sz w:val="28"/>
          <w:szCs w:val="28"/>
        </w:rPr>
        <w:t>物理与电子工程学院</w:t>
      </w:r>
      <w:r>
        <w:rPr>
          <w:rFonts w:hint="eastAsia" w:ascii="华文仿宋" w:hAnsi="华文仿宋" w:eastAsia="华文仿宋" w:cstheme="minorEastAsia"/>
          <w:sz w:val="28"/>
          <w:szCs w:val="28"/>
        </w:rPr>
        <w:t>研究生招生工作小组提交评议成绩。</w:t>
      </w:r>
    </w:p>
    <w:p>
      <w:pPr>
        <w:ind w:firstLine="560" w:firstLineChars="200"/>
        <w:jc w:val="left"/>
        <w:rPr>
          <w:rFonts w:ascii="华文仿宋" w:hAnsi="华文仿宋" w:eastAsia="华文仿宋" w:cstheme="minorEastAsia"/>
          <w:color w:val="FF0000"/>
          <w:sz w:val="28"/>
          <w:szCs w:val="28"/>
        </w:rPr>
      </w:pPr>
      <w:r>
        <w:rPr>
          <w:rFonts w:hint="eastAsia" w:ascii="华文仿宋" w:hAnsi="华文仿宋" w:eastAsia="华文仿宋" w:cstheme="minorEastAsia"/>
          <w:sz w:val="28"/>
          <w:szCs w:val="28"/>
        </w:rPr>
        <w:t>（四）由</w:t>
      </w:r>
      <w:r>
        <w:rPr>
          <w:rFonts w:hint="eastAsia" w:ascii="华文仿宋" w:hAnsi="华文仿宋" w:eastAsia="华文仿宋"/>
          <w:sz w:val="28"/>
          <w:szCs w:val="28"/>
        </w:rPr>
        <w:t>物理与电子工程学院</w:t>
      </w:r>
      <w:r>
        <w:rPr>
          <w:rFonts w:hint="eastAsia" w:ascii="华文仿宋" w:hAnsi="华文仿宋" w:eastAsia="华文仿宋" w:cstheme="minorEastAsia"/>
          <w:sz w:val="28"/>
          <w:szCs w:val="28"/>
        </w:rPr>
        <w:t>具有高级职称的专家组成</w:t>
      </w:r>
      <w:r>
        <w:rPr>
          <w:rFonts w:ascii="华文仿宋" w:hAnsi="华文仿宋" w:eastAsia="华文仿宋" w:cstheme="minorEastAsia"/>
          <w:sz w:val="28"/>
          <w:szCs w:val="28"/>
        </w:rPr>
        <w:t xml:space="preserve"> “</w:t>
      </w:r>
      <w:r>
        <w:rPr>
          <w:rFonts w:hint="eastAsia" w:ascii="华文仿宋" w:hAnsi="华文仿宋" w:eastAsia="华文仿宋" w:cstheme="minorEastAsia"/>
          <w:sz w:val="28"/>
          <w:szCs w:val="28"/>
        </w:rPr>
        <w:t>综合考核小组</w:t>
      </w:r>
      <w:r>
        <w:rPr>
          <w:rFonts w:ascii="华文仿宋" w:hAnsi="华文仿宋" w:eastAsia="华文仿宋" w:cstheme="minorEastAsia"/>
          <w:sz w:val="28"/>
          <w:szCs w:val="28"/>
        </w:rPr>
        <w:t>”</w:t>
      </w:r>
      <w:r>
        <w:rPr>
          <w:rFonts w:hint="eastAsia" w:ascii="华文仿宋" w:hAnsi="华文仿宋" w:eastAsia="华文仿宋" w:cstheme="minorEastAsia"/>
          <w:sz w:val="28"/>
          <w:szCs w:val="28"/>
        </w:rPr>
        <w:t>，其中成员总数不少于9名，博导不少于5名。综合考核小组根据学科(专业)培养目标的要求，对进入综合考核的申请者进行综合考核，向</w:t>
      </w:r>
      <w:r>
        <w:rPr>
          <w:rFonts w:hint="eastAsia" w:ascii="华文仿宋" w:hAnsi="华文仿宋" w:eastAsia="华文仿宋"/>
          <w:sz w:val="28"/>
          <w:szCs w:val="28"/>
        </w:rPr>
        <w:t>物理与电子工程学院</w:t>
      </w:r>
      <w:r>
        <w:rPr>
          <w:rFonts w:hint="eastAsia" w:ascii="华文仿宋" w:hAnsi="华文仿宋" w:eastAsia="华文仿宋" w:cstheme="minorEastAsia"/>
          <w:sz w:val="28"/>
          <w:szCs w:val="28"/>
        </w:rPr>
        <w:t>研究生招生工作小组提交综合考核结果。</w:t>
      </w:r>
    </w:p>
    <w:p>
      <w:pPr>
        <w:ind w:firstLine="560" w:firstLineChars="200"/>
        <w:rPr>
          <w:rFonts w:ascii="华文仿宋" w:hAnsi="华文仿宋" w:eastAsia="华文仿宋"/>
          <w:sz w:val="28"/>
          <w:szCs w:val="28"/>
        </w:rPr>
      </w:pPr>
    </w:p>
    <w:p>
      <w:pPr>
        <w:ind w:firstLine="561" w:firstLineChars="200"/>
        <w:jc w:val="center"/>
        <w:rPr>
          <w:rFonts w:ascii="华文仿宋" w:hAnsi="华文仿宋" w:eastAsia="华文仿宋"/>
          <w:b/>
          <w:sz w:val="28"/>
          <w:szCs w:val="28"/>
        </w:rPr>
      </w:pPr>
      <w:r>
        <w:rPr>
          <w:rFonts w:hint="eastAsia" w:ascii="华文仿宋" w:hAnsi="华文仿宋" w:eastAsia="华文仿宋"/>
          <w:b/>
          <w:sz w:val="28"/>
          <w:szCs w:val="28"/>
        </w:rPr>
        <w:t>三、选拔对象</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sz w:val="28"/>
          <w:szCs w:val="28"/>
        </w:rPr>
        <w:t>物理与电子工程学院</w:t>
      </w:r>
      <w:r>
        <w:rPr>
          <w:rFonts w:hint="eastAsia" w:ascii="华文仿宋" w:hAnsi="华文仿宋" w:eastAsia="华文仿宋" w:cstheme="minorEastAsia"/>
          <w:sz w:val="28"/>
          <w:szCs w:val="28"/>
        </w:rPr>
        <w:t>申请—考核方式的招生计划按照当年我校博士招生章程执行。以下两类人员可以参加申请—考核选拔攻读博士：</w:t>
      </w:r>
    </w:p>
    <w:p>
      <w:pPr>
        <w:numPr>
          <w:ilvl w:val="0"/>
          <w:numId w:val="1"/>
        </w:numPr>
        <w:ind w:firstLine="56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非定向就业的学术学位应届硕士毕业生（最迟在录取当年9月1日前获得硕士研究生毕业证书和硕士学位证书，以下简称“应届生”），年龄不超过35周岁（截止教育部录取当年9月1日，下同）。</w:t>
      </w:r>
    </w:p>
    <w:p>
      <w:pPr>
        <w:numPr>
          <w:ilvl w:val="0"/>
          <w:numId w:val="1"/>
        </w:numPr>
        <w:ind w:firstLine="56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已获学术学位硕士的人员（学位证书发证日期截止录取前一年度12月31日，以下称“往届生”，境外获得者需提供教育部留学服务中心出具的《国外学历学位认证书》），年龄不超过45周岁。</w:t>
      </w:r>
    </w:p>
    <w:p>
      <w:pPr>
        <w:ind w:firstLine="560" w:firstLineChars="200"/>
        <w:rPr>
          <w:rFonts w:ascii="华文仿宋" w:hAnsi="华文仿宋" w:eastAsia="华文仿宋"/>
          <w:sz w:val="28"/>
          <w:szCs w:val="28"/>
        </w:rPr>
      </w:pPr>
    </w:p>
    <w:p>
      <w:pPr>
        <w:jc w:val="center"/>
        <w:rPr>
          <w:rFonts w:ascii="华文仿宋" w:hAnsi="华文仿宋" w:eastAsia="华文仿宋" w:cstheme="minorEastAsia"/>
          <w:b/>
          <w:sz w:val="28"/>
          <w:szCs w:val="28"/>
        </w:rPr>
      </w:pPr>
      <w:r>
        <w:rPr>
          <w:rFonts w:hint="eastAsia" w:ascii="华文仿宋" w:hAnsi="华文仿宋" w:eastAsia="华文仿宋" w:cstheme="minorEastAsia"/>
          <w:b/>
          <w:sz w:val="28"/>
          <w:szCs w:val="28"/>
        </w:rPr>
        <w:t>四、申请条件</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（一）具有高尚的爱国主义情操和集体主义精神，社会责任感强，遵纪守法，积极向上，身心健康。</w:t>
      </w:r>
    </w:p>
    <w:p>
      <w:pPr>
        <w:ind w:firstLine="560" w:firstLineChars="200"/>
        <w:jc w:val="left"/>
        <w:rPr>
          <w:rFonts w:ascii="华文仿宋" w:hAnsi="华文仿宋" w:eastAsia="华文仿宋" w:cstheme="minorEastAsia"/>
          <w:color w:val="000000"/>
          <w:sz w:val="28"/>
          <w:szCs w:val="28"/>
        </w:rPr>
      </w:pPr>
      <w:r>
        <w:rPr>
          <w:rFonts w:hint="eastAsia" w:ascii="华文仿宋" w:hAnsi="华文仿宋" w:eastAsia="华文仿宋" w:cstheme="minorEastAsia"/>
          <w:sz w:val="28"/>
          <w:szCs w:val="28"/>
        </w:rPr>
        <w:t>（二）诚实守信，学风端正，无任何考试作弊、剽窃他人学术成果及其他违法违纪受处分记录</w:t>
      </w:r>
      <w:r>
        <w:rPr>
          <w:rFonts w:hint="eastAsia" w:ascii="华文仿宋" w:hAnsi="华文仿宋" w:eastAsia="华文仿宋" w:cstheme="minorEastAsia"/>
          <w:color w:val="000000"/>
          <w:sz w:val="28"/>
          <w:szCs w:val="28"/>
        </w:rPr>
        <w:t>。</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（三）报考类别为非定向就业，考试方式为申请—考核。</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（四）</w:t>
      </w:r>
      <w:r>
        <w:rPr>
          <w:rFonts w:hint="eastAsia" w:ascii="华文仿宋" w:hAnsi="华文仿宋" w:eastAsia="华文仿宋"/>
          <w:sz w:val="28"/>
          <w:szCs w:val="28"/>
        </w:rPr>
        <w:t>申请者应具备良好的学术科研能力，必须符合下述条件：</w:t>
      </w:r>
    </w:p>
    <w:p>
      <w:pPr>
        <w:ind w:firstLine="560" w:firstLineChars="200"/>
        <w:rPr>
          <w:rFonts w:ascii="华文仿宋" w:hAnsi="华文仿宋" w:eastAsia="华文仿宋" w:cstheme="minorEastAsia"/>
          <w:sz w:val="28"/>
          <w:szCs w:val="28"/>
        </w:rPr>
      </w:pPr>
      <w:r>
        <w:rPr>
          <w:rFonts w:hint="eastAsia" w:ascii="华文仿宋" w:hAnsi="华文仿宋" w:eastAsia="华文仿宋" w:cstheme="minorEastAsia"/>
          <w:sz w:val="28"/>
          <w:szCs w:val="28"/>
        </w:rPr>
        <w:t>1、应届生近三年</w:t>
      </w:r>
      <w:r>
        <w:rPr>
          <w:rFonts w:hint="eastAsia" w:ascii="华文仿宋" w:hAnsi="华文仿宋" w:eastAsia="华文仿宋"/>
          <w:sz w:val="28"/>
          <w:szCs w:val="28"/>
        </w:rPr>
        <w:t>在</w:t>
      </w:r>
      <w:r>
        <w:rPr>
          <w:rFonts w:hint="eastAsia" w:ascii="华文仿宋" w:hAnsi="华文仿宋" w:eastAsia="华文仿宋" w:cstheme="minorEastAsia"/>
          <w:sz w:val="28"/>
          <w:szCs w:val="28"/>
        </w:rPr>
        <w:t>SCI期刊录用或发表申请专业相关学术论文1篇及以上（以第一作者身份，或导师为第一作者、申请者为第二作者）。</w:t>
      </w:r>
    </w:p>
    <w:p>
      <w:pPr>
        <w:ind w:firstLine="560" w:firstLineChars="200"/>
        <w:rPr>
          <w:rFonts w:ascii="华文仿宋" w:hAnsi="华文仿宋" w:eastAsia="华文仿宋" w:cstheme="minorEastAsia"/>
          <w:sz w:val="28"/>
          <w:szCs w:val="28"/>
        </w:rPr>
      </w:pPr>
      <w:r>
        <w:rPr>
          <w:rFonts w:hint="eastAsia" w:ascii="华文仿宋" w:hAnsi="华文仿宋" w:eastAsia="华文仿宋" w:cstheme="minorEastAsia"/>
          <w:sz w:val="28"/>
          <w:szCs w:val="28"/>
        </w:rPr>
        <w:t>2、往届生近三年</w:t>
      </w:r>
      <w:r>
        <w:rPr>
          <w:rFonts w:hint="eastAsia" w:ascii="华文仿宋" w:hAnsi="华文仿宋" w:eastAsia="华文仿宋"/>
          <w:sz w:val="28"/>
          <w:szCs w:val="28"/>
        </w:rPr>
        <w:t>在</w:t>
      </w:r>
      <w:r>
        <w:rPr>
          <w:rFonts w:hint="eastAsia" w:ascii="华文仿宋" w:hAnsi="华文仿宋" w:eastAsia="华文仿宋" w:cstheme="minorEastAsia"/>
          <w:sz w:val="28"/>
          <w:szCs w:val="28"/>
        </w:rPr>
        <w:t>SCI期刊发表申请专业相关学术论文3篇及以上（以第一作者身份）；或近三年在</w:t>
      </w:r>
      <w:r>
        <w:rPr>
          <w:rFonts w:ascii="华文仿宋" w:hAnsi="华文仿宋" w:eastAsia="华文仿宋" w:cstheme="minorEastAsia"/>
          <w:sz w:val="28"/>
          <w:szCs w:val="28"/>
        </w:rPr>
        <w:t>SCI</w:t>
      </w:r>
      <w:r>
        <w:rPr>
          <w:rFonts w:hint="eastAsia" w:ascii="华文仿宋" w:hAnsi="华文仿宋" w:eastAsia="华文仿宋" w:cstheme="minorEastAsia"/>
          <w:sz w:val="28"/>
          <w:szCs w:val="28"/>
        </w:rPr>
        <w:t>三</w:t>
      </w:r>
      <w:r>
        <w:rPr>
          <w:rFonts w:ascii="华文仿宋" w:hAnsi="华文仿宋" w:eastAsia="华文仿宋" w:cstheme="minorEastAsia"/>
          <w:sz w:val="28"/>
          <w:szCs w:val="28"/>
        </w:rPr>
        <w:t>区</w:t>
      </w:r>
      <w:r>
        <w:rPr>
          <w:rFonts w:hint="eastAsia" w:ascii="华文仿宋" w:hAnsi="华文仿宋" w:eastAsia="华文仿宋" w:cstheme="minorEastAsia"/>
          <w:sz w:val="28"/>
          <w:szCs w:val="28"/>
        </w:rPr>
        <w:t>剘</w:t>
      </w:r>
      <w:r>
        <w:rPr>
          <w:rFonts w:ascii="华文仿宋" w:hAnsi="华文仿宋" w:eastAsia="华文仿宋" w:cstheme="minorEastAsia"/>
          <w:sz w:val="28"/>
          <w:szCs w:val="28"/>
        </w:rPr>
        <w:t>刊上发表</w:t>
      </w:r>
      <w:r>
        <w:rPr>
          <w:rFonts w:hint="eastAsia" w:ascii="华文仿宋" w:hAnsi="华文仿宋" w:eastAsia="华文仿宋" w:cstheme="minorEastAsia"/>
          <w:sz w:val="28"/>
          <w:szCs w:val="28"/>
        </w:rPr>
        <w:t>申请</w:t>
      </w:r>
      <w:r>
        <w:rPr>
          <w:rFonts w:ascii="华文仿宋" w:hAnsi="华文仿宋" w:eastAsia="华文仿宋" w:cstheme="minorEastAsia"/>
          <w:sz w:val="28"/>
          <w:szCs w:val="28"/>
        </w:rPr>
        <w:t>专业相关学</w:t>
      </w:r>
      <w:r>
        <w:rPr>
          <w:rFonts w:hint="eastAsia" w:ascii="华文仿宋" w:hAnsi="华文仿宋" w:eastAsia="华文仿宋" w:cstheme="minorEastAsia"/>
          <w:sz w:val="28"/>
          <w:szCs w:val="28"/>
        </w:rPr>
        <w:t>术</w:t>
      </w:r>
      <w:r>
        <w:rPr>
          <w:rFonts w:ascii="华文仿宋" w:hAnsi="华文仿宋" w:eastAsia="华文仿宋" w:cstheme="minorEastAsia"/>
          <w:sz w:val="28"/>
          <w:szCs w:val="28"/>
        </w:rPr>
        <w:t>论文</w:t>
      </w:r>
      <w:r>
        <w:rPr>
          <w:rFonts w:hint="eastAsia" w:ascii="华文仿宋" w:hAnsi="华文仿宋" w:eastAsia="华文仿宋" w:cstheme="minorEastAsia"/>
          <w:sz w:val="28"/>
          <w:szCs w:val="28"/>
        </w:rPr>
        <w:t>1篇</w:t>
      </w:r>
      <w:r>
        <w:rPr>
          <w:rFonts w:ascii="华文仿宋" w:hAnsi="华文仿宋" w:eastAsia="华文仿宋" w:cstheme="minorEastAsia"/>
          <w:sz w:val="28"/>
          <w:szCs w:val="28"/>
        </w:rPr>
        <w:t>及以</w:t>
      </w:r>
      <w:r>
        <w:rPr>
          <w:rFonts w:hint="eastAsia" w:ascii="华文仿宋" w:hAnsi="华文仿宋" w:eastAsia="华文仿宋" w:cstheme="minorEastAsia"/>
          <w:sz w:val="28"/>
          <w:szCs w:val="28"/>
        </w:rPr>
        <w:t>上（以第一作者身份）。</w:t>
      </w:r>
      <w:bookmarkStart w:id="0" w:name="_GoBack"/>
      <w:bookmarkEnd w:id="0"/>
    </w:p>
    <w:p>
      <w:pPr>
        <w:ind w:firstLine="560" w:firstLineChars="200"/>
        <w:rPr>
          <w:rFonts w:ascii="华文仿宋" w:hAnsi="华文仿宋" w:eastAsia="华文仿宋" w:cstheme="minorEastAsia"/>
          <w:color w:val="FF0000"/>
          <w:sz w:val="28"/>
          <w:szCs w:val="28"/>
        </w:rPr>
      </w:pPr>
    </w:p>
    <w:p>
      <w:pPr>
        <w:jc w:val="center"/>
        <w:rPr>
          <w:rFonts w:ascii="华文仿宋" w:hAnsi="华文仿宋" w:eastAsia="华文仿宋" w:cstheme="minorEastAsia"/>
          <w:sz w:val="28"/>
          <w:szCs w:val="28"/>
        </w:rPr>
      </w:pPr>
      <w:r>
        <w:rPr>
          <w:rFonts w:hint="eastAsia" w:ascii="华文仿宋" w:hAnsi="华文仿宋" w:eastAsia="华文仿宋" w:cstheme="minorEastAsia"/>
          <w:b/>
          <w:sz w:val="28"/>
          <w:szCs w:val="28"/>
        </w:rPr>
        <w:t>五、选拔程序</w:t>
      </w:r>
    </w:p>
    <w:p>
      <w:pPr>
        <w:ind w:firstLine="560" w:firstLineChars="200"/>
        <w:rPr>
          <w:rFonts w:ascii="华文仿宋" w:hAnsi="华文仿宋" w:eastAsia="华文仿宋"/>
          <w:sz w:val="28"/>
          <w:szCs w:val="28"/>
        </w:rPr>
      </w:pPr>
      <w:r>
        <w:rPr>
          <w:rFonts w:ascii="华文仿宋" w:hAnsi="华文仿宋" w:eastAsia="华文仿宋"/>
          <w:sz w:val="28"/>
          <w:szCs w:val="28"/>
        </w:rPr>
        <w:t>（</w:t>
      </w:r>
      <w:r>
        <w:rPr>
          <w:rFonts w:hint="eastAsia" w:ascii="华文仿宋" w:hAnsi="华文仿宋" w:eastAsia="华文仿宋"/>
          <w:sz w:val="28"/>
          <w:szCs w:val="28"/>
        </w:rPr>
        <w:t>一</w:t>
      </w:r>
      <w:r>
        <w:rPr>
          <w:rFonts w:ascii="华文仿宋" w:hAnsi="华文仿宋" w:eastAsia="华文仿宋"/>
          <w:sz w:val="28"/>
          <w:szCs w:val="28"/>
        </w:rPr>
        <w:t>）</w:t>
      </w:r>
      <w:r>
        <w:rPr>
          <w:rFonts w:hint="eastAsia" w:ascii="华文仿宋" w:hAnsi="华文仿宋" w:eastAsia="华文仿宋"/>
          <w:sz w:val="28"/>
          <w:szCs w:val="28"/>
        </w:rPr>
        <w:t>考生</w:t>
      </w:r>
      <w:r>
        <w:rPr>
          <w:rFonts w:ascii="华文仿宋" w:hAnsi="华文仿宋" w:eastAsia="华文仿宋"/>
          <w:sz w:val="28"/>
          <w:szCs w:val="28"/>
        </w:rPr>
        <w:t>申请</w:t>
      </w:r>
    </w:p>
    <w:p>
      <w:pPr>
        <w:ind w:firstLine="560" w:firstLineChars="200"/>
        <w:rPr>
          <w:rFonts w:ascii="华文仿宋" w:hAnsi="华文仿宋" w:eastAsia="华文仿宋"/>
          <w:sz w:val="28"/>
          <w:szCs w:val="28"/>
        </w:rPr>
      </w:pPr>
      <w:r>
        <w:rPr>
          <w:rFonts w:ascii="华文仿宋" w:hAnsi="华文仿宋" w:eastAsia="华文仿宋"/>
          <w:sz w:val="28"/>
          <w:szCs w:val="28"/>
        </w:rPr>
        <w:t>考生</w:t>
      </w:r>
      <w:r>
        <w:rPr>
          <w:rFonts w:hint="eastAsia" w:ascii="华文仿宋" w:hAnsi="华文仿宋" w:eastAsia="华文仿宋"/>
          <w:sz w:val="28"/>
          <w:szCs w:val="28"/>
        </w:rPr>
        <w:t>按</w:t>
      </w:r>
      <w:r>
        <w:rPr>
          <w:rFonts w:ascii="华文仿宋" w:hAnsi="华文仿宋" w:eastAsia="华文仿宋"/>
          <w:sz w:val="28"/>
          <w:szCs w:val="28"/>
        </w:rPr>
        <w:t>要求</w:t>
      </w:r>
      <w:r>
        <w:rPr>
          <w:rFonts w:hint="eastAsia" w:ascii="华文仿宋" w:hAnsi="华文仿宋" w:eastAsia="华文仿宋"/>
          <w:sz w:val="28"/>
          <w:szCs w:val="28"/>
        </w:rPr>
        <w:t>如实、准确</w:t>
      </w:r>
      <w:r>
        <w:rPr>
          <w:rFonts w:ascii="华文仿宋" w:hAnsi="华文仿宋" w:eastAsia="华文仿宋"/>
          <w:sz w:val="28"/>
          <w:szCs w:val="28"/>
        </w:rPr>
        <w:t>提交申请和相关资料。</w:t>
      </w:r>
    </w:p>
    <w:p>
      <w:pPr>
        <w:ind w:firstLine="560" w:firstLineChars="200"/>
        <w:rPr>
          <w:rFonts w:ascii="华文仿宋" w:hAnsi="华文仿宋" w:eastAsia="华文仿宋"/>
          <w:sz w:val="28"/>
          <w:szCs w:val="28"/>
        </w:rPr>
      </w:pPr>
      <w:r>
        <w:rPr>
          <w:rFonts w:hint="eastAsia" w:ascii="华文仿宋" w:hAnsi="华文仿宋" w:eastAsia="华文仿宋"/>
          <w:sz w:val="28"/>
          <w:szCs w:val="28"/>
        </w:rPr>
        <w:t>1、博士学位研究生网上报名信息简表（从网站下载打印，最后一页须由考生本人签字）；</w:t>
      </w:r>
    </w:p>
    <w:p>
      <w:pPr>
        <w:ind w:firstLine="560" w:firstLineChars="200"/>
        <w:rPr>
          <w:rFonts w:ascii="华文仿宋" w:hAnsi="华文仿宋" w:eastAsia="华文仿宋"/>
          <w:sz w:val="28"/>
          <w:szCs w:val="28"/>
        </w:rPr>
      </w:pPr>
      <w:r>
        <w:rPr>
          <w:rFonts w:hint="eastAsia" w:ascii="华文仿宋" w:hAnsi="华文仿宋" w:eastAsia="华文仿宋"/>
          <w:sz w:val="28"/>
          <w:szCs w:val="28"/>
        </w:rPr>
        <w:t>2、两封具有正高职称的专家签字出具的推荐信。</w:t>
      </w:r>
    </w:p>
    <w:p>
      <w:pPr>
        <w:ind w:firstLine="560" w:firstLineChars="200"/>
        <w:rPr>
          <w:rFonts w:ascii="华文仿宋" w:hAnsi="华文仿宋" w:eastAsia="华文仿宋"/>
          <w:sz w:val="28"/>
          <w:szCs w:val="28"/>
        </w:rPr>
      </w:pPr>
      <w:r>
        <w:rPr>
          <w:rFonts w:hint="eastAsia" w:ascii="华文仿宋" w:hAnsi="华文仿宋" w:eastAsia="华文仿宋"/>
          <w:sz w:val="28"/>
          <w:szCs w:val="28"/>
        </w:rPr>
        <w:t>3、硕士生阶段的课程成绩单一份（需加盖研究生管理部门成绩公章或考生档案所在管理部门公章）；</w:t>
      </w:r>
    </w:p>
    <w:p>
      <w:pPr>
        <w:ind w:firstLine="560" w:firstLineChars="200"/>
        <w:rPr>
          <w:rFonts w:ascii="华文仿宋" w:hAnsi="华文仿宋" w:eastAsia="华文仿宋"/>
          <w:sz w:val="28"/>
          <w:szCs w:val="28"/>
        </w:rPr>
      </w:pPr>
      <w:r>
        <w:rPr>
          <w:rFonts w:hint="eastAsia" w:ascii="华文仿宋" w:hAnsi="华文仿宋" w:eastAsia="华文仿宋"/>
          <w:sz w:val="28"/>
          <w:szCs w:val="28"/>
        </w:rPr>
        <w:t>4、身份证、硕士学位证书、硕士毕业证书原件及复印件（应届生须在入学前补交硕士学位证书、硕士毕业证书原件），海外学位获得者还应提交教育部留学服务中心出具的相关证明复印件；</w:t>
      </w:r>
      <w:r>
        <w:rPr>
          <w:rFonts w:ascii="华文仿宋" w:hAnsi="华文仿宋" w:eastAsia="华文仿宋"/>
          <w:sz w:val="28"/>
          <w:szCs w:val="28"/>
        </w:rPr>
        <w:t xml:space="preserve"> </w:t>
      </w:r>
    </w:p>
    <w:p>
      <w:pPr>
        <w:ind w:firstLine="560" w:firstLineChars="200"/>
        <w:rPr>
          <w:rFonts w:ascii="华文仿宋" w:hAnsi="华文仿宋" w:eastAsia="华文仿宋"/>
          <w:sz w:val="28"/>
          <w:szCs w:val="28"/>
        </w:rPr>
      </w:pPr>
      <w:r>
        <w:rPr>
          <w:rFonts w:hint="eastAsia" w:ascii="华文仿宋" w:hAnsi="华文仿宋" w:eastAsia="华文仿宋"/>
          <w:sz w:val="28"/>
          <w:szCs w:val="28"/>
        </w:rPr>
        <w:t>5、应届生提供学生证原件及复印件；</w:t>
      </w:r>
      <w:r>
        <w:rPr>
          <w:rFonts w:ascii="华文仿宋" w:hAnsi="华文仿宋" w:eastAsia="华文仿宋"/>
          <w:sz w:val="28"/>
          <w:szCs w:val="28"/>
        </w:rPr>
        <w:t xml:space="preserve"> </w:t>
      </w:r>
    </w:p>
    <w:p>
      <w:pPr>
        <w:ind w:firstLine="560" w:firstLineChars="200"/>
        <w:rPr>
          <w:rFonts w:ascii="华文仿宋" w:hAnsi="华文仿宋" w:eastAsia="华文仿宋"/>
          <w:sz w:val="28"/>
          <w:szCs w:val="28"/>
        </w:rPr>
      </w:pPr>
      <w:r>
        <w:rPr>
          <w:rFonts w:hint="eastAsia" w:ascii="华文仿宋" w:hAnsi="华文仿宋" w:eastAsia="华文仿宋"/>
          <w:sz w:val="28"/>
          <w:szCs w:val="28"/>
        </w:rPr>
        <w:t>6、往届生申请者须提供硕士学位论文；应届生提供硕士论文的详细摘要和目录；</w:t>
      </w:r>
    </w:p>
    <w:p>
      <w:pPr>
        <w:ind w:firstLine="560" w:firstLineChars="200"/>
        <w:rPr>
          <w:rFonts w:ascii="华文仿宋" w:hAnsi="华文仿宋" w:eastAsia="华文仿宋"/>
          <w:sz w:val="28"/>
          <w:szCs w:val="28"/>
        </w:rPr>
      </w:pPr>
      <w:r>
        <w:rPr>
          <w:rFonts w:hint="eastAsia" w:ascii="华文仿宋" w:hAnsi="华文仿宋" w:eastAsia="华文仿宋"/>
          <w:sz w:val="28"/>
          <w:szCs w:val="28"/>
        </w:rPr>
        <w:t>7、拟攻读博士学位的科学研究计划书。</w:t>
      </w:r>
    </w:p>
    <w:p>
      <w:pPr>
        <w:ind w:firstLine="560" w:firstLineChars="200"/>
        <w:rPr>
          <w:rFonts w:ascii="华文仿宋" w:hAnsi="华文仿宋" w:eastAsia="华文仿宋"/>
          <w:sz w:val="28"/>
          <w:szCs w:val="28"/>
        </w:rPr>
      </w:pPr>
      <w:r>
        <w:rPr>
          <w:rFonts w:hint="eastAsia" w:ascii="华文仿宋" w:hAnsi="华文仿宋" w:eastAsia="华文仿宋"/>
          <w:sz w:val="28"/>
          <w:szCs w:val="28"/>
        </w:rPr>
        <w:t>8、已取得的科研成果（含专利、公开发表的学术性论文、专著等）原件及复印件；</w:t>
      </w:r>
    </w:p>
    <w:p>
      <w:pPr>
        <w:ind w:firstLine="560" w:firstLineChars="200"/>
        <w:rPr>
          <w:rFonts w:ascii="华文仿宋" w:hAnsi="华文仿宋" w:eastAsia="华文仿宋"/>
          <w:sz w:val="28"/>
          <w:szCs w:val="28"/>
        </w:rPr>
      </w:pPr>
      <w:r>
        <w:rPr>
          <w:rFonts w:hint="eastAsia" w:ascii="华文仿宋" w:hAnsi="华文仿宋" w:eastAsia="华文仿宋"/>
          <w:sz w:val="28"/>
          <w:szCs w:val="28"/>
        </w:rPr>
        <w:t>9、获奖证书原件及复印件或其他可以证明考生科研能力和水平的证明材料；</w:t>
      </w:r>
    </w:p>
    <w:p>
      <w:pPr>
        <w:rPr>
          <w:rFonts w:ascii="华文仿宋" w:hAnsi="华文仿宋" w:eastAsia="华文仿宋" w:cstheme="minorEastAsia"/>
          <w:sz w:val="28"/>
          <w:szCs w:val="28"/>
        </w:rPr>
      </w:pPr>
      <w:r>
        <w:rPr>
          <w:rFonts w:hint="eastAsia" w:ascii="华文仿宋" w:hAnsi="华文仿宋" w:eastAsia="华文仿宋"/>
          <w:sz w:val="28"/>
          <w:szCs w:val="28"/>
        </w:rPr>
        <w:t xml:space="preserve"> </w:t>
      </w:r>
      <w:r>
        <w:rPr>
          <w:rFonts w:ascii="华文仿宋" w:hAnsi="华文仿宋" w:eastAsia="华文仿宋"/>
          <w:sz w:val="28"/>
          <w:szCs w:val="28"/>
        </w:rPr>
        <w:t xml:space="preserve">   </w:t>
      </w:r>
      <w:r>
        <w:rPr>
          <w:rFonts w:hint="eastAsia" w:ascii="华文仿宋" w:hAnsi="华文仿宋" w:eastAsia="华文仿宋"/>
          <w:sz w:val="28"/>
          <w:szCs w:val="28"/>
        </w:rPr>
        <w:t>申请人需保证所有申请材料的真实性和准确性，不得伪造有关证明。如实提供申请材料，如材料中有涉密内容，应做相应脱密处理。一经发现材料作伪并核实，将取消其考试资格、录取资格或取消学籍，且</w:t>
      </w:r>
      <w:r>
        <w:rPr>
          <w:rFonts w:ascii="华文仿宋" w:hAnsi="华文仿宋" w:eastAsia="华文仿宋"/>
          <w:sz w:val="28"/>
          <w:szCs w:val="28"/>
        </w:rPr>
        <w:t>5</w:t>
      </w:r>
      <w:r>
        <w:rPr>
          <w:rFonts w:hint="eastAsia" w:ascii="华文仿宋" w:hAnsi="华文仿宋" w:eastAsia="华文仿宋"/>
          <w:sz w:val="28"/>
          <w:szCs w:val="28"/>
        </w:rPr>
        <w:t>年内不再接受其报考。</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（二）资格审查</w:t>
      </w:r>
    </w:p>
    <w:p>
      <w:pPr>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　　1、资格初审</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sz w:val="28"/>
          <w:szCs w:val="28"/>
        </w:rPr>
        <w:t>物理与电子工程学院</w:t>
      </w:r>
      <w:r>
        <w:rPr>
          <w:rFonts w:hint="eastAsia" w:ascii="华文仿宋" w:hAnsi="华文仿宋" w:eastAsia="华文仿宋" w:cstheme="minorEastAsia"/>
          <w:sz w:val="28"/>
          <w:szCs w:val="28"/>
        </w:rPr>
        <w:t>材料评议专家组对申请者进行初步审核，将审核的评分结果报送</w:t>
      </w:r>
      <w:r>
        <w:rPr>
          <w:rFonts w:hint="eastAsia" w:ascii="华文仿宋" w:hAnsi="华文仿宋" w:eastAsia="华文仿宋"/>
          <w:sz w:val="28"/>
          <w:szCs w:val="28"/>
        </w:rPr>
        <w:t>物理与电子工程学院</w:t>
      </w:r>
      <w:r>
        <w:rPr>
          <w:rFonts w:hint="eastAsia" w:ascii="华文仿宋" w:hAnsi="华文仿宋" w:eastAsia="华文仿宋" w:cstheme="minorEastAsia"/>
          <w:sz w:val="28"/>
          <w:szCs w:val="28"/>
        </w:rPr>
        <w:t>研究生招生工作小组。</w:t>
      </w:r>
      <w:r>
        <w:rPr>
          <w:rFonts w:hint="eastAsia" w:ascii="华文仿宋" w:hAnsi="华文仿宋" w:eastAsia="华文仿宋"/>
          <w:sz w:val="28"/>
          <w:szCs w:val="28"/>
        </w:rPr>
        <w:t>物理与电子工程学院</w:t>
      </w:r>
      <w:r>
        <w:rPr>
          <w:rFonts w:hint="eastAsia" w:ascii="华文仿宋" w:hAnsi="华文仿宋" w:eastAsia="华文仿宋" w:cstheme="minorEastAsia"/>
          <w:sz w:val="28"/>
          <w:szCs w:val="28"/>
        </w:rPr>
        <w:t>研究生招生工作小组根据评分结果，按照评分从高到低的顺序（不超过申请—考核招生计划的2倍人数）形成名单，连同申请人的材料和评分成绩报送研究生招生办公室（以下简称“研招办”）复核。</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2、审查结果</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复核通过者由研招办提交至学校研究生招生工作领导小组复审，复审无误后研招办进行网上公示，公示期为10个工作日。公示无异议，考生进入综合考核阶段。</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未通过资格审查的申请者可以以普通招考方式报考。</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（三）综合考核</w:t>
      </w:r>
    </w:p>
    <w:p>
      <w:pPr>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　　1、综合考核内容</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综合考核分为专业综合素质考核和攻读博士期间预研究计划考核两部分。其中专业综合素质考核满分100分，攻读博士期间预研究计划考核满分100分。专业综合素质考核着重考察考生的知识深度与广度、创新能力、研究潜质、开拓精神等，同时考察考生的思想政治素质和心理素质，考核形式可采取笔试、实验、报告、面试等多种方式。攻读博士期间预研究计划考核重点考察考生的科学研究能力、科学研究价值、科学研究的前瞻性和创新性。</w:t>
      </w:r>
    </w:p>
    <w:p>
      <w:pPr>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　　2、综合考核结果</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综合考核任意一单项不合格（60分以下）者均不予录取，综合考核合格者，则按照综合成绩排名择优拟录取。其中：综合成绩=专业综合素质考核成绩+攻读博士期间预研究计划考核成绩。</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综合考核小组将综合考核结果提交至</w:t>
      </w:r>
      <w:r>
        <w:rPr>
          <w:rFonts w:hint="eastAsia" w:ascii="华文仿宋" w:hAnsi="华文仿宋" w:eastAsia="华文仿宋"/>
          <w:sz w:val="28"/>
          <w:szCs w:val="28"/>
        </w:rPr>
        <w:t>物理与电子工程学院</w:t>
      </w:r>
      <w:r>
        <w:rPr>
          <w:rFonts w:hint="eastAsia" w:ascii="华文仿宋" w:hAnsi="华文仿宋" w:eastAsia="华文仿宋" w:cstheme="minorEastAsia"/>
          <w:sz w:val="28"/>
          <w:szCs w:val="28"/>
        </w:rPr>
        <w:t>研究生招生工作小组进行复核，复核无误后报送研招办进行网上公示（公示期为10个工作日）。公示无异议，方可进入录取阶段。</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（四）录取阶段</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1、</w:t>
      </w:r>
      <w:r>
        <w:rPr>
          <w:rFonts w:hint="eastAsia" w:ascii="华文仿宋" w:hAnsi="华文仿宋" w:eastAsia="华文仿宋"/>
          <w:sz w:val="28"/>
          <w:szCs w:val="28"/>
        </w:rPr>
        <w:t>物理与电子工程学院</w:t>
      </w:r>
      <w:r>
        <w:rPr>
          <w:rFonts w:hint="eastAsia" w:ascii="华文仿宋" w:hAnsi="华文仿宋" w:eastAsia="华文仿宋" w:cstheme="minorEastAsia"/>
          <w:sz w:val="28"/>
          <w:szCs w:val="28"/>
        </w:rPr>
        <w:t>研究生招生工作小组根据考生的资格审查结果、综合考核结果，以及思想政治素质和品德考查结果、体检结果等确定拟录取考生，并报送研招办汇总。</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2、研招办将汇总名单提交至学校研究生招生工作领导小组进行复审，复审无误后形成拟录取名单并公示（公示期为10个工作日</w:t>
      </w:r>
      <w:r>
        <w:rPr>
          <w:rFonts w:ascii="华文仿宋" w:hAnsi="华文仿宋" w:eastAsia="华文仿宋" w:cstheme="minorEastAsia"/>
          <w:sz w:val="28"/>
          <w:szCs w:val="28"/>
        </w:rPr>
        <w:t>）</w:t>
      </w:r>
      <w:r>
        <w:rPr>
          <w:rFonts w:hint="eastAsia" w:ascii="华文仿宋" w:hAnsi="华文仿宋" w:eastAsia="华文仿宋" w:cstheme="minorEastAsia"/>
          <w:sz w:val="28"/>
          <w:szCs w:val="28"/>
        </w:rPr>
        <w:t>。</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 xml:space="preserve">3、公示无异议，研招办将拟录取名单上报四川省教育考试院进行录取检查。拟录取人员经四川省和教育部录取检查合格后，发放录取通知书。 </w:t>
      </w:r>
    </w:p>
    <w:p>
      <w:pPr>
        <w:jc w:val="center"/>
        <w:rPr>
          <w:rFonts w:ascii="华文仿宋" w:hAnsi="华文仿宋" w:eastAsia="华文仿宋" w:cstheme="minorEastAsia"/>
          <w:b/>
          <w:sz w:val="28"/>
          <w:szCs w:val="28"/>
        </w:rPr>
      </w:pPr>
      <w:r>
        <w:rPr>
          <w:rFonts w:hint="eastAsia" w:ascii="华文仿宋" w:hAnsi="华文仿宋" w:eastAsia="华文仿宋" w:cstheme="minorEastAsia"/>
          <w:b/>
          <w:sz w:val="28"/>
          <w:szCs w:val="28"/>
        </w:rPr>
        <w:t>六、博导要求</w:t>
      </w:r>
    </w:p>
    <w:p>
      <w:pPr>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 xml:space="preserve">     通过当年招生资格审查的博导</w:t>
      </w:r>
      <w:r>
        <w:rPr>
          <w:rFonts w:hint="eastAsia" w:ascii="华文仿宋" w:hAnsi="华文仿宋" w:eastAsia="华文仿宋" w:cs="Arial"/>
          <w:kern w:val="0"/>
          <w:sz w:val="28"/>
          <w:szCs w:val="28"/>
        </w:rPr>
        <w:t>进行申请</w:t>
      </w:r>
      <w:r>
        <w:rPr>
          <w:rFonts w:hint="eastAsia" w:ascii="华文仿宋" w:hAnsi="华文仿宋" w:eastAsia="华文仿宋" w:cstheme="minorEastAsia"/>
          <w:sz w:val="28"/>
          <w:szCs w:val="28"/>
        </w:rPr>
        <w:t>—</w:t>
      </w:r>
      <w:r>
        <w:rPr>
          <w:rFonts w:hint="eastAsia" w:ascii="华文仿宋" w:hAnsi="华文仿宋" w:eastAsia="华文仿宋" w:cs="Arial"/>
          <w:kern w:val="0"/>
          <w:sz w:val="28"/>
          <w:szCs w:val="28"/>
        </w:rPr>
        <w:t>考核招生最多可招收2名博士。</w:t>
      </w:r>
      <w:r>
        <w:rPr>
          <w:rFonts w:hint="eastAsia" w:ascii="华文仿宋" w:hAnsi="华文仿宋" w:eastAsia="华文仿宋" w:cstheme="minorEastAsia"/>
          <w:sz w:val="28"/>
          <w:szCs w:val="28"/>
        </w:rPr>
        <w:t>博导实行申请—考核招生的具体条件如下：</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（一）热爱研究生教育事业，熟悉国家有关研究生教育的政策法规，认真履行导师职责，学风严谨，师德高尚，为人师表。</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（二）应为我校在职在岗博导，有较高的学术造诣和丰富的教学、科研工作经验，清楚了解本学科专业的发展动态及趋势，把握学科前沿，具有明确和相对稳定的研究方向。</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（三）近三年主持国家级科研项目或近三年在顶级期刊发表过学术论文。</w:t>
      </w:r>
    </w:p>
    <w:p>
      <w:pPr>
        <w:spacing w:line="600" w:lineRule="exact"/>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（四）</w:t>
      </w:r>
      <w:r>
        <w:rPr>
          <w:rFonts w:hint="eastAsia" w:ascii="华文仿宋" w:hAnsi="华文仿宋" w:eastAsia="华文仿宋" w:cs="Arial"/>
          <w:sz w:val="28"/>
          <w:szCs w:val="28"/>
        </w:rPr>
        <w:t>在近五年指导的博士论文抽检中</w:t>
      </w:r>
      <w:r>
        <w:rPr>
          <w:rFonts w:hint="eastAsia" w:ascii="华文仿宋" w:hAnsi="华文仿宋" w:eastAsia="华文仿宋"/>
          <w:sz w:val="28"/>
          <w:szCs w:val="28"/>
        </w:rPr>
        <w:t>未</w:t>
      </w:r>
      <w:r>
        <w:rPr>
          <w:rFonts w:hint="eastAsia" w:ascii="华文仿宋" w:hAnsi="华文仿宋" w:eastAsia="华文仿宋" w:cs="Arial"/>
          <w:sz w:val="28"/>
          <w:szCs w:val="28"/>
        </w:rPr>
        <w:t>出现“存在问题论文”的情况。</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（五）</w:t>
      </w:r>
      <w:r>
        <w:rPr>
          <w:rFonts w:hint="eastAsia" w:ascii="华文仿宋" w:hAnsi="华文仿宋" w:eastAsia="华文仿宋" w:cs="Arial"/>
          <w:sz w:val="28"/>
          <w:szCs w:val="28"/>
        </w:rPr>
        <w:t>在读博士</w:t>
      </w:r>
      <w:r>
        <w:rPr>
          <w:rFonts w:hint="eastAsia" w:ascii="华文仿宋" w:hAnsi="华文仿宋" w:eastAsia="华文仿宋"/>
          <w:sz w:val="28"/>
          <w:szCs w:val="28"/>
        </w:rPr>
        <w:t>未达到</w:t>
      </w:r>
      <w:r>
        <w:rPr>
          <w:rFonts w:hint="eastAsia" w:ascii="华文仿宋" w:hAnsi="华文仿宋" w:eastAsia="华文仿宋" w:cs="Arial"/>
          <w:sz w:val="28"/>
          <w:szCs w:val="28"/>
        </w:rPr>
        <w:t>5人</w:t>
      </w:r>
      <w:r>
        <w:rPr>
          <w:rFonts w:hint="eastAsia" w:ascii="华文仿宋" w:hAnsi="华文仿宋" w:eastAsia="华文仿宋" w:cstheme="minorEastAsia"/>
          <w:sz w:val="28"/>
          <w:szCs w:val="28"/>
        </w:rPr>
        <w:t>。</w:t>
      </w:r>
    </w:p>
    <w:p>
      <w:pPr>
        <w:ind w:firstLine="560" w:firstLineChars="200"/>
        <w:rPr>
          <w:rFonts w:ascii="华文仿宋" w:hAnsi="华文仿宋" w:eastAsia="华文仿宋"/>
          <w:sz w:val="28"/>
          <w:szCs w:val="28"/>
        </w:rPr>
      </w:pPr>
      <w:r>
        <w:rPr>
          <w:rFonts w:ascii="华文仿宋" w:hAnsi="华文仿宋" w:eastAsia="华文仿宋"/>
          <w:sz w:val="28"/>
          <w:szCs w:val="28"/>
        </w:rPr>
        <w:t>（</w:t>
      </w:r>
      <w:r>
        <w:rPr>
          <w:rFonts w:hint="eastAsia" w:ascii="华文仿宋" w:hAnsi="华文仿宋" w:eastAsia="华文仿宋"/>
          <w:sz w:val="28"/>
          <w:szCs w:val="28"/>
        </w:rPr>
        <w:t>六</w:t>
      </w:r>
      <w:r>
        <w:rPr>
          <w:rFonts w:ascii="华文仿宋" w:hAnsi="华文仿宋" w:eastAsia="华文仿宋"/>
          <w:sz w:val="28"/>
          <w:szCs w:val="28"/>
        </w:rPr>
        <w:t>）</w:t>
      </w:r>
      <w:r>
        <w:rPr>
          <w:rFonts w:hint="eastAsia" w:ascii="华文仿宋" w:hAnsi="华文仿宋" w:eastAsia="华文仿宋"/>
          <w:sz w:val="28"/>
          <w:szCs w:val="28"/>
        </w:rPr>
        <w:t>博士生导师的科研论文、项目和获奖必须以四川师范大学物理与电子工程学院为第一署名单位。</w:t>
      </w:r>
    </w:p>
    <w:p>
      <w:pPr>
        <w:jc w:val="center"/>
        <w:rPr>
          <w:rFonts w:ascii="华文仿宋" w:hAnsi="华文仿宋" w:eastAsia="华文仿宋" w:cstheme="minorEastAsia"/>
          <w:b/>
          <w:sz w:val="28"/>
          <w:szCs w:val="28"/>
        </w:rPr>
      </w:pPr>
    </w:p>
    <w:p>
      <w:pPr>
        <w:jc w:val="center"/>
        <w:rPr>
          <w:rFonts w:ascii="华文仿宋" w:hAnsi="华文仿宋" w:eastAsia="华文仿宋" w:cstheme="minorEastAsia"/>
          <w:b/>
          <w:sz w:val="28"/>
          <w:szCs w:val="28"/>
        </w:rPr>
      </w:pPr>
      <w:r>
        <w:rPr>
          <w:rFonts w:hint="eastAsia" w:ascii="华文仿宋" w:hAnsi="华文仿宋" w:eastAsia="华文仿宋" w:cstheme="minorEastAsia"/>
          <w:b/>
          <w:sz w:val="28"/>
          <w:szCs w:val="28"/>
        </w:rPr>
        <w:t>七、监督机制</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（一）申请—考核选拔博士严格执行公示制度，接受学校纪检监查部门、考生以及社会各界的监督。</w:t>
      </w:r>
    </w:p>
    <w:p>
      <w:pPr>
        <w:ind w:firstLine="560" w:firstLineChars="200"/>
        <w:rPr>
          <w:rFonts w:ascii="华文仿宋" w:hAnsi="华文仿宋" w:eastAsia="华文仿宋" w:cstheme="minorEastAsia"/>
          <w:sz w:val="28"/>
          <w:szCs w:val="28"/>
        </w:rPr>
      </w:pPr>
      <w:r>
        <w:rPr>
          <w:rFonts w:hint="eastAsia" w:ascii="华文仿宋" w:hAnsi="华文仿宋" w:eastAsia="华文仿宋" w:cstheme="minorEastAsia"/>
          <w:sz w:val="28"/>
          <w:szCs w:val="28"/>
        </w:rPr>
        <w:t>（二）若选拔过程中考生存在违规违纪、弄虚作假等行为，一经查实，我校将按有关规定取消其报考资格、录取资格、学籍、博士学位，且5年内不接受其报考；涉嫌违法犯罪的,依法移送司法机关查处。若博导、工作人员在招生过程中涉嫌违纪的，由学校纪检监察部门按有关规定给予处分；涉嫌违法犯罪的,依法移送司法机关查处。</w:t>
      </w:r>
    </w:p>
    <w:p>
      <w:pPr>
        <w:jc w:val="center"/>
        <w:rPr>
          <w:rFonts w:ascii="华文仿宋" w:hAnsi="华文仿宋" w:eastAsia="华文仿宋" w:cstheme="minorEastAsia"/>
          <w:b/>
          <w:sz w:val="28"/>
          <w:szCs w:val="28"/>
        </w:rPr>
      </w:pPr>
    </w:p>
    <w:p>
      <w:pPr>
        <w:jc w:val="center"/>
        <w:rPr>
          <w:rFonts w:ascii="华文仿宋" w:hAnsi="华文仿宋" w:eastAsia="华文仿宋" w:cstheme="minorEastAsia"/>
          <w:b/>
          <w:sz w:val="28"/>
          <w:szCs w:val="28"/>
        </w:rPr>
      </w:pPr>
      <w:r>
        <w:rPr>
          <w:rFonts w:hint="eastAsia" w:ascii="华文仿宋" w:hAnsi="华文仿宋" w:eastAsia="华文仿宋" w:cstheme="minorEastAsia"/>
          <w:b/>
          <w:sz w:val="28"/>
          <w:szCs w:val="28"/>
        </w:rPr>
        <w:t>八、其它</w:t>
      </w:r>
    </w:p>
    <w:p>
      <w:pPr>
        <w:ind w:firstLine="560" w:firstLineChars="200"/>
        <w:rPr>
          <w:rFonts w:ascii="华文仿宋" w:hAnsi="华文仿宋" w:eastAsia="华文仿宋"/>
          <w:sz w:val="28"/>
          <w:szCs w:val="28"/>
        </w:rPr>
      </w:pPr>
      <w:r>
        <w:rPr>
          <w:rFonts w:hint="eastAsia" w:ascii="华文仿宋" w:hAnsi="华文仿宋" w:eastAsia="华文仿宋"/>
          <w:sz w:val="28"/>
          <w:szCs w:val="28"/>
        </w:rPr>
        <w:t>（一）以上方案，若有未尽事宜，或有与学校通知相违背，以学校政策和通知为准。</w:t>
      </w:r>
    </w:p>
    <w:p>
      <w:pPr>
        <w:widowControl/>
        <w:shd w:val="clear" w:color="auto" w:fill="FFFFFF"/>
        <w:adjustRightInd w:val="0"/>
        <w:ind w:firstLine="560" w:firstLineChars="200"/>
        <w:jc w:val="left"/>
        <w:rPr>
          <w:rFonts w:ascii="华文仿宋" w:hAnsi="华文仿宋" w:eastAsia="华文仿宋"/>
          <w:sz w:val="28"/>
          <w:szCs w:val="28"/>
        </w:rPr>
      </w:pPr>
      <w:r>
        <w:rPr>
          <w:rFonts w:hint="eastAsia" w:ascii="华文仿宋" w:hAnsi="华文仿宋" w:eastAsia="华文仿宋"/>
          <w:sz w:val="28"/>
          <w:szCs w:val="28"/>
        </w:rPr>
        <w:t>（二）以上规定中未包含的特殊情况，由学院研究生招生工作领导小组经集体讨论后确定。</w:t>
      </w:r>
    </w:p>
    <w:p>
      <w:pPr>
        <w:ind w:firstLine="560" w:firstLineChars="200"/>
        <w:jc w:val="left"/>
        <w:rPr>
          <w:rFonts w:ascii="华文仿宋" w:hAnsi="华文仿宋" w:eastAsia="华文仿宋" w:cstheme="minorEastAsia"/>
          <w:sz w:val="28"/>
          <w:szCs w:val="28"/>
        </w:rPr>
      </w:pPr>
      <w:r>
        <w:rPr>
          <w:rFonts w:hint="eastAsia" w:ascii="华文仿宋" w:hAnsi="华文仿宋" w:eastAsia="华文仿宋" w:cstheme="minorEastAsia"/>
          <w:sz w:val="28"/>
          <w:szCs w:val="28"/>
        </w:rPr>
        <w:t>（三）此办法仅为选拔办法。奖助体系、学费、学制、住宿等其他事宜按我校当年博士相关规定执行。</w:t>
      </w:r>
    </w:p>
    <w:p>
      <w:pPr>
        <w:spacing w:line="600" w:lineRule="exact"/>
        <w:ind w:firstLine="560" w:firstLineChars="200"/>
        <w:rPr>
          <w:rFonts w:ascii="华文仿宋" w:hAnsi="华文仿宋" w:eastAsia="华文仿宋"/>
          <w:sz w:val="28"/>
          <w:szCs w:val="28"/>
        </w:rPr>
      </w:pPr>
      <w:r>
        <w:rPr>
          <w:rFonts w:ascii="华文仿宋" w:hAnsi="华文仿宋" w:eastAsia="华文仿宋"/>
          <w:sz w:val="28"/>
          <w:szCs w:val="28"/>
        </w:rPr>
        <w:t>（</w:t>
      </w:r>
      <w:r>
        <w:rPr>
          <w:rFonts w:hint="eastAsia" w:ascii="华文仿宋" w:hAnsi="华文仿宋" w:eastAsia="华文仿宋"/>
          <w:sz w:val="28"/>
          <w:szCs w:val="28"/>
        </w:rPr>
        <w:t>四</w:t>
      </w:r>
      <w:r>
        <w:rPr>
          <w:rFonts w:ascii="华文仿宋" w:hAnsi="华文仿宋" w:eastAsia="华文仿宋"/>
          <w:sz w:val="28"/>
          <w:szCs w:val="28"/>
        </w:rPr>
        <w:t>）</w:t>
      </w:r>
      <w:r>
        <w:rPr>
          <w:rFonts w:hint="eastAsia" w:ascii="华文仿宋" w:hAnsi="华文仿宋" w:eastAsia="华文仿宋"/>
          <w:sz w:val="28"/>
          <w:szCs w:val="28"/>
        </w:rPr>
        <w:t>物理与电子工程学院申请</w:t>
      </w:r>
      <w:r>
        <w:rPr>
          <w:rFonts w:hint="eastAsia" w:ascii="华文仿宋" w:hAnsi="华文仿宋" w:eastAsia="华文仿宋" w:cstheme="minorEastAsia"/>
          <w:sz w:val="28"/>
          <w:szCs w:val="28"/>
        </w:rPr>
        <w:t>—</w:t>
      </w:r>
      <w:r>
        <w:rPr>
          <w:rFonts w:hint="eastAsia" w:ascii="华文仿宋" w:hAnsi="华文仿宋" w:eastAsia="华文仿宋"/>
          <w:sz w:val="28"/>
          <w:szCs w:val="28"/>
        </w:rPr>
        <w:t>考核未完成的招生计划,由物理与电子工程学院通过其他招考方式来完成。</w:t>
      </w:r>
    </w:p>
    <w:p>
      <w:pPr>
        <w:spacing w:line="600" w:lineRule="exact"/>
        <w:ind w:firstLine="560" w:firstLineChars="200"/>
        <w:rPr>
          <w:rFonts w:ascii="华文仿宋" w:hAnsi="华文仿宋" w:eastAsia="华文仿宋" w:cs="Arial"/>
          <w:kern w:val="0"/>
          <w:sz w:val="28"/>
          <w:szCs w:val="28"/>
        </w:rPr>
      </w:pPr>
      <w:r>
        <w:rPr>
          <w:rFonts w:hint="eastAsia" w:ascii="华文仿宋" w:hAnsi="华文仿宋" w:eastAsia="华文仿宋"/>
          <w:sz w:val="28"/>
          <w:szCs w:val="28"/>
        </w:rPr>
        <w:t>（五）如</w:t>
      </w:r>
      <w:r>
        <w:rPr>
          <w:rFonts w:hint="eastAsia" w:ascii="华文仿宋" w:hAnsi="华文仿宋" w:eastAsia="华文仿宋" w:cs="Arial"/>
          <w:kern w:val="0"/>
          <w:sz w:val="28"/>
          <w:szCs w:val="28"/>
        </w:rPr>
        <w:t>有申请</w:t>
      </w:r>
      <w:r>
        <w:rPr>
          <w:rFonts w:hint="eastAsia" w:ascii="华文仿宋" w:hAnsi="华文仿宋" w:eastAsia="华文仿宋" w:cstheme="minorEastAsia"/>
          <w:sz w:val="28"/>
          <w:szCs w:val="28"/>
        </w:rPr>
        <w:t>—</w:t>
      </w:r>
      <w:r>
        <w:rPr>
          <w:rFonts w:hint="eastAsia" w:ascii="华文仿宋" w:hAnsi="华文仿宋" w:eastAsia="华文仿宋" w:cs="Arial"/>
          <w:kern w:val="0"/>
          <w:sz w:val="28"/>
          <w:szCs w:val="28"/>
        </w:rPr>
        <w:t>考核拟录取的考生放弃或资格审查不符的情况，不进行申请</w:t>
      </w:r>
      <w:r>
        <w:rPr>
          <w:rFonts w:hint="eastAsia" w:ascii="华文仿宋" w:hAnsi="华文仿宋" w:eastAsia="华文仿宋" w:cstheme="minorEastAsia"/>
          <w:sz w:val="28"/>
          <w:szCs w:val="28"/>
        </w:rPr>
        <w:t>—</w:t>
      </w:r>
      <w:r>
        <w:rPr>
          <w:rFonts w:hint="eastAsia" w:ascii="华文仿宋" w:hAnsi="华文仿宋" w:eastAsia="华文仿宋" w:cs="Arial"/>
          <w:kern w:val="0"/>
          <w:sz w:val="28"/>
          <w:szCs w:val="28"/>
        </w:rPr>
        <w:t>考核方式的考生递补录取。</w:t>
      </w:r>
    </w:p>
    <w:p>
      <w:pPr>
        <w:spacing w:line="600" w:lineRule="exact"/>
        <w:ind w:firstLine="560" w:firstLineChars="200"/>
        <w:rPr>
          <w:rFonts w:ascii="华文仿宋" w:hAnsi="华文仿宋" w:eastAsia="华文仿宋" w:cs="Arial"/>
          <w:kern w:val="0"/>
          <w:sz w:val="28"/>
          <w:szCs w:val="28"/>
        </w:rPr>
      </w:pPr>
      <w:r>
        <w:rPr>
          <w:rFonts w:hint="eastAsia" w:ascii="华文仿宋" w:hAnsi="华文仿宋" w:eastAsia="华文仿宋" w:cs="Arial"/>
          <w:kern w:val="0"/>
          <w:sz w:val="28"/>
          <w:szCs w:val="28"/>
        </w:rPr>
        <w:t>（六）本办法由</w:t>
      </w:r>
      <w:r>
        <w:rPr>
          <w:rFonts w:hint="eastAsia" w:ascii="华文仿宋" w:hAnsi="华文仿宋" w:eastAsia="华文仿宋"/>
          <w:sz w:val="28"/>
          <w:szCs w:val="28"/>
        </w:rPr>
        <w:t>物理与电子工程学院</w:t>
      </w:r>
      <w:r>
        <w:rPr>
          <w:rFonts w:hint="eastAsia" w:ascii="华文仿宋" w:hAnsi="华文仿宋" w:eastAsia="华文仿宋" w:cs="Arial"/>
          <w:kern w:val="0"/>
          <w:sz w:val="28"/>
          <w:szCs w:val="28"/>
        </w:rPr>
        <w:t>负责解释，如与国家最新政策不符，以国家政策为准。</w:t>
      </w:r>
    </w:p>
    <w:p>
      <w:pPr>
        <w:ind w:firstLine="560" w:firstLineChars="200"/>
        <w:jc w:val="left"/>
        <w:rPr>
          <w:rFonts w:ascii="华文仿宋" w:hAnsi="华文仿宋" w:eastAsia="华文仿宋" w:cs="Arial"/>
          <w:kern w:val="0"/>
          <w:sz w:val="28"/>
          <w:szCs w:val="28"/>
        </w:rPr>
      </w:pPr>
      <w:r>
        <w:rPr>
          <w:rFonts w:hint="eastAsia" w:ascii="华文仿宋" w:hAnsi="华文仿宋" w:eastAsia="华文仿宋" w:cs="Arial"/>
          <w:kern w:val="0"/>
          <w:sz w:val="28"/>
          <w:szCs w:val="28"/>
        </w:rPr>
        <w:t>（七）本办法自公布之日起施行。</w:t>
      </w:r>
    </w:p>
    <w:p>
      <w:pPr>
        <w:ind w:firstLine="560" w:firstLineChars="200"/>
        <w:rPr>
          <w:rFonts w:ascii="华文仿宋" w:hAnsi="华文仿宋" w:eastAsia="华文仿宋"/>
          <w:sz w:val="28"/>
          <w:szCs w:val="28"/>
        </w:rPr>
      </w:pPr>
    </w:p>
    <w:p>
      <w:pPr>
        <w:ind w:firstLine="560" w:firstLineChars="200"/>
        <w:rPr>
          <w:rFonts w:ascii="华文仿宋" w:hAnsi="华文仿宋" w:eastAsia="华文仿宋"/>
          <w:sz w:val="28"/>
          <w:szCs w:val="28"/>
        </w:rPr>
      </w:pPr>
    </w:p>
    <w:p>
      <w:pPr>
        <w:ind w:firstLine="560" w:firstLineChars="200"/>
        <w:rPr>
          <w:rFonts w:ascii="华文仿宋" w:hAnsi="华文仿宋" w:eastAsia="华文仿宋"/>
          <w:sz w:val="28"/>
          <w:szCs w:val="28"/>
        </w:rPr>
      </w:pPr>
    </w:p>
    <w:p>
      <w:pPr>
        <w:ind w:firstLine="560" w:firstLineChars="200"/>
        <w:rPr>
          <w:rFonts w:ascii="华文仿宋" w:hAnsi="华文仿宋" w:eastAsia="华文仿宋"/>
          <w:sz w:val="28"/>
          <w:szCs w:val="28"/>
        </w:rPr>
      </w:pPr>
    </w:p>
    <w:p>
      <w:pPr>
        <w:jc w:val="center"/>
        <w:rPr>
          <w:rFonts w:ascii="华文仿宋" w:hAnsi="华文仿宋" w:eastAsia="华文仿宋" w:cstheme="minorEastAsia"/>
          <w:color w:val="000000"/>
          <w:sz w:val="28"/>
          <w:szCs w:val="28"/>
          <w:shd w:val="clear" w:color="auto" w:fill="FFFFFF"/>
        </w:rPr>
      </w:pPr>
      <w:r>
        <w:rPr>
          <w:rFonts w:hint="eastAsia" w:ascii="华文仿宋" w:hAnsi="华文仿宋" w:eastAsia="华文仿宋"/>
          <w:sz w:val="28"/>
          <w:szCs w:val="28"/>
        </w:rPr>
        <w:t xml:space="preserve">                             四川师范</w:t>
      </w:r>
      <w:r>
        <w:rPr>
          <w:rFonts w:ascii="华文仿宋" w:hAnsi="华文仿宋" w:eastAsia="华文仿宋"/>
          <w:sz w:val="28"/>
          <w:szCs w:val="28"/>
        </w:rPr>
        <w:t>大学</w:t>
      </w:r>
      <w:r>
        <w:rPr>
          <w:rFonts w:hint="eastAsia" w:ascii="华文仿宋" w:hAnsi="华文仿宋" w:eastAsia="华文仿宋"/>
          <w:sz w:val="28"/>
          <w:szCs w:val="28"/>
        </w:rPr>
        <w:t>物理与电子工程学院</w:t>
      </w:r>
    </w:p>
    <w:p>
      <w:pPr>
        <w:spacing w:line="360" w:lineRule="auto"/>
        <w:ind w:firstLine="560" w:firstLineChars="200"/>
        <w:rPr>
          <w:rFonts w:ascii="华文仿宋" w:hAnsi="华文仿宋" w:eastAsia="华文仿宋" w:cstheme="minorEastAsia"/>
          <w:color w:val="000000"/>
          <w:sz w:val="28"/>
          <w:szCs w:val="28"/>
          <w:shd w:val="clear" w:color="auto" w:fill="FFFFFF"/>
        </w:rPr>
      </w:pPr>
      <w:r>
        <w:rPr>
          <w:rFonts w:hint="eastAsia" w:ascii="华文仿宋" w:hAnsi="华文仿宋" w:eastAsia="华文仿宋" w:cstheme="minorEastAsia"/>
          <w:color w:val="000000"/>
          <w:sz w:val="28"/>
          <w:szCs w:val="28"/>
          <w:shd w:val="clear" w:color="auto" w:fill="FFFFFF"/>
        </w:rPr>
        <w:t xml:space="preserve">                        </w:t>
      </w:r>
      <w:r>
        <w:rPr>
          <w:rFonts w:ascii="华文仿宋" w:hAnsi="华文仿宋" w:eastAsia="华文仿宋" w:cstheme="minorEastAsia"/>
          <w:color w:val="000000"/>
          <w:sz w:val="28"/>
          <w:szCs w:val="28"/>
          <w:shd w:val="clear" w:color="auto" w:fill="FFFFFF"/>
        </w:rPr>
        <w:t xml:space="preserve">  </w:t>
      </w:r>
      <w:r>
        <w:rPr>
          <w:rFonts w:hint="eastAsia" w:ascii="华文仿宋" w:hAnsi="华文仿宋" w:eastAsia="华文仿宋" w:cstheme="minorEastAsia"/>
          <w:color w:val="000000"/>
          <w:sz w:val="28"/>
          <w:szCs w:val="28"/>
          <w:shd w:val="clear" w:color="auto" w:fill="FFFFFF"/>
        </w:rPr>
        <w:t xml:space="preserve">           2022年10月31日</w:t>
      </w:r>
    </w:p>
    <w:p>
      <w:pPr>
        <w:ind w:firstLine="560" w:firstLineChars="200"/>
        <w:rPr>
          <w:rFonts w:ascii="华文仿宋" w:hAnsi="华文仿宋" w:eastAsia="华文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輀閰湷.">
    <w:altName w:val="仿宋"/>
    <w:panose1 w:val="00000000000000000000"/>
    <w:charset w:val="86"/>
    <w:family w:val="roman"/>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9A1B7A"/>
    <w:multiLevelType w:val="singleLevel"/>
    <w:tmpl w:val="369A1B7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NjM2U0OTA0YjkyYTMxMmQzZWNhMzRhZWFlOGJiMDkifQ=="/>
  </w:docVars>
  <w:rsids>
    <w:rsidRoot w:val="005B12D4"/>
    <w:rsid w:val="0003602F"/>
    <w:rsid w:val="00075626"/>
    <w:rsid w:val="000808C5"/>
    <w:rsid w:val="000974D5"/>
    <w:rsid w:val="000B5E1A"/>
    <w:rsid w:val="000F005D"/>
    <w:rsid w:val="000F30B8"/>
    <w:rsid w:val="00126755"/>
    <w:rsid w:val="0017350D"/>
    <w:rsid w:val="00181349"/>
    <w:rsid w:val="00183CB5"/>
    <w:rsid w:val="001B5CFA"/>
    <w:rsid w:val="001C3427"/>
    <w:rsid w:val="001E6D8C"/>
    <w:rsid w:val="0021741C"/>
    <w:rsid w:val="00234715"/>
    <w:rsid w:val="00235ACC"/>
    <w:rsid w:val="00290A4D"/>
    <w:rsid w:val="002B2D02"/>
    <w:rsid w:val="002B492D"/>
    <w:rsid w:val="002D4900"/>
    <w:rsid w:val="00304967"/>
    <w:rsid w:val="00310AEC"/>
    <w:rsid w:val="00322C96"/>
    <w:rsid w:val="00346703"/>
    <w:rsid w:val="00364127"/>
    <w:rsid w:val="00381131"/>
    <w:rsid w:val="003914C8"/>
    <w:rsid w:val="003925EF"/>
    <w:rsid w:val="00423B00"/>
    <w:rsid w:val="00474A4F"/>
    <w:rsid w:val="004752E0"/>
    <w:rsid w:val="00476FE1"/>
    <w:rsid w:val="004B65F0"/>
    <w:rsid w:val="004B66DE"/>
    <w:rsid w:val="004C4BD2"/>
    <w:rsid w:val="004D12A0"/>
    <w:rsid w:val="00513BA5"/>
    <w:rsid w:val="00526926"/>
    <w:rsid w:val="005748E8"/>
    <w:rsid w:val="00582DE9"/>
    <w:rsid w:val="0058322F"/>
    <w:rsid w:val="005934CF"/>
    <w:rsid w:val="005B12D4"/>
    <w:rsid w:val="006023C8"/>
    <w:rsid w:val="00631EF2"/>
    <w:rsid w:val="00650040"/>
    <w:rsid w:val="006564B9"/>
    <w:rsid w:val="006A6936"/>
    <w:rsid w:val="006D2618"/>
    <w:rsid w:val="006E4A87"/>
    <w:rsid w:val="006F46BD"/>
    <w:rsid w:val="007057F1"/>
    <w:rsid w:val="00756878"/>
    <w:rsid w:val="00762E37"/>
    <w:rsid w:val="00767599"/>
    <w:rsid w:val="00772753"/>
    <w:rsid w:val="007929EE"/>
    <w:rsid w:val="00795440"/>
    <w:rsid w:val="007B7099"/>
    <w:rsid w:val="0086728A"/>
    <w:rsid w:val="00872526"/>
    <w:rsid w:val="00873936"/>
    <w:rsid w:val="00924BB3"/>
    <w:rsid w:val="009276DB"/>
    <w:rsid w:val="009674AB"/>
    <w:rsid w:val="0099556D"/>
    <w:rsid w:val="00AA5EB1"/>
    <w:rsid w:val="00AA74B4"/>
    <w:rsid w:val="00AE1CAA"/>
    <w:rsid w:val="00AE7A86"/>
    <w:rsid w:val="00AF6758"/>
    <w:rsid w:val="00B12194"/>
    <w:rsid w:val="00B3042A"/>
    <w:rsid w:val="00B40223"/>
    <w:rsid w:val="00B55C2C"/>
    <w:rsid w:val="00BD4DC7"/>
    <w:rsid w:val="00BD7D45"/>
    <w:rsid w:val="00C5320C"/>
    <w:rsid w:val="00C85997"/>
    <w:rsid w:val="00CA569E"/>
    <w:rsid w:val="00CF56A9"/>
    <w:rsid w:val="00D20A7C"/>
    <w:rsid w:val="00D46543"/>
    <w:rsid w:val="00DB7E29"/>
    <w:rsid w:val="00DF1DAF"/>
    <w:rsid w:val="00DF639E"/>
    <w:rsid w:val="00E37CA1"/>
    <w:rsid w:val="00E64393"/>
    <w:rsid w:val="00E8173B"/>
    <w:rsid w:val="00E83B56"/>
    <w:rsid w:val="00EB05DE"/>
    <w:rsid w:val="00ED76DD"/>
    <w:rsid w:val="00EE34A5"/>
    <w:rsid w:val="00F20F29"/>
    <w:rsid w:val="00F34236"/>
    <w:rsid w:val="00F82C7A"/>
    <w:rsid w:val="00FC7A59"/>
    <w:rsid w:val="00FD6131"/>
    <w:rsid w:val="02226B3A"/>
    <w:rsid w:val="136050F3"/>
    <w:rsid w:val="1ADC6004"/>
    <w:rsid w:val="2EDF69BB"/>
    <w:rsid w:val="3E7E7E08"/>
    <w:rsid w:val="52675C78"/>
    <w:rsid w:val="659365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7">
    <w:name w:val="Default"/>
    <w:qFormat/>
    <w:uiPriority w:val="0"/>
    <w:pPr>
      <w:widowControl w:val="0"/>
      <w:autoSpaceDE w:val="0"/>
      <w:autoSpaceDN w:val="0"/>
      <w:adjustRightInd w:val="0"/>
    </w:pPr>
    <w:rPr>
      <w:rFonts w:ascii="仿宋" w:eastAsia="仿宋" w:cs="仿宋" w:hAnsiTheme="minorHAnsi"/>
      <w:color w:val="000000"/>
      <w:sz w:val="24"/>
      <w:szCs w:val="24"/>
      <w:lang w:val="en-US" w:eastAsia="zh-CN" w:bidi="ar-SA"/>
    </w:rPr>
  </w:style>
  <w:style w:type="paragraph" w:styleId="8">
    <w:name w:val="List Paragraph"/>
    <w:basedOn w:val="1"/>
    <w:qFormat/>
    <w:uiPriority w:val="99"/>
    <w:pPr>
      <w:ind w:firstLine="420" w:firstLineChars="200"/>
    </w:pPr>
  </w:style>
  <w:style w:type="character" w:customStyle="1" w:styleId="9">
    <w:name w:val="页眉 字符"/>
    <w:basedOn w:val="6"/>
    <w:link w:val="3"/>
    <w:uiPriority w:val="99"/>
    <w:rPr>
      <w:kern w:val="2"/>
      <w:sz w:val="18"/>
      <w:szCs w:val="18"/>
    </w:rPr>
  </w:style>
  <w:style w:type="character" w:customStyle="1" w:styleId="10">
    <w:name w:val="页脚 字符"/>
    <w:basedOn w:val="6"/>
    <w:link w:val="2"/>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7469FE-A15F-417E-B108-6BBE163DCDD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3335</Words>
  <Characters>3358</Characters>
  <Lines>25</Lines>
  <Paragraphs>7</Paragraphs>
  <TotalTime>4</TotalTime>
  <ScaleCrop>false</ScaleCrop>
  <LinksUpToDate>false</LinksUpToDate>
  <CharactersWithSpaces>3443</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2022-11-01T03:21:00Z</dcterms:created>
  <dc:creator>CGG</dc:creator>
  <cp:lastModifiedBy>朱培培</cp:lastModifiedBy>
  <dcterms:modified xsi:type="dcterms:W3CDTF">2022-11-08T10:13:21Z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D485D42A95C54AD6B03A0B753D101CDD</vt:lpwstr>
  </property>
</Properties>
</file>