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jc w:val="left"/>
        <w:rPr>
          <w:rFonts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据《南京邮电大学博士研究生申请考核制招生办法（修订）》（校研发〔</w:t>
      </w:r>
      <w:r>
        <w:rPr>
          <w:rFonts w:ascii="serif" w:hAnsi="serif" w:eastAsia="serif" w:cs="serif"/>
          <w:caps w:val="0"/>
          <w:color w:val="333333"/>
          <w:spacing w:val="0"/>
          <w:sz w:val="24"/>
          <w:szCs w:val="24"/>
          <w:bdr w:val="none" w:color="auto" w:sz="0" w:space="0"/>
          <w:shd w:val="clear" w:fill="FFFFFF"/>
        </w:rPr>
        <w:t>2019</w:t>
      </w: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15</w:t>
      </w:r>
      <w:r>
        <w:rPr>
          <w:rFonts w:hint="eastAsia" w:ascii="宋体" w:hAnsi="宋体" w:eastAsia="宋体" w:cs="宋体"/>
          <w:caps w:val="0"/>
          <w:color w:val="333333"/>
          <w:spacing w:val="0"/>
          <w:sz w:val="24"/>
          <w:szCs w:val="24"/>
          <w:bdr w:val="none" w:color="auto" w:sz="0" w:space="0"/>
          <w:shd w:val="clear" w:fill="FFFFFF"/>
        </w:rPr>
        <w:t>号）文件，结合光学工程一级学科发展情况，特制订本实施细则，具体内容如下：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333333"/>
          <w:spacing w:val="0"/>
          <w:sz w:val="24"/>
          <w:szCs w:val="24"/>
          <w:bdr w:val="none" w:color="auto" w:sz="0" w:space="0"/>
          <w:shd w:val="clear" w:fill="FFFFFF"/>
        </w:rPr>
        <w:t>一、组织结构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成立“申请考核”制博士生招生领导小组、工作小组和监督小组。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招生工作领导小组组长由光学工程学科挂靠学院的院长担任，成员由光学工程学科中具有博士生导师资格的教授担任，设组长</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人，成员</w:t>
      </w:r>
      <w:r>
        <w:rPr>
          <w:rFonts w:hint="default" w:ascii="serif" w:hAnsi="serif" w:eastAsia="serif" w:cs="serif"/>
          <w:caps w:val="0"/>
          <w:color w:val="333333"/>
          <w:spacing w:val="0"/>
          <w:sz w:val="24"/>
          <w:szCs w:val="24"/>
          <w:bdr w:val="none" w:color="auto" w:sz="0" w:space="0"/>
          <w:shd w:val="clear" w:fill="FFFFFF"/>
        </w:rPr>
        <w:t>4</w:t>
      </w:r>
      <w:r>
        <w:rPr>
          <w:rFonts w:hint="eastAsia" w:ascii="宋体" w:hAnsi="宋体" w:eastAsia="宋体" w:cs="宋体"/>
          <w:caps w:val="0"/>
          <w:color w:val="333333"/>
          <w:spacing w:val="0"/>
          <w:sz w:val="24"/>
          <w:szCs w:val="24"/>
          <w:bdr w:val="none" w:color="auto" w:sz="0" w:space="0"/>
          <w:shd w:val="clear" w:fill="FFFFFF"/>
        </w:rPr>
        <w:t>人，秘书</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人。领导小组负责审核方案、制定选拔办法、评议标准及综合能力选拔办法和流程、审核拟录取名单等。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rPr>
        <w:t>考核工作小组组长由光学工程学科挂靠学院的院长担任，成员由学科中具有博士生导师资格的教授担任，设组长</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人，成员</w:t>
      </w:r>
      <w:r>
        <w:rPr>
          <w:rFonts w:hint="default" w:ascii="serif" w:hAnsi="serif" w:eastAsia="serif" w:cs="serif"/>
          <w:caps w:val="0"/>
          <w:color w:val="333333"/>
          <w:spacing w:val="0"/>
          <w:sz w:val="24"/>
          <w:szCs w:val="24"/>
          <w:bdr w:val="none" w:color="auto" w:sz="0" w:space="0"/>
          <w:shd w:val="clear" w:fill="FFFFFF"/>
        </w:rPr>
        <w:t>8</w:t>
      </w:r>
      <w:r>
        <w:rPr>
          <w:rFonts w:hint="eastAsia" w:ascii="宋体" w:hAnsi="宋体" w:eastAsia="宋体" w:cs="宋体"/>
          <w:caps w:val="0"/>
          <w:color w:val="333333"/>
          <w:spacing w:val="0"/>
          <w:sz w:val="24"/>
          <w:szCs w:val="24"/>
          <w:bdr w:val="none" w:color="auto" w:sz="0" w:space="0"/>
          <w:shd w:val="clear" w:fill="FFFFFF"/>
        </w:rPr>
        <w:t>人，秘书</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人。工作小组负责资格审查、申请材料评价、综合考试及综合面试等工作。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3.</w:t>
      </w:r>
      <w:r>
        <w:rPr>
          <w:rFonts w:hint="eastAsia" w:ascii="宋体" w:hAnsi="宋体" w:eastAsia="宋体" w:cs="宋体"/>
          <w:caps w:val="0"/>
          <w:color w:val="333333"/>
          <w:spacing w:val="0"/>
          <w:sz w:val="24"/>
          <w:szCs w:val="24"/>
          <w:bdr w:val="none" w:color="auto" w:sz="0" w:space="0"/>
          <w:shd w:val="clear" w:fill="FFFFFF"/>
        </w:rPr>
        <w:t>招生工作监督小组组长由光学工程学科挂靠学院的党委书记担任，成员由挂靠学院的学院副书记及特邀监察员担任，设组长</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人，成员</w:t>
      </w: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rPr>
        <w:t>人，秘书</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人。监督小组负责对选拔过程进行督查，处理考生申诉等。学校纪委和研究生院监督招生工作的全过程。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333333"/>
          <w:spacing w:val="0"/>
          <w:sz w:val="24"/>
          <w:szCs w:val="24"/>
          <w:bdr w:val="none" w:color="auto" w:sz="0" w:space="0"/>
          <w:shd w:val="clear" w:fill="FFFFFF"/>
        </w:rPr>
        <w:t>二、报名条件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）政治思想表现好，品德优良，遵纪守法的中华人民共和国公民。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rPr>
        <w:t>）国家承认学历的应届硕士毕业生（须是国家统招学历教育硕士生，且最迟在入学前取得硕士学位）、已获得硕士学位或博士学位的人员。持海外学历人员在报名时必须已取得硕士学位证书并提供教育部留学服务中心的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3</w:t>
      </w:r>
      <w:r>
        <w:rPr>
          <w:rFonts w:hint="eastAsia" w:ascii="宋体" w:hAnsi="宋体" w:eastAsia="宋体" w:cs="宋体"/>
          <w:caps w:val="0"/>
          <w:color w:val="333333"/>
          <w:spacing w:val="0"/>
          <w:sz w:val="24"/>
          <w:szCs w:val="24"/>
          <w:bdr w:val="none" w:color="auto" w:sz="0" w:space="0"/>
          <w:shd w:val="clear" w:fill="FFFFFF"/>
        </w:rPr>
        <w:t>）身体和心理健康状况符合国家规定。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4</w:t>
      </w:r>
      <w:r>
        <w:rPr>
          <w:rFonts w:hint="eastAsia" w:ascii="宋体" w:hAnsi="宋体" w:eastAsia="宋体" w:cs="宋体"/>
          <w:caps w:val="0"/>
          <w:color w:val="333333"/>
          <w:spacing w:val="0"/>
          <w:sz w:val="24"/>
          <w:szCs w:val="24"/>
          <w:bdr w:val="none" w:color="auto" w:sz="0" w:space="0"/>
          <w:shd w:val="clear" w:fill="FFFFFF"/>
        </w:rPr>
        <w:t>）有两位所报考学科专业领域内的教授（或相当专业技术职称的专家）的书面推荐，推荐人不包括报考导师。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5</w:t>
      </w:r>
      <w:r>
        <w:rPr>
          <w:rFonts w:hint="eastAsia" w:ascii="宋体" w:hAnsi="宋体" w:eastAsia="宋体" w:cs="宋体"/>
          <w:caps w:val="0"/>
          <w:color w:val="333333"/>
          <w:spacing w:val="0"/>
          <w:sz w:val="24"/>
          <w:szCs w:val="24"/>
          <w:bdr w:val="none" w:color="auto" w:sz="0" w:space="0"/>
          <w:shd w:val="clear" w:fill="FFFFFF"/>
        </w:rPr>
        <w:t>）申请者应具备良好的学术科研能力，已取得一定的学术成果，包括作为主要成员参与重要科研项目、或获得省部级及以上科技奖励、或作为第一作者发表高水平学术论文、或获得国家授权发明专利、或在全国研究生创新竞赛中获得奖励等；优先接受来自国内重点高校或所在高校学习专业为国家重点学科的优秀应届硕士毕业生（非全日制硕士生除外）以及取得国外高水平大学硕士学位的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6</w:t>
      </w:r>
      <w:r>
        <w:rPr>
          <w:rFonts w:hint="eastAsia" w:ascii="宋体" w:hAnsi="宋体" w:eastAsia="宋体" w:cs="宋体"/>
          <w:caps w:val="0"/>
          <w:color w:val="333333"/>
          <w:spacing w:val="0"/>
          <w:sz w:val="24"/>
          <w:szCs w:val="24"/>
          <w:bdr w:val="none" w:color="auto" w:sz="0" w:space="0"/>
          <w:shd w:val="clear" w:fill="FFFFFF"/>
        </w:rPr>
        <w:t>）英语水平原则上达到以下条件之一：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CET-4≥500</w:t>
      </w:r>
      <w:r>
        <w:rPr>
          <w:rFonts w:hint="eastAsia" w:ascii="宋体" w:hAnsi="宋体" w:eastAsia="宋体" w:cs="宋体"/>
          <w:caps w:val="0"/>
          <w:color w:val="333333"/>
          <w:spacing w:val="0"/>
          <w:sz w:val="24"/>
          <w:szCs w:val="24"/>
          <w:bdr w:val="none" w:color="auto" w:sz="0" w:space="0"/>
          <w:shd w:val="clear" w:fill="FFFFFF"/>
        </w:rPr>
        <w:t>或</w:t>
      </w:r>
      <w:r>
        <w:rPr>
          <w:rFonts w:hint="default" w:ascii="serif" w:hAnsi="serif" w:eastAsia="serif" w:cs="serif"/>
          <w:caps w:val="0"/>
          <w:color w:val="333333"/>
          <w:spacing w:val="0"/>
          <w:sz w:val="24"/>
          <w:szCs w:val="24"/>
          <w:bdr w:val="none" w:color="auto" w:sz="0" w:space="0"/>
          <w:shd w:val="clear" w:fill="FFFFFF"/>
        </w:rPr>
        <w:t>CET-6≥425(</w:t>
      </w:r>
      <w:r>
        <w:rPr>
          <w:rFonts w:hint="eastAsia" w:ascii="宋体" w:hAnsi="宋体" w:eastAsia="宋体" w:cs="宋体"/>
          <w:caps w:val="0"/>
          <w:color w:val="333333"/>
          <w:spacing w:val="0"/>
          <w:sz w:val="24"/>
          <w:szCs w:val="24"/>
          <w:bdr w:val="none" w:color="auto" w:sz="0" w:space="0"/>
          <w:shd w:val="clear" w:fill="FFFFFF"/>
        </w:rPr>
        <w:t>满分</w:t>
      </w:r>
      <w:r>
        <w:rPr>
          <w:rFonts w:hint="default" w:ascii="serif" w:hAnsi="serif" w:eastAsia="serif" w:cs="serif"/>
          <w:caps w:val="0"/>
          <w:color w:val="333333"/>
          <w:spacing w:val="0"/>
          <w:sz w:val="24"/>
          <w:szCs w:val="24"/>
          <w:bdr w:val="none" w:color="auto" w:sz="0" w:space="0"/>
          <w:shd w:val="clear" w:fill="FFFFFF"/>
        </w:rPr>
        <w:t>710)</w:t>
      </w:r>
      <w:r>
        <w:rPr>
          <w:rFonts w:hint="eastAsia" w:ascii="宋体" w:hAnsi="宋体" w:eastAsia="宋体" w:cs="宋体"/>
          <w:caps w:val="0"/>
          <w:color w:val="333333"/>
          <w:spacing w:val="0"/>
          <w:sz w:val="24"/>
          <w:szCs w:val="24"/>
          <w:bdr w:val="none" w:color="auto" w:sz="0" w:space="0"/>
          <w:shd w:val="clear" w:fill="FFFFFF"/>
        </w:rPr>
        <w:t>或</w:t>
      </w:r>
      <w:r>
        <w:rPr>
          <w:rFonts w:hint="default" w:ascii="serif" w:hAnsi="serif" w:eastAsia="serif" w:cs="serif"/>
          <w:caps w:val="0"/>
          <w:color w:val="333333"/>
          <w:spacing w:val="0"/>
          <w:sz w:val="24"/>
          <w:szCs w:val="24"/>
          <w:bdr w:val="none" w:color="auto" w:sz="0" w:space="0"/>
          <w:shd w:val="clear" w:fill="FFFFFF"/>
        </w:rPr>
        <w:t>IELTS≥6.0(</w:t>
      </w:r>
      <w:r>
        <w:rPr>
          <w:rFonts w:hint="eastAsia" w:ascii="宋体" w:hAnsi="宋体" w:eastAsia="宋体" w:cs="宋体"/>
          <w:caps w:val="0"/>
          <w:color w:val="333333"/>
          <w:spacing w:val="0"/>
          <w:sz w:val="24"/>
          <w:szCs w:val="24"/>
          <w:bdr w:val="none" w:color="auto" w:sz="0" w:space="0"/>
          <w:shd w:val="clear" w:fill="FFFFFF"/>
        </w:rPr>
        <w:t>满分</w:t>
      </w:r>
      <w:r>
        <w:rPr>
          <w:rFonts w:hint="default" w:ascii="serif" w:hAnsi="serif" w:eastAsia="serif" w:cs="serif"/>
          <w:caps w:val="0"/>
          <w:color w:val="333333"/>
          <w:spacing w:val="0"/>
          <w:sz w:val="24"/>
          <w:szCs w:val="24"/>
          <w:bdr w:val="none" w:color="auto" w:sz="0" w:space="0"/>
          <w:shd w:val="clear" w:fill="FFFFFF"/>
        </w:rPr>
        <w:t>9</w:t>
      </w:r>
      <w:r>
        <w:rPr>
          <w:rFonts w:hint="eastAsia" w:ascii="宋体" w:hAnsi="宋体" w:eastAsia="宋体" w:cs="宋体"/>
          <w:caps w:val="0"/>
          <w:color w:val="333333"/>
          <w:spacing w:val="0"/>
          <w:sz w:val="24"/>
          <w:szCs w:val="24"/>
          <w:bdr w:val="none" w:color="auto" w:sz="0" w:space="0"/>
          <w:shd w:val="clear" w:fill="FFFFFF"/>
        </w:rPr>
        <w:t>分</w:t>
      </w:r>
      <w:r>
        <w:rPr>
          <w:rFonts w:hint="default" w:ascii="serif" w:hAnsi="serif" w:eastAsia="serif" w:cs="serif"/>
          <w:caps w:val="0"/>
          <w:color w:val="333333"/>
          <w:spacing w:val="0"/>
          <w:sz w:val="24"/>
          <w:szCs w:val="24"/>
          <w:bdr w:val="none" w:color="auto" w:sz="0" w:space="0"/>
          <w:shd w:val="clear" w:fill="FFFFFF"/>
        </w:rPr>
        <w:t>)</w:t>
      </w:r>
      <w:r>
        <w:rPr>
          <w:rFonts w:hint="eastAsia" w:ascii="宋体" w:hAnsi="宋体" w:eastAsia="宋体" w:cs="宋体"/>
          <w:caps w:val="0"/>
          <w:color w:val="333333"/>
          <w:spacing w:val="0"/>
          <w:sz w:val="24"/>
          <w:szCs w:val="24"/>
          <w:bdr w:val="none" w:color="auto" w:sz="0" w:space="0"/>
          <w:shd w:val="clear" w:fill="FFFFFF"/>
        </w:rPr>
        <w:t>或</w:t>
      </w:r>
      <w:r>
        <w:rPr>
          <w:rFonts w:hint="default" w:ascii="serif" w:hAnsi="serif" w:eastAsia="serif" w:cs="serif"/>
          <w:caps w:val="0"/>
          <w:color w:val="333333"/>
          <w:spacing w:val="0"/>
          <w:sz w:val="24"/>
          <w:szCs w:val="24"/>
          <w:bdr w:val="none" w:color="auto" w:sz="0" w:space="0"/>
          <w:shd w:val="clear" w:fill="FFFFFF"/>
        </w:rPr>
        <w:t>TOEFL≥80(</w:t>
      </w:r>
      <w:r>
        <w:rPr>
          <w:rFonts w:hint="eastAsia" w:ascii="宋体" w:hAnsi="宋体" w:eastAsia="宋体" w:cs="宋体"/>
          <w:caps w:val="0"/>
          <w:color w:val="333333"/>
          <w:spacing w:val="0"/>
          <w:sz w:val="24"/>
          <w:szCs w:val="24"/>
          <w:bdr w:val="none" w:color="auto" w:sz="0" w:space="0"/>
          <w:shd w:val="clear" w:fill="FFFFFF"/>
        </w:rPr>
        <w:t>满分</w:t>
      </w:r>
      <w:r>
        <w:rPr>
          <w:rFonts w:hint="default" w:ascii="serif" w:hAnsi="serif" w:eastAsia="serif" w:cs="serif"/>
          <w:caps w:val="0"/>
          <w:color w:val="333333"/>
          <w:spacing w:val="0"/>
          <w:sz w:val="24"/>
          <w:szCs w:val="24"/>
          <w:bdr w:val="none" w:color="auto" w:sz="0" w:space="0"/>
          <w:shd w:val="clear" w:fill="FFFFFF"/>
        </w:rPr>
        <w:t>120)</w:t>
      </w:r>
      <w:r>
        <w:rPr>
          <w:rFonts w:hint="eastAsia" w:ascii="宋体" w:hAnsi="宋体" w:eastAsia="宋体" w:cs="宋体"/>
          <w:caps w:val="0"/>
          <w:color w:val="333333"/>
          <w:spacing w:val="0"/>
          <w:sz w:val="24"/>
          <w:szCs w:val="24"/>
          <w:bdr w:val="none" w:color="auto" w:sz="0" w:space="0"/>
          <w:shd w:val="clear" w:fill="FFFFFF"/>
          <w:lang w:eastAsia="zh-CN"/>
        </w:rPr>
        <w:t>或在国外高校取得硕士学位或以第一作者身份在英文国际期刊上发表过专业学术论文或参加我校统一组织的博士生招生英语水平考试（笔试）成绩合格。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333333"/>
          <w:spacing w:val="0"/>
          <w:sz w:val="24"/>
          <w:szCs w:val="24"/>
          <w:u w:val="single"/>
          <w:bdr w:val="none" w:color="auto" w:sz="0" w:space="0"/>
          <w:shd w:val="clear" w:fill="FFFFFF"/>
        </w:rPr>
        <w:t>博士生入学英语水平统一测试（笔试）具体考试时间以学校正式通知的时间为准。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left"/>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333333"/>
          <w:spacing w:val="0"/>
          <w:sz w:val="24"/>
          <w:szCs w:val="24"/>
          <w:bdr w:val="none" w:color="auto" w:sz="0" w:space="0"/>
          <w:shd w:val="clear" w:fill="FFFFFF"/>
        </w:rPr>
        <w:t>三、申请考核程序和办法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（一）报名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lang w:eastAsia="zh-CN"/>
        </w:rPr>
        <w:t>）报名时间：</w:t>
      </w:r>
      <w:r>
        <w:rPr>
          <w:rFonts w:hint="default" w:ascii="serif" w:hAnsi="serif" w:eastAsia="serif" w:cs="serif"/>
          <w:caps w:val="0"/>
          <w:color w:val="333333"/>
          <w:spacing w:val="0"/>
          <w:sz w:val="24"/>
          <w:szCs w:val="24"/>
          <w:bdr w:val="none" w:color="auto" w:sz="0" w:space="0"/>
          <w:shd w:val="clear" w:fill="FFFFFF"/>
        </w:rPr>
        <w:t>2022</w:t>
      </w:r>
      <w:r>
        <w:rPr>
          <w:rFonts w:hint="eastAsia" w:ascii="宋体" w:hAnsi="宋体" w:eastAsia="宋体" w:cs="宋体"/>
          <w:caps w:val="0"/>
          <w:color w:val="333333"/>
          <w:spacing w:val="0"/>
          <w:sz w:val="24"/>
          <w:szCs w:val="24"/>
          <w:bdr w:val="none" w:color="auto" w:sz="0" w:space="0"/>
          <w:shd w:val="clear" w:fill="FFFFFF"/>
        </w:rPr>
        <w:t>年</w:t>
      </w:r>
      <w:r>
        <w:rPr>
          <w:rFonts w:hint="default" w:ascii="serif" w:hAnsi="serif" w:eastAsia="serif" w:cs="serif"/>
          <w:caps w:val="0"/>
          <w:color w:val="333333"/>
          <w:spacing w:val="0"/>
          <w:sz w:val="24"/>
          <w:szCs w:val="24"/>
          <w:bdr w:val="none" w:color="auto" w:sz="0" w:space="0"/>
          <w:shd w:val="clear" w:fill="FFFFFF"/>
        </w:rPr>
        <w:t>11</w:t>
      </w:r>
      <w:r>
        <w:rPr>
          <w:rFonts w:hint="eastAsia" w:ascii="宋体" w:hAnsi="宋体" w:eastAsia="宋体" w:cs="宋体"/>
          <w:caps w:val="0"/>
          <w:color w:val="333333"/>
          <w:spacing w:val="0"/>
          <w:sz w:val="24"/>
          <w:szCs w:val="24"/>
          <w:bdr w:val="none" w:color="auto" w:sz="0" w:space="0"/>
          <w:shd w:val="clear" w:fill="FFFFFF"/>
        </w:rPr>
        <w:t>月</w:t>
      </w:r>
      <w:r>
        <w:rPr>
          <w:rFonts w:hint="default" w:ascii="serif" w:hAnsi="serif" w:eastAsia="serif" w:cs="serif"/>
          <w:caps w:val="0"/>
          <w:color w:val="333333"/>
          <w:spacing w:val="0"/>
          <w:sz w:val="24"/>
          <w:szCs w:val="24"/>
          <w:bdr w:val="none" w:color="auto" w:sz="0" w:space="0"/>
          <w:shd w:val="clear" w:fill="FFFFFF"/>
        </w:rPr>
        <w:t>15</w:t>
      </w:r>
      <w:r>
        <w:rPr>
          <w:rFonts w:hint="eastAsia" w:ascii="宋体" w:hAnsi="宋体" w:eastAsia="宋体" w:cs="宋体"/>
          <w:caps w:val="0"/>
          <w:color w:val="333333"/>
          <w:spacing w:val="0"/>
          <w:sz w:val="24"/>
          <w:szCs w:val="24"/>
          <w:bdr w:val="none" w:color="auto" w:sz="0" w:space="0"/>
          <w:shd w:val="clear" w:fill="FFFFFF"/>
        </w:rPr>
        <w:t>日</w:t>
      </w:r>
      <w:r>
        <w:rPr>
          <w:rFonts w:hint="default" w:ascii="serif" w:hAnsi="serif" w:eastAsia="serif" w:cs="serif"/>
          <w:caps w:val="0"/>
          <w:color w:val="333333"/>
          <w:spacing w:val="0"/>
          <w:sz w:val="24"/>
          <w:szCs w:val="24"/>
          <w:bdr w:val="none" w:color="auto" w:sz="0" w:space="0"/>
          <w:shd w:val="clear" w:fill="FFFFFF"/>
        </w:rPr>
        <w:t>-11</w:t>
      </w:r>
      <w:r>
        <w:rPr>
          <w:rFonts w:hint="eastAsia" w:ascii="宋体" w:hAnsi="宋体" w:eastAsia="宋体" w:cs="宋体"/>
          <w:caps w:val="0"/>
          <w:color w:val="333333"/>
          <w:spacing w:val="0"/>
          <w:sz w:val="24"/>
          <w:szCs w:val="24"/>
          <w:bdr w:val="none" w:color="auto" w:sz="0" w:space="0"/>
          <w:shd w:val="clear" w:fill="FFFFFF"/>
        </w:rPr>
        <w:t>月</w:t>
      </w:r>
      <w:r>
        <w:rPr>
          <w:rFonts w:hint="default" w:ascii="serif" w:hAnsi="serif" w:eastAsia="serif" w:cs="serif"/>
          <w:caps w:val="0"/>
          <w:color w:val="333333"/>
          <w:spacing w:val="0"/>
          <w:sz w:val="24"/>
          <w:szCs w:val="24"/>
          <w:bdr w:val="none" w:color="auto" w:sz="0" w:space="0"/>
          <w:shd w:val="clear" w:fill="FFFFFF"/>
        </w:rPr>
        <w:t>30</w:t>
      </w:r>
      <w:r>
        <w:rPr>
          <w:rFonts w:hint="eastAsia" w:ascii="宋体" w:hAnsi="宋体" w:eastAsia="宋体" w:cs="宋体"/>
          <w:caps w:val="0"/>
          <w:color w:val="333333"/>
          <w:spacing w:val="0"/>
          <w:sz w:val="24"/>
          <w:szCs w:val="24"/>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lang w:eastAsia="zh-CN"/>
        </w:rPr>
        <w:t>）报名网址：申请人须在规定时间内，登录南京邮电大学研究生招生信息网“博士研究生招生网上报名系统”进行网上实名申请。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333333"/>
          <w:spacing w:val="0"/>
          <w:sz w:val="24"/>
          <w:szCs w:val="24"/>
          <w:u w:val="single"/>
          <w:bdr w:val="none" w:color="auto" w:sz="0" w:space="0"/>
          <w:shd w:val="clear" w:fill="FFFFFF"/>
        </w:rPr>
        <w:t>具体报名时间和报名事宜请关注南京邮电大学研究生招生信息网博士招生信息（</w:t>
      </w:r>
      <w:r>
        <w:rPr>
          <w:rFonts w:hint="eastAsia" w:ascii="微软雅黑" w:hAnsi="微软雅黑" w:eastAsia="微软雅黑" w:cs="微软雅黑"/>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caps w:val="0"/>
          <w:color w:val="333333"/>
          <w:spacing w:val="0"/>
          <w:sz w:val="21"/>
          <w:szCs w:val="21"/>
          <w:u w:val="none"/>
          <w:bdr w:val="none" w:color="auto" w:sz="0" w:space="0"/>
          <w:shd w:val="clear" w:fill="FFFFFF"/>
        </w:rPr>
        <w:instrText xml:space="preserve"> HYPERLINK "http://yzb.njupt.edu.cn/main.htm" </w:instrText>
      </w:r>
      <w:r>
        <w:rPr>
          <w:rFonts w:hint="eastAsia" w:ascii="微软雅黑" w:hAnsi="微软雅黑" w:eastAsia="微软雅黑" w:cs="微软雅黑"/>
          <w:caps w:val="0"/>
          <w:color w:val="333333"/>
          <w:spacing w:val="0"/>
          <w:sz w:val="21"/>
          <w:szCs w:val="21"/>
          <w:u w:val="none"/>
          <w:bdr w:val="none" w:color="auto" w:sz="0" w:space="0"/>
          <w:shd w:val="clear" w:fill="FFFFFF"/>
        </w:rPr>
        <w:fldChar w:fldCharType="separate"/>
      </w:r>
      <w:r>
        <w:rPr>
          <w:rStyle w:val="11"/>
          <w:rFonts w:hint="default" w:ascii="serif" w:hAnsi="serif" w:eastAsia="serif" w:cs="serif"/>
          <w:caps w:val="0"/>
          <w:color w:val="333333"/>
          <w:spacing w:val="0"/>
          <w:sz w:val="24"/>
          <w:szCs w:val="24"/>
          <w:u w:val="none"/>
          <w:bdr w:val="none" w:color="auto" w:sz="0" w:space="0"/>
          <w:shd w:val="clear" w:fill="FFFFFF"/>
        </w:rPr>
        <w:t>http://yzb.njupt.edu.cn/main.htm</w:t>
      </w:r>
      <w:r>
        <w:rPr>
          <w:rFonts w:hint="eastAsia" w:ascii="微软雅黑" w:hAnsi="微软雅黑" w:eastAsia="微软雅黑" w:cs="微软雅黑"/>
          <w:caps w:val="0"/>
          <w:color w:val="333333"/>
          <w:spacing w:val="0"/>
          <w:sz w:val="21"/>
          <w:szCs w:val="21"/>
          <w:u w:val="none"/>
          <w:bdr w:val="none" w:color="auto" w:sz="0" w:space="0"/>
          <w:shd w:val="clear" w:fill="FFFFFF"/>
        </w:rPr>
        <w:fldChar w:fldCharType="end"/>
      </w:r>
      <w:r>
        <w:rPr>
          <w:rStyle w:val="5"/>
          <w:rFonts w:hint="eastAsia" w:ascii="宋体" w:hAnsi="宋体" w:eastAsia="宋体" w:cs="宋体"/>
          <w:caps w:val="0"/>
          <w:color w:val="333333"/>
          <w:spacing w:val="0"/>
          <w:sz w:val="24"/>
          <w:szCs w:val="24"/>
          <w:u w:val="single"/>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3</w:t>
      </w:r>
      <w:r>
        <w:rPr>
          <w:rFonts w:hint="eastAsia" w:ascii="宋体" w:hAnsi="宋体" w:eastAsia="宋体" w:cs="宋体"/>
          <w:caps w:val="0"/>
          <w:color w:val="333333"/>
          <w:spacing w:val="0"/>
          <w:sz w:val="24"/>
          <w:szCs w:val="24"/>
          <w:bdr w:val="none" w:color="auto" w:sz="0" w:space="0"/>
          <w:shd w:val="clear" w:fill="FFFFFF"/>
          <w:lang w:eastAsia="zh-CN"/>
        </w:rPr>
        <w:t>）申请材料及要求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网报信息提交后</w:t>
      </w: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rPr>
        <w:t>日内（以邮戳为准）向学院办公室寄、交下列材料：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①</w:t>
      </w: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2023</w:t>
      </w:r>
      <w:r>
        <w:rPr>
          <w:rFonts w:hint="eastAsia" w:ascii="宋体" w:hAnsi="宋体" w:eastAsia="宋体" w:cs="宋体"/>
          <w:caps w:val="0"/>
          <w:color w:val="333333"/>
          <w:spacing w:val="0"/>
          <w:sz w:val="24"/>
          <w:szCs w:val="24"/>
          <w:bdr w:val="none" w:color="auto" w:sz="0" w:space="0"/>
          <w:shd w:val="clear" w:fill="FFFFFF"/>
        </w:rPr>
        <w:t>年攻读博士学位研究生报考登记表》原件一份（报名系统打印）；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475"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②</w:t>
      </w:r>
      <w:r>
        <w:rPr>
          <w:rFonts w:hint="eastAsia" w:ascii="宋体" w:hAnsi="宋体" w:eastAsia="宋体" w:cs="宋体"/>
          <w:caps w:val="0"/>
          <w:color w:val="333333"/>
          <w:spacing w:val="0"/>
          <w:sz w:val="24"/>
          <w:szCs w:val="24"/>
          <w:bdr w:val="none" w:color="auto" w:sz="0" w:space="0"/>
          <w:shd w:val="clear" w:fill="FFFFFF"/>
        </w:rPr>
        <w:t>《南京邮电大学“申请</w:t>
      </w:r>
      <w:r>
        <w:rPr>
          <w:rFonts w:hint="default" w:ascii="serif" w:hAnsi="serif" w:eastAsia="serif" w:cs="serif"/>
          <w:caps w:val="0"/>
          <w:color w:val="333333"/>
          <w:spacing w:val="0"/>
          <w:sz w:val="24"/>
          <w:szCs w:val="24"/>
          <w:bdr w:val="none" w:color="auto" w:sz="0" w:space="0"/>
          <w:shd w:val="clear" w:fill="FFFFFF"/>
        </w:rPr>
        <w:t>-</w:t>
      </w:r>
      <w:r>
        <w:rPr>
          <w:rFonts w:hint="eastAsia" w:ascii="宋体" w:hAnsi="宋体" w:eastAsia="宋体" w:cs="宋体"/>
          <w:caps w:val="0"/>
          <w:color w:val="333333"/>
          <w:spacing w:val="0"/>
          <w:sz w:val="24"/>
          <w:szCs w:val="24"/>
          <w:bdr w:val="none" w:color="auto" w:sz="0" w:space="0"/>
          <w:shd w:val="clear" w:fill="FFFFFF"/>
        </w:rPr>
        <w:t>考核”制攻读博士学位研究生申请表》一份；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③</w:t>
      </w:r>
      <w:r>
        <w:rPr>
          <w:rFonts w:hint="eastAsia" w:ascii="宋体" w:hAnsi="宋体" w:eastAsia="宋体" w:cs="宋体"/>
          <w:caps w:val="0"/>
          <w:color w:val="333333"/>
          <w:spacing w:val="0"/>
          <w:sz w:val="24"/>
          <w:szCs w:val="24"/>
          <w:bdr w:val="none" w:color="auto" w:sz="0" w:space="0"/>
          <w:shd w:val="clear" w:fill="FFFFFF"/>
        </w:rPr>
        <w:t>本人有效身份证、本科及硕士研究生学历、学位证书复印件各一份，复试时提供原件；应届毕业硕士生提供《应届毕业硕士生证明》原件；本科及硕士阶段的《教育部学历证书电子注册备案表》；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④</w:t>
      </w:r>
      <w:r>
        <w:rPr>
          <w:rFonts w:hint="eastAsia" w:ascii="宋体" w:hAnsi="宋体" w:eastAsia="宋体" w:cs="宋体"/>
          <w:caps w:val="0"/>
          <w:color w:val="333333"/>
          <w:spacing w:val="0"/>
          <w:sz w:val="24"/>
          <w:szCs w:val="24"/>
          <w:bdr w:val="none" w:color="auto" w:sz="0" w:space="0"/>
          <w:shd w:val="clear" w:fill="FFFFFF"/>
        </w:rPr>
        <w:t>本科及硕士阶段课程成绩单原件一份（复印件加盖研究生管理部门成绩公章或考生档案所在管理部门公章）；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⑤</w:t>
      </w:r>
      <w:r>
        <w:rPr>
          <w:rFonts w:hint="eastAsia" w:ascii="宋体" w:hAnsi="宋体" w:eastAsia="宋体" w:cs="宋体"/>
          <w:caps w:val="0"/>
          <w:color w:val="333333"/>
          <w:spacing w:val="0"/>
          <w:sz w:val="24"/>
          <w:szCs w:val="24"/>
          <w:bdr w:val="none" w:color="auto" w:sz="0" w:space="0"/>
          <w:shd w:val="clear" w:fill="FFFFFF"/>
        </w:rPr>
        <w:t>外语水平成绩证明复印件一份；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⑥</w:t>
      </w:r>
      <w:r>
        <w:rPr>
          <w:rFonts w:hint="eastAsia" w:ascii="宋体" w:hAnsi="宋体" w:eastAsia="宋体" w:cs="宋体"/>
          <w:caps w:val="0"/>
          <w:color w:val="333333"/>
          <w:spacing w:val="0"/>
          <w:sz w:val="24"/>
          <w:szCs w:val="24"/>
          <w:bdr w:val="none" w:color="auto" w:sz="0" w:space="0"/>
          <w:shd w:val="clear" w:fill="FFFFFF"/>
        </w:rPr>
        <w:t>申请学科或相近学科的两位教授（或相当职称）专家推荐信（需专家手写签名，原件两份）；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⑦</w:t>
      </w:r>
      <w:r>
        <w:rPr>
          <w:rFonts w:hint="eastAsia" w:ascii="宋体" w:hAnsi="宋体" w:eastAsia="宋体" w:cs="宋体"/>
          <w:caps w:val="0"/>
          <w:color w:val="333333"/>
          <w:spacing w:val="0"/>
          <w:sz w:val="24"/>
          <w:szCs w:val="24"/>
          <w:bdr w:val="none" w:color="auto" w:sz="0" w:space="0"/>
          <w:shd w:val="clear" w:fill="FFFFFF"/>
        </w:rPr>
        <w:t>已取得的科研成果（含专利、公开发表的学术性论文、专著等）复印件；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⑧</w:t>
      </w:r>
      <w:r>
        <w:rPr>
          <w:rFonts w:hint="eastAsia" w:ascii="宋体" w:hAnsi="宋体" w:eastAsia="宋体" w:cs="宋体"/>
          <w:caps w:val="0"/>
          <w:color w:val="333333"/>
          <w:spacing w:val="0"/>
          <w:sz w:val="24"/>
          <w:szCs w:val="24"/>
          <w:bdr w:val="none" w:color="auto" w:sz="0" w:space="0"/>
          <w:shd w:val="clear" w:fill="FFFFFF"/>
        </w:rPr>
        <w:t>主持或作为主要技术骨干参加重大科研、重大工程等项目的证明材料；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⑨</w:t>
      </w:r>
      <w:r>
        <w:rPr>
          <w:rFonts w:hint="eastAsia" w:ascii="宋体" w:hAnsi="宋体" w:eastAsia="宋体" w:cs="宋体"/>
          <w:caps w:val="0"/>
          <w:color w:val="333333"/>
          <w:spacing w:val="0"/>
          <w:sz w:val="24"/>
          <w:szCs w:val="24"/>
          <w:bdr w:val="none" w:color="auto" w:sz="0" w:space="0"/>
          <w:shd w:val="clear" w:fill="FFFFFF"/>
        </w:rPr>
        <w:t>获奖证书或其他可以证明考生科研能力和水平的证明材料；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⑩</w:t>
      </w:r>
      <w:r>
        <w:rPr>
          <w:rFonts w:hint="eastAsia" w:ascii="宋体" w:hAnsi="宋体" w:eastAsia="宋体" w:cs="宋体"/>
          <w:caps w:val="0"/>
          <w:color w:val="333333"/>
          <w:spacing w:val="0"/>
          <w:sz w:val="24"/>
          <w:szCs w:val="24"/>
          <w:bdr w:val="none" w:color="auto" w:sz="0" w:space="0"/>
          <w:shd w:val="clear" w:fill="FFFFFF"/>
        </w:rPr>
        <w:t>已获硕士学位申请者须提供硕士学位论文及决议（加盖管理部门章）；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⑪</w:t>
      </w: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2023</w:t>
      </w:r>
      <w:r>
        <w:rPr>
          <w:rFonts w:hint="eastAsia" w:ascii="宋体" w:hAnsi="宋体" w:eastAsia="宋体" w:cs="宋体"/>
          <w:caps w:val="0"/>
          <w:color w:val="333333"/>
          <w:spacing w:val="0"/>
          <w:sz w:val="24"/>
          <w:szCs w:val="24"/>
          <w:bdr w:val="none" w:color="auto" w:sz="0" w:space="0"/>
          <w:shd w:val="clear" w:fill="FFFFFF"/>
        </w:rPr>
        <w:t>年招收攻读博士学位研究生报名卡》原件一份。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请按以上顺序提供上述材料。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邮寄地址：南京市亚东新城区文苑路</w:t>
      </w:r>
      <w:r>
        <w:rPr>
          <w:rFonts w:hint="default" w:ascii="serif" w:hAnsi="serif" w:eastAsia="serif" w:cs="serif"/>
          <w:caps w:val="0"/>
          <w:color w:val="333333"/>
          <w:spacing w:val="0"/>
          <w:sz w:val="24"/>
          <w:szCs w:val="24"/>
          <w:bdr w:val="none" w:color="auto" w:sz="0" w:space="0"/>
          <w:shd w:val="clear" w:fill="FFFFFF"/>
        </w:rPr>
        <w:t>9</w:t>
      </w:r>
      <w:r>
        <w:rPr>
          <w:rFonts w:hint="eastAsia" w:ascii="宋体" w:hAnsi="宋体" w:eastAsia="宋体" w:cs="宋体"/>
          <w:caps w:val="0"/>
          <w:color w:val="333333"/>
          <w:spacing w:val="0"/>
          <w:sz w:val="24"/>
          <w:szCs w:val="24"/>
          <w:bdr w:val="none" w:color="auto" w:sz="0" w:space="0"/>
          <w:shd w:val="clear" w:fill="FFFFFF"/>
        </w:rPr>
        <w:t>号南京邮电大学材料科学与工程学院</w:t>
      </w:r>
      <w:r>
        <w:rPr>
          <w:rFonts w:hint="default" w:ascii="serif" w:hAnsi="serif" w:eastAsia="serif" w:cs="serif"/>
          <w:caps w:val="0"/>
          <w:color w:val="333333"/>
          <w:spacing w:val="0"/>
          <w:sz w:val="24"/>
          <w:szCs w:val="24"/>
          <w:bdr w:val="none" w:color="auto" w:sz="0" w:space="0"/>
          <w:shd w:val="clear" w:fill="FFFFFF"/>
        </w:rPr>
        <w:t>314-1</w:t>
      </w:r>
      <w:r>
        <w:rPr>
          <w:rFonts w:hint="eastAsia" w:ascii="宋体" w:hAnsi="宋体" w:eastAsia="宋体" w:cs="宋体"/>
          <w:caps w:val="0"/>
          <w:color w:val="333333"/>
          <w:spacing w:val="0"/>
          <w:sz w:val="24"/>
          <w:szCs w:val="24"/>
          <w:bdr w:val="none" w:color="auto" w:sz="0" w:space="0"/>
          <w:shd w:val="clear" w:fill="FFFFFF"/>
        </w:rPr>
        <w:t>，电话：</w:t>
      </w:r>
      <w:r>
        <w:rPr>
          <w:rFonts w:hint="default" w:ascii="serif" w:hAnsi="serif" w:eastAsia="serif" w:cs="serif"/>
          <w:caps w:val="0"/>
          <w:color w:val="333333"/>
          <w:spacing w:val="0"/>
          <w:sz w:val="24"/>
          <w:szCs w:val="24"/>
          <w:bdr w:val="none" w:color="auto" w:sz="0" w:space="0"/>
          <w:shd w:val="clear" w:fill="FFFFFF"/>
        </w:rPr>
        <w:t>025-85866533</w:t>
      </w:r>
      <w:r>
        <w:rPr>
          <w:rFonts w:hint="eastAsia" w:ascii="宋体" w:hAnsi="宋体" w:eastAsia="宋体" w:cs="宋体"/>
          <w:caps w:val="0"/>
          <w:color w:val="333333"/>
          <w:spacing w:val="0"/>
          <w:sz w:val="24"/>
          <w:szCs w:val="24"/>
          <w:bdr w:val="none" w:color="auto" w:sz="0" w:space="0"/>
          <w:shd w:val="clear" w:fill="FFFFFF"/>
        </w:rPr>
        <w:t>，邮政编码：</w:t>
      </w:r>
      <w:r>
        <w:rPr>
          <w:rFonts w:hint="default" w:ascii="serif" w:hAnsi="serif" w:eastAsia="serif" w:cs="serif"/>
          <w:caps w:val="0"/>
          <w:color w:val="333333"/>
          <w:spacing w:val="0"/>
          <w:sz w:val="24"/>
          <w:szCs w:val="24"/>
          <w:bdr w:val="none" w:color="auto" w:sz="0" w:space="0"/>
          <w:shd w:val="clear" w:fill="FFFFFF"/>
        </w:rPr>
        <w:t>210023</w:t>
      </w:r>
      <w:r>
        <w:rPr>
          <w:rFonts w:hint="eastAsia" w:ascii="宋体" w:hAnsi="宋体" w:eastAsia="宋体" w:cs="宋体"/>
          <w:caps w:val="0"/>
          <w:color w:val="333333"/>
          <w:spacing w:val="0"/>
          <w:sz w:val="24"/>
          <w:szCs w:val="24"/>
          <w:bdr w:val="none" w:color="auto" w:sz="0" w:space="0"/>
          <w:shd w:val="clear" w:fill="FFFFFF"/>
        </w:rPr>
        <w:t>。外地考生如函寄报考材料，须以</w:t>
      </w:r>
      <w:r>
        <w:rPr>
          <w:rFonts w:hint="default" w:ascii="serif" w:hAnsi="serif" w:eastAsia="serif" w:cs="serif"/>
          <w:caps w:val="0"/>
          <w:color w:val="333333"/>
          <w:spacing w:val="0"/>
          <w:sz w:val="24"/>
          <w:szCs w:val="24"/>
          <w:bdr w:val="none" w:color="auto" w:sz="0" w:space="0"/>
          <w:shd w:val="clear" w:fill="FFFFFF"/>
        </w:rPr>
        <w:t>EMS</w:t>
      </w:r>
      <w:r>
        <w:rPr>
          <w:rFonts w:hint="eastAsia" w:ascii="宋体" w:hAnsi="宋体" w:eastAsia="宋体" w:cs="宋体"/>
          <w:caps w:val="0"/>
          <w:color w:val="333333"/>
          <w:spacing w:val="0"/>
          <w:sz w:val="24"/>
          <w:szCs w:val="24"/>
          <w:bdr w:val="none" w:color="auto" w:sz="0" w:space="0"/>
          <w:shd w:val="clear" w:fill="FFFFFF"/>
        </w:rPr>
        <w:t>或顺丰寄送。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提交申请材料日期截止后，专家小组对所有申请材料进行资格审查，确定申请考核初审合格考生名单。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资格审核评价的主要依据如下：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）申请人学习经历、从事报考学科领域的工作经历以及学科背景；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rPr>
        <w:t>）申请人攻读博士学位研究生所需要具备的专业知识、科研能力、创新意识、培养潜力和综合素质等；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(3</w:t>
      </w:r>
      <w:r>
        <w:rPr>
          <w:rFonts w:hint="eastAsia" w:ascii="宋体" w:hAnsi="宋体" w:eastAsia="宋体" w:cs="宋体"/>
          <w:caps w:val="0"/>
          <w:color w:val="333333"/>
          <w:spacing w:val="0"/>
          <w:sz w:val="24"/>
          <w:szCs w:val="24"/>
          <w:bdr w:val="none" w:color="auto" w:sz="0" w:space="0"/>
          <w:shd w:val="clear" w:fill="FFFFFF"/>
        </w:rPr>
        <w:t>）申请人已取得的科研成果，包括发表的学术论文、科研贡献、科研奖励、发明专利等；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(4)</w:t>
      </w:r>
      <w:r>
        <w:rPr>
          <w:rFonts w:hint="eastAsia" w:ascii="宋体" w:hAnsi="宋体" w:eastAsia="宋体" w:cs="宋体"/>
          <w:caps w:val="0"/>
          <w:color w:val="333333"/>
          <w:spacing w:val="0"/>
          <w:sz w:val="24"/>
          <w:szCs w:val="24"/>
          <w:bdr w:val="none" w:color="auto" w:sz="0" w:space="0"/>
          <w:shd w:val="clear" w:fill="FFFFFF"/>
        </w:rPr>
        <w:t>其它与攻读博士学位研究生有关的因素。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（三）考核办法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本学科组织专家组对考生进行考核，考核专家组应由不少于</w:t>
      </w:r>
      <w:r>
        <w:rPr>
          <w:rFonts w:hint="default" w:ascii="serif" w:hAnsi="serif" w:eastAsia="serif" w:cs="serif"/>
          <w:caps w:val="0"/>
          <w:color w:val="333333"/>
          <w:spacing w:val="0"/>
          <w:sz w:val="24"/>
          <w:szCs w:val="24"/>
          <w:bdr w:val="none" w:color="auto" w:sz="0" w:space="0"/>
          <w:shd w:val="clear" w:fill="FFFFFF"/>
        </w:rPr>
        <w:t>10</w:t>
      </w:r>
      <w:r>
        <w:rPr>
          <w:rFonts w:hint="eastAsia" w:ascii="宋体" w:hAnsi="宋体" w:eastAsia="宋体" w:cs="宋体"/>
          <w:caps w:val="0"/>
          <w:color w:val="333333"/>
          <w:spacing w:val="0"/>
          <w:sz w:val="24"/>
          <w:szCs w:val="24"/>
          <w:bdr w:val="none" w:color="auto" w:sz="0" w:space="0"/>
          <w:shd w:val="clear" w:fill="FFFFFF"/>
        </w:rPr>
        <w:t>名教授组成（其中至少</w:t>
      </w:r>
      <w:r>
        <w:rPr>
          <w:rFonts w:hint="default" w:ascii="serif" w:hAnsi="serif" w:eastAsia="serif" w:cs="serif"/>
          <w:caps w:val="0"/>
          <w:color w:val="333333"/>
          <w:spacing w:val="0"/>
          <w:sz w:val="24"/>
          <w:szCs w:val="24"/>
          <w:bdr w:val="none" w:color="auto" w:sz="0" w:space="0"/>
          <w:shd w:val="clear" w:fill="FFFFFF"/>
        </w:rPr>
        <w:t>8</w:t>
      </w:r>
      <w:r>
        <w:rPr>
          <w:rFonts w:hint="eastAsia" w:ascii="宋体" w:hAnsi="宋体" w:eastAsia="宋体" w:cs="宋体"/>
          <w:caps w:val="0"/>
          <w:color w:val="333333"/>
          <w:spacing w:val="0"/>
          <w:sz w:val="24"/>
          <w:szCs w:val="24"/>
          <w:bdr w:val="none" w:color="auto" w:sz="0" w:space="0"/>
          <w:shd w:val="clear" w:fill="FFFFFF"/>
        </w:rPr>
        <w:t>名博士生导师），另外设秘书</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考核分为申请材料审核与评价、专业基础综合考试、综合面试三个部分，总分</w:t>
      </w:r>
      <w:r>
        <w:rPr>
          <w:rFonts w:hint="default" w:ascii="serif" w:hAnsi="serif" w:eastAsia="serif" w:cs="serif"/>
          <w:caps w:val="0"/>
          <w:color w:val="333333"/>
          <w:spacing w:val="0"/>
          <w:sz w:val="24"/>
          <w:szCs w:val="24"/>
          <w:bdr w:val="none" w:color="auto" w:sz="0" w:space="0"/>
          <w:shd w:val="clear" w:fill="FFFFFF"/>
        </w:rPr>
        <w:t>300</w:t>
      </w:r>
      <w:r>
        <w:rPr>
          <w:rFonts w:hint="eastAsia" w:ascii="宋体" w:hAnsi="宋体" w:eastAsia="宋体" w:cs="宋体"/>
          <w:caps w:val="0"/>
          <w:color w:val="333333"/>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、申请材料审核评价（满分</w:t>
      </w:r>
      <w:r>
        <w:rPr>
          <w:rFonts w:hint="default" w:ascii="serif" w:hAnsi="serif" w:eastAsia="serif" w:cs="serif"/>
          <w:caps w:val="0"/>
          <w:color w:val="333333"/>
          <w:spacing w:val="0"/>
          <w:sz w:val="24"/>
          <w:szCs w:val="24"/>
          <w:bdr w:val="none" w:color="auto" w:sz="0" w:space="0"/>
          <w:shd w:val="clear" w:fill="FFFFFF"/>
        </w:rPr>
        <w:t>100</w:t>
      </w:r>
      <w:r>
        <w:rPr>
          <w:rFonts w:hint="eastAsia" w:ascii="宋体" w:hAnsi="宋体" w:eastAsia="宋体" w:cs="宋体"/>
          <w:caps w:val="0"/>
          <w:color w:val="333333"/>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）考核工作小组按照考生提交的申请材料对每位资格审查通过的考生进行科研创新能力评价并打分。满分</w:t>
      </w:r>
      <w:r>
        <w:rPr>
          <w:rFonts w:hint="default" w:ascii="serif" w:hAnsi="serif" w:eastAsia="serif" w:cs="serif"/>
          <w:caps w:val="0"/>
          <w:color w:val="333333"/>
          <w:spacing w:val="0"/>
          <w:sz w:val="24"/>
          <w:szCs w:val="24"/>
          <w:bdr w:val="none" w:color="auto" w:sz="0" w:space="0"/>
          <w:shd w:val="clear" w:fill="FFFFFF"/>
        </w:rPr>
        <w:t>100</w:t>
      </w:r>
      <w:r>
        <w:rPr>
          <w:rFonts w:hint="eastAsia" w:ascii="宋体" w:hAnsi="宋体" w:eastAsia="宋体" w:cs="宋体"/>
          <w:caps w:val="0"/>
          <w:color w:val="333333"/>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lang w:eastAsia="zh-CN"/>
        </w:rPr>
        <w:t>评分项包含：硕士课程成绩、硕士学位论文（含评议书）、考生参与科研、发表论文、出版专著、获奖等情况及专家推荐意见、考生自我评价等材料对其作出评价结论等。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rPr>
        <w:t>）合格线：</w:t>
      </w:r>
      <w:r>
        <w:rPr>
          <w:rFonts w:hint="default" w:ascii="serif" w:hAnsi="serif" w:eastAsia="serif" w:cs="serif"/>
          <w:caps w:val="0"/>
          <w:color w:val="333333"/>
          <w:spacing w:val="0"/>
          <w:sz w:val="24"/>
          <w:szCs w:val="24"/>
          <w:bdr w:val="none" w:color="auto" w:sz="0" w:space="0"/>
          <w:shd w:val="clear" w:fill="FFFFFF"/>
        </w:rPr>
        <w:t>60</w:t>
      </w:r>
      <w:r>
        <w:rPr>
          <w:rFonts w:hint="eastAsia" w:ascii="宋体" w:hAnsi="宋体" w:eastAsia="宋体" w:cs="宋体"/>
          <w:caps w:val="0"/>
          <w:color w:val="333333"/>
          <w:spacing w:val="0"/>
          <w:sz w:val="24"/>
          <w:szCs w:val="24"/>
          <w:bdr w:val="none" w:color="auto" w:sz="0" w:space="0"/>
          <w:shd w:val="clear" w:fill="FFFFFF"/>
        </w:rPr>
        <w:t>分。材料审核与评价不合格者，不予录取。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rPr>
        <w:t>、专业基础综合考试（满分</w:t>
      </w:r>
      <w:r>
        <w:rPr>
          <w:rFonts w:hint="default" w:ascii="serif" w:hAnsi="serif" w:eastAsia="serif" w:cs="serif"/>
          <w:caps w:val="0"/>
          <w:color w:val="333333"/>
          <w:spacing w:val="0"/>
          <w:sz w:val="24"/>
          <w:szCs w:val="24"/>
          <w:bdr w:val="none" w:color="auto" w:sz="0" w:space="0"/>
          <w:shd w:val="clear" w:fill="FFFFFF"/>
        </w:rPr>
        <w:t>100</w:t>
      </w:r>
      <w:r>
        <w:rPr>
          <w:rFonts w:hint="eastAsia" w:ascii="宋体" w:hAnsi="宋体" w:eastAsia="宋体" w:cs="宋体"/>
          <w:caps w:val="0"/>
          <w:color w:val="333333"/>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1195" w:right="0" w:hanging="7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lang w:eastAsia="zh-CN"/>
        </w:rPr>
        <w:t>）考试时长：</w:t>
      </w: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rPr>
        <w:t>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1195" w:right="0" w:hanging="7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rPr>
        <w:t>）考试形式：笔试。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1195" w:right="0" w:hanging="7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3</w:t>
      </w:r>
      <w:r>
        <w:rPr>
          <w:rFonts w:hint="eastAsia" w:ascii="宋体" w:hAnsi="宋体" w:eastAsia="宋体" w:cs="宋体"/>
          <w:caps w:val="0"/>
          <w:color w:val="333333"/>
          <w:spacing w:val="0"/>
          <w:sz w:val="24"/>
          <w:szCs w:val="24"/>
          <w:bdr w:val="none" w:color="auto" w:sz="0" w:space="0"/>
          <w:shd w:val="clear" w:fill="FFFFFF"/>
          <w:lang w:eastAsia="zh-CN"/>
        </w:rPr>
        <w:t>）考试科目：考试科目从以下列表中选择一门即可，每门科目满分</w:t>
      </w:r>
      <w:r>
        <w:rPr>
          <w:rFonts w:hint="default" w:ascii="serif" w:hAnsi="serif" w:eastAsia="serif" w:cs="serif"/>
          <w:caps w:val="0"/>
          <w:color w:val="333333"/>
          <w:spacing w:val="0"/>
          <w:sz w:val="24"/>
          <w:szCs w:val="24"/>
          <w:bdr w:val="none" w:color="auto" w:sz="0" w:space="0"/>
          <w:shd w:val="clear" w:fill="FFFFFF"/>
        </w:rPr>
        <w:t>100</w:t>
      </w:r>
      <w:r>
        <w:rPr>
          <w:rFonts w:hint="eastAsia" w:ascii="宋体" w:hAnsi="宋体" w:eastAsia="宋体" w:cs="宋体"/>
          <w:caps w:val="0"/>
          <w:color w:val="333333"/>
          <w:spacing w:val="0"/>
          <w:sz w:val="24"/>
          <w:szCs w:val="24"/>
          <w:bdr w:val="none" w:color="auto" w:sz="0" w:space="0"/>
          <w:shd w:val="clear" w:fill="FFFFFF"/>
        </w:rPr>
        <w:t>分。</w:t>
      </w:r>
    </w:p>
    <w:tbl>
      <w:tblPr>
        <w:tblW w:w="12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57"/>
        <w:gridCol w:w="5337"/>
        <w:gridCol w:w="2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Style w:val="5"/>
                <w:rFonts w:hint="eastAsia" w:ascii="宋体" w:hAnsi="宋体" w:eastAsia="宋体" w:cs="宋体"/>
                <w:color w:val="333333"/>
                <w:sz w:val="21"/>
                <w:szCs w:val="21"/>
                <w:bdr w:val="none" w:color="auto" w:sz="0" w:space="0"/>
              </w:rPr>
              <w:t>专业代码及专业名称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Style w:val="5"/>
                <w:rFonts w:hint="eastAsia" w:ascii="宋体" w:hAnsi="宋体" w:eastAsia="宋体" w:cs="宋体"/>
                <w:color w:val="333333"/>
                <w:sz w:val="21"/>
                <w:szCs w:val="21"/>
                <w:bdr w:val="none" w:color="auto" w:sz="0" w:space="0"/>
              </w:rPr>
              <w:t>考试科目名称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Style w:val="5"/>
                <w:rFonts w:hint="eastAsia" w:ascii="宋体" w:hAnsi="宋体" w:eastAsia="宋体" w:cs="宋体"/>
                <w:color w:val="333333"/>
                <w:sz w:val="21"/>
                <w:szCs w:val="2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color w:val="333333"/>
                <w:sz w:val="21"/>
                <w:szCs w:val="21"/>
                <w:bdr w:val="none" w:color="auto" w:sz="0" w:space="0"/>
              </w:rPr>
              <w:t>0803</w:t>
            </w:r>
            <w:r>
              <w:rPr>
                <w:rFonts w:hint="eastAsia" w:ascii="宋体" w:hAnsi="宋体" w:eastAsia="宋体" w:cs="宋体"/>
                <w:color w:val="333333"/>
                <w:sz w:val="21"/>
                <w:szCs w:val="21"/>
                <w:bdr w:val="none" w:color="auto" w:sz="0" w:space="0"/>
                <w:lang w:eastAsia="zh-CN"/>
              </w:rPr>
              <w:t>光学工程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综合物理</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lang w:eastAsia="zh-CN"/>
              </w:rPr>
              <w:t>四选一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无机化学</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有机化学</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光电子学理论与技术</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1195" w:right="0" w:hanging="7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4</w:t>
      </w:r>
      <w:r>
        <w:rPr>
          <w:rFonts w:hint="eastAsia" w:ascii="宋体" w:hAnsi="宋体" w:eastAsia="宋体" w:cs="宋体"/>
          <w:caps w:val="0"/>
          <w:color w:val="333333"/>
          <w:spacing w:val="0"/>
          <w:sz w:val="24"/>
          <w:szCs w:val="24"/>
          <w:bdr w:val="none" w:color="auto" w:sz="0" w:space="0"/>
          <w:shd w:val="clear" w:fill="FFFFFF"/>
          <w:lang w:eastAsia="zh-CN"/>
        </w:rPr>
        <w:t>）参考教材</w:t>
      </w:r>
    </w:p>
    <w:tbl>
      <w:tblPr>
        <w:tblW w:w="12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58"/>
        <w:gridCol w:w="3874"/>
        <w:gridCol w:w="3638"/>
        <w:gridCol w:w="2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Style w:val="5"/>
                <w:rFonts w:hint="eastAsia" w:ascii="宋体" w:hAnsi="宋体" w:eastAsia="宋体" w:cs="宋体"/>
                <w:i w:val="0"/>
                <w:iCs w:val="0"/>
                <w:caps w:val="0"/>
                <w:color w:val="333333"/>
                <w:spacing w:val="0"/>
                <w:sz w:val="21"/>
                <w:szCs w:val="21"/>
                <w:bdr w:val="none" w:color="auto" w:sz="0" w:space="0"/>
              </w:rPr>
              <w:t>考试科目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Style w:val="5"/>
                <w:rFonts w:hint="eastAsia" w:ascii="宋体" w:hAnsi="宋体" w:eastAsia="宋体" w:cs="宋体"/>
                <w:i w:val="0"/>
                <w:iCs w:val="0"/>
                <w:caps w:val="0"/>
                <w:color w:val="333333"/>
                <w:spacing w:val="0"/>
                <w:sz w:val="21"/>
                <w:szCs w:val="21"/>
                <w:bdr w:val="none" w:color="auto" w:sz="0" w:space="0"/>
              </w:rPr>
              <w:t>参考教材名称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Style w:val="5"/>
                <w:rFonts w:hint="eastAsia" w:ascii="宋体" w:hAnsi="宋体" w:eastAsia="宋体" w:cs="宋体"/>
                <w:i w:val="0"/>
                <w:iCs w:val="0"/>
                <w:caps w:val="0"/>
                <w:color w:val="333333"/>
                <w:spacing w:val="0"/>
                <w:sz w:val="21"/>
                <w:szCs w:val="21"/>
                <w:bdr w:val="none" w:color="auto" w:sz="0" w:space="0"/>
              </w:rPr>
              <w:t>编著者</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Style w:val="5"/>
                <w:rFonts w:hint="eastAsia" w:ascii="宋体" w:hAnsi="宋体" w:eastAsia="宋体" w:cs="宋体"/>
                <w:i w:val="0"/>
                <w:iCs w:val="0"/>
                <w:caps w:val="0"/>
                <w:color w:val="333333"/>
                <w:spacing w:val="0"/>
                <w:sz w:val="21"/>
                <w:szCs w:val="21"/>
                <w:bdr w:val="none" w:color="auto" w:sz="0" w:space="0"/>
              </w:rPr>
              <w:t>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综合物理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《大学物理学》（第三版）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张三慧编著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清华大学出版社，2008年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无机化学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《无机化学》(第五版)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大连理工大学无机化学教研室编</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高等教育出版社，2006.5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有机化学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《有机化学》（第四版上下册）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胡宏纹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高等教育出版社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光电子学理论与技术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《光子学——现代通信光电子学》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A. Yariv著、陈鹤鸣等译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bdr w:val="none" w:color="auto" w:sz="0" w:space="0"/>
              </w:rPr>
              <w:t>电子工业出版社，2009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1195" w:right="0" w:hanging="72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5</w:t>
      </w:r>
      <w:r>
        <w:rPr>
          <w:rFonts w:hint="eastAsia" w:ascii="宋体" w:hAnsi="宋体" w:eastAsia="宋体" w:cs="宋体"/>
          <w:caps w:val="0"/>
          <w:color w:val="333333"/>
          <w:spacing w:val="0"/>
          <w:sz w:val="24"/>
          <w:szCs w:val="24"/>
          <w:bdr w:val="none" w:color="auto" w:sz="0" w:space="0"/>
          <w:shd w:val="clear" w:fill="FFFFFF"/>
        </w:rPr>
        <w:t>）合格线：</w:t>
      </w:r>
      <w:r>
        <w:rPr>
          <w:rFonts w:hint="default" w:ascii="serif" w:hAnsi="serif" w:eastAsia="serif" w:cs="serif"/>
          <w:caps w:val="0"/>
          <w:color w:val="333333"/>
          <w:spacing w:val="0"/>
          <w:sz w:val="24"/>
          <w:szCs w:val="24"/>
          <w:bdr w:val="none" w:color="auto" w:sz="0" w:space="0"/>
          <w:shd w:val="clear" w:fill="FFFFFF"/>
        </w:rPr>
        <w:t>60</w:t>
      </w:r>
      <w:r>
        <w:rPr>
          <w:rFonts w:hint="eastAsia" w:ascii="宋体" w:hAnsi="宋体" w:eastAsia="宋体" w:cs="宋体"/>
          <w:caps w:val="0"/>
          <w:color w:val="333333"/>
          <w:spacing w:val="0"/>
          <w:sz w:val="24"/>
          <w:szCs w:val="24"/>
          <w:bdr w:val="none" w:color="auto" w:sz="0" w:space="0"/>
          <w:shd w:val="clear" w:fill="FFFFFF"/>
        </w:rPr>
        <w:t>分。专业基础综合考试不合格者，不予录取。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jc w:val="left"/>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3</w:t>
      </w:r>
      <w:r>
        <w:rPr>
          <w:rFonts w:hint="eastAsia" w:ascii="宋体" w:hAnsi="宋体" w:eastAsia="宋体" w:cs="宋体"/>
          <w:caps w:val="0"/>
          <w:color w:val="333333"/>
          <w:spacing w:val="0"/>
          <w:sz w:val="24"/>
          <w:szCs w:val="24"/>
          <w:bdr w:val="none" w:color="auto" w:sz="0" w:space="0"/>
          <w:shd w:val="clear" w:fill="FFFFFF"/>
        </w:rPr>
        <w:t>、综合面试（满分</w:t>
      </w:r>
      <w:r>
        <w:rPr>
          <w:rFonts w:hint="default" w:ascii="serif" w:hAnsi="serif" w:eastAsia="serif" w:cs="serif"/>
          <w:caps w:val="0"/>
          <w:color w:val="333333"/>
          <w:spacing w:val="0"/>
          <w:sz w:val="24"/>
          <w:szCs w:val="24"/>
          <w:bdr w:val="none" w:color="auto" w:sz="0" w:space="0"/>
          <w:shd w:val="clear" w:fill="FFFFFF"/>
        </w:rPr>
        <w:t>100</w:t>
      </w:r>
      <w:r>
        <w:rPr>
          <w:rFonts w:hint="eastAsia" w:ascii="宋体" w:hAnsi="宋体" w:eastAsia="宋体" w:cs="宋体"/>
          <w:caps w:val="0"/>
          <w:color w:val="333333"/>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）按照学校要求，成立面试专家小组，遵循公平、公正的原则，按照报考编号顺序对考生进行统一的综合面试。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72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①</w:t>
      </w:r>
      <w:r>
        <w:rPr>
          <w:rFonts w:hint="eastAsia" w:ascii="宋体" w:hAnsi="宋体" w:eastAsia="宋体" w:cs="宋体"/>
          <w:caps w:val="0"/>
          <w:color w:val="333333"/>
          <w:spacing w:val="0"/>
          <w:sz w:val="24"/>
          <w:szCs w:val="24"/>
          <w:bdr w:val="none" w:color="auto" w:sz="0" w:space="0"/>
          <w:shd w:val="clear" w:fill="FFFFFF"/>
        </w:rPr>
        <w:t>考生需准备</w:t>
      </w:r>
      <w:r>
        <w:rPr>
          <w:rFonts w:hint="default" w:ascii="serif" w:hAnsi="serif" w:eastAsia="serif" w:cs="serif"/>
          <w:caps w:val="0"/>
          <w:color w:val="333333"/>
          <w:spacing w:val="0"/>
          <w:sz w:val="24"/>
          <w:szCs w:val="24"/>
          <w:bdr w:val="none" w:color="auto" w:sz="0" w:space="0"/>
          <w:shd w:val="clear" w:fill="FFFFFF"/>
        </w:rPr>
        <w:t>10</w:t>
      </w:r>
      <w:r>
        <w:rPr>
          <w:rFonts w:hint="eastAsia" w:ascii="宋体" w:hAnsi="宋体" w:eastAsia="宋体" w:cs="宋体"/>
          <w:caps w:val="0"/>
          <w:color w:val="333333"/>
          <w:spacing w:val="0"/>
          <w:sz w:val="24"/>
          <w:szCs w:val="24"/>
          <w:bdr w:val="none" w:color="auto" w:sz="0" w:space="0"/>
          <w:shd w:val="clear" w:fill="FFFFFF"/>
        </w:rPr>
        <w:t>分钟（</w:t>
      </w:r>
      <w:r>
        <w:rPr>
          <w:rFonts w:hint="default" w:ascii="serif" w:hAnsi="serif" w:eastAsia="serif" w:cs="serif"/>
          <w:caps w:val="0"/>
          <w:color w:val="333333"/>
          <w:spacing w:val="0"/>
          <w:sz w:val="24"/>
          <w:szCs w:val="24"/>
          <w:bdr w:val="none" w:color="auto" w:sz="0" w:space="0"/>
          <w:shd w:val="clear" w:fill="FFFFFF"/>
        </w:rPr>
        <w:t>PPT</w:t>
      </w:r>
      <w:r>
        <w:rPr>
          <w:rFonts w:hint="eastAsia" w:ascii="宋体" w:hAnsi="宋体" w:eastAsia="宋体" w:cs="宋体"/>
          <w:caps w:val="0"/>
          <w:color w:val="333333"/>
          <w:spacing w:val="0"/>
          <w:sz w:val="24"/>
          <w:szCs w:val="24"/>
          <w:bdr w:val="none" w:color="auto" w:sz="0" w:space="0"/>
          <w:shd w:val="clear" w:fill="FFFFFF"/>
        </w:rPr>
        <w:t>），介绍个人简历及已取得的科研成果；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考核小组提问，内容包括对英语听说能力的测试</w:t>
      </w:r>
      <w:r>
        <w:rPr>
          <w:rFonts w:hint="default" w:ascii="serif" w:hAnsi="serif" w:eastAsia="serif" w:cs="serif"/>
          <w:caps w:val="0"/>
          <w:color w:val="333333"/>
          <w:spacing w:val="0"/>
          <w:sz w:val="24"/>
          <w:szCs w:val="24"/>
          <w:bdr w:val="none" w:color="auto" w:sz="0" w:space="0"/>
          <w:shd w:val="clear" w:fill="FFFFFF"/>
        </w:rPr>
        <w:t>,</w:t>
      </w:r>
      <w:r>
        <w:rPr>
          <w:rFonts w:hint="eastAsia" w:ascii="宋体" w:hAnsi="宋体" w:eastAsia="宋体" w:cs="宋体"/>
          <w:caps w:val="0"/>
          <w:color w:val="333333"/>
          <w:spacing w:val="0"/>
          <w:sz w:val="24"/>
          <w:szCs w:val="24"/>
          <w:bdr w:val="none" w:color="auto" w:sz="0" w:space="0"/>
          <w:shd w:val="clear" w:fill="FFFFFF"/>
        </w:rPr>
        <w:t>对理论知识、专业基础、本学科前沿领域及最新研究动态的掌握情况等综合素质的考核，一般不少于</w:t>
      </w:r>
      <w:r>
        <w:rPr>
          <w:rFonts w:hint="default" w:ascii="serif" w:hAnsi="serif" w:eastAsia="serif" w:cs="serif"/>
          <w:caps w:val="0"/>
          <w:color w:val="333333"/>
          <w:spacing w:val="0"/>
          <w:sz w:val="24"/>
          <w:szCs w:val="24"/>
          <w:bdr w:val="none" w:color="auto" w:sz="0" w:space="0"/>
          <w:shd w:val="clear" w:fill="FFFFFF"/>
        </w:rPr>
        <w:t>15</w:t>
      </w:r>
      <w:r>
        <w:rPr>
          <w:rFonts w:hint="eastAsia" w:ascii="宋体" w:hAnsi="宋体" w:eastAsia="宋体" w:cs="宋体"/>
          <w:caps w:val="0"/>
          <w:color w:val="333333"/>
          <w:spacing w:val="0"/>
          <w:sz w:val="24"/>
          <w:szCs w:val="24"/>
          <w:bdr w:val="none" w:color="auto" w:sz="0" w:space="0"/>
          <w:shd w:val="clear" w:fill="FFFFFF"/>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72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②</w:t>
      </w:r>
      <w:r>
        <w:rPr>
          <w:rFonts w:hint="eastAsia" w:ascii="宋体" w:hAnsi="宋体" w:eastAsia="宋体" w:cs="宋体"/>
          <w:caps w:val="0"/>
          <w:color w:val="333333"/>
          <w:spacing w:val="0"/>
          <w:sz w:val="24"/>
          <w:szCs w:val="24"/>
          <w:bdr w:val="none" w:color="auto" w:sz="0" w:space="0"/>
          <w:shd w:val="clear" w:fill="FFFFFF"/>
        </w:rPr>
        <w:t>综合面试成绩</w:t>
      </w:r>
      <w:r>
        <w:rPr>
          <w:rFonts w:hint="default" w:ascii="serif" w:hAnsi="serif" w:eastAsia="serif" w:cs="serif"/>
          <w:caps w:val="0"/>
          <w:color w:val="333333"/>
          <w:spacing w:val="0"/>
          <w:sz w:val="24"/>
          <w:szCs w:val="24"/>
          <w:bdr w:val="none" w:color="auto" w:sz="0" w:space="0"/>
          <w:shd w:val="clear" w:fill="FFFFFF"/>
        </w:rPr>
        <w:t>=</w:t>
      </w:r>
      <w:r>
        <w:rPr>
          <w:rFonts w:hint="eastAsia" w:ascii="宋体" w:hAnsi="宋体" w:eastAsia="宋体" w:cs="宋体"/>
          <w:caps w:val="0"/>
          <w:color w:val="333333"/>
          <w:spacing w:val="0"/>
          <w:sz w:val="24"/>
          <w:szCs w:val="24"/>
          <w:bdr w:val="none" w:color="auto" w:sz="0" w:space="0"/>
          <w:shd w:val="clear" w:fill="FFFFFF"/>
        </w:rPr>
        <w:t>科研创新能力评价</w:t>
      </w:r>
      <w:r>
        <w:rPr>
          <w:rFonts w:hint="default" w:ascii="serif" w:hAnsi="serif" w:eastAsia="serif" w:cs="serif"/>
          <w:caps w:val="0"/>
          <w:color w:val="333333"/>
          <w:spacing w:val="0"/>
          <w:sz w:val="24"/>
          <w:szCs w:val="24"/>
          <w:bdr w:val="none" w:color="auto" w:sz="0" w:space="0"/>
          <w:shd w:val="clear" w:fill="FFFFFF"/>
        </w:rPr>
        <w:t>(60</w:t>
      </w:r>
      <w:r>
        <w:rPr>
          <w:rFonts w:hint="eastAsia" w:ascii="宋体" w:hAnsi="宋体" w:eastAsia="宋体" w:cs="宋体"/>
          <w:caps w:val="0"/>
          <w:color w:val="333333"/>
          <w:spacing w:val="0"/>
          <w:sz w:val="24"/>
          <w:szCs w:val="24"/>
          <w:bdr w:val="none" w:color="auto" w:sz="0" w:space="0"/>
          <w:shd w:val="clear" w:fill="FFFFFF"/>
        </w:rPr>
        <w:t>分</w:t>
      </w:r>
      <w:r>
        <w:rPr>
          <w:rFonts w:hint="default" w:ascii="serif" w:hAnsi="serif" w:eastAsia="serif" w:cs="serif"/>
          <w:caps w:val="0"/>
          <w:color w:val="333333"/>
          <w:spacing w:val="0"/>
          <w:sz w:val="24"/>
          <w:szCs w:val="24"/>
          <w:bdr w:val="none" w:color="auto" w:sz="0" w:space="0"/>
          <w:shd w:val="clear" w:fill="FFFFFF"/>
        </w:rPr>
        <w:t>)+</w:t>
      </w:r>
      <w:r>
        <w:rPr>
          <w:rFonts w:hint="eastAsia" w:ascii="宋体" w:hAnsi="宋体" w:eastAsia="宋体" w:cs="宋体"/>
          <w:caps w:val="0"/>
          <w:color w:val="333333"/>
          <w:spacing w:val="0"/>
          <w:sz w:val="24"/>
          <w:szCs w:val="24"/>
          <w:bdr w:val="none" w:color="auto" w:sz="0" w:space="0"/>
          <w:shd w:val="clear" w:fill="FFFFFF"/>
        </w:rPr>
        <w:t>英语听说能力（</w:t>
      </w:r>
      <w:r>
        <w:rPr>
          <w:rFonts w:hint="default" w:ascii="serif" w:hAnsi="serif" w:eastAsia="serif" w:cs="serif"/>
          <w:caps w:val="0"/>
          <w:color w:val="333333"/>
          <w:spacing w:val="0"/>
          <w:sz w:val="24"/>
          <w:szCs w:val="24"/>
          <w:bdr w:val="none" w:color="auto" w:sz="0" w:space="0"/>
          <w:shd w:val="clear" w:fill="FFFFFF"/>
        </w:rPr>
        <w:t>20</w:t>
      </w:r>
      <w:r>
        <w:rPr>
          <w:rFonts w:hint="eastAsia" w:ascii="宋体" w:hAnsi="宋体" w:eastAsia="宋体" w:cs="宋体"/>
          <w:caps w:val="0"/>
          <w:color w:val="333333"/>
          <w:spacing w:val="0"/>
          <w:sz w:val="24"/>
          <w:szCs w:val="24"/>
          <w:bdr w:val="none" w:color="auto" w:sz="0" w:space="0"/>
          <w:shd w:val="clear" w:fill="FFFFFF"/>
        </w:rPr>
        <w:t>分）</w:t>
      </w:r>
      <w:r>
        <w:rPr>
          <w:rFonts w:hint="default" w:ascii="serif" w:hAnsi="serif" w:eastAsia="serif" w:cs="serif"/>
          <w:caps w:val="0"/>
          <w:color w:val="333333"/>
          <w:spacing w:val="0"/>
          <w:sz w:val="24"/>
          <w:szCs w:val="24"/>
          <w:bdr w:val="none" w:color="auto" w:sz="0" w:space="0"/>
          <w:shd w:val="clear" w:fill="FFFFFF"/>
        </w:rPr>
        <w:t>+</w:t>
      </w:r>
      <w:r>
        <w:rPr>
          <w:rFonts w:hint="eastAsia" w:ascii="宋体" w:hAnsi="宋体" w:eastAsia="宋体" w:cs="宋体"/>
          <w:caps w:val="0"/>
          <w:color w:val="333333"/>
          <w:spacing w:val="0"/>
          <w:sz w:val="24"/>
          <w:szCs w:val="24"/>
          <w:bdr w:val="none" w:color="auto" w:sz="0" w:space="0"/>
          <w:shd w:val="clear" w:fill="FFFFFF"/>
        </w:rPr>
        <w:t>综合面试成绩（</w:t>
      </w:r>
      <w:r>
        <w:rPr>
          <w:rFonts w:hint="default" w:ascii="serif" w:hAnsi="serif" w:eastAsia="serif" w:cs="serif"/>
          <w:caps w:val="0"/>
          <w:color w:val="333333"/>
          <w:spacing w:val="0"/>
          <w:sz w:val="24"/>
          <w:szCs w:val="24"/>
          <w:bdr w:val="none" w:color="auto" w:sz="0" w:space="0"/>
          <w:shd w:val="clear" w:fill="FFFFFF"/>
        </w:rPr>
        <w:t>20</w:t>
      </w:r>
      <w:r>
        <w:rPr>
          <w:rFonts w:hint="eastAsia" w:ascii="宋体" w:hAnsi="宋体" w:eastAsia="宋体" w:cs="宋体"/>
          <w:caps w:val="0"/>
          <w:color w:val="333333"/>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rPr>
        <w:t>）合格线：</w:t>
      </w:r>
      <w:r>
        <w:rPr>
          <w:rFonts w:hint="default" w:ascii="serif" w:hAnsi="serif" w:eastAsia="serif" w:cs="serif"/>
          <w:caps w:val="0"/>
          <w:color w:val="333333"/>
          <w:spacing w:val="0"/>
          <w:sz w:val="24"/>
          <w:szCs w:val="24"/>
          <w:bdr w:val="none" w:color="auto" w:sz="0" w:space="0"/>
          <w:shd w:val="clear" w:fill="FFFFFF"/>
        </w:rPr>
        <w:t>60</w:t>
      </w:r>
      <w:r>
        <w:rPr>
          <w:rFonts w:hint="eastAsia" w:ascii="宋体" w:hAnsi="宋体" w:eastAsia="宋体" w:cs="宋体"/>
          <w:caps w:val="0"/>
          <w:color w:val="333333"/>
          <w:spacing w:val="0"/>
          <w:sz w:val="24"/>
          <w:szCs w:val="24"/>
          <w:bdr w:val="none" w:color="auto" w:sz="0" w:space="0"/>
          <w:shd w:val="clear" w:fill="FFFFFF"/>
        </w:rPr>
        <w:t>分。综合面试不合格者，不予录取。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（四）综合成绩计算方法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333333"/>
          <w:spacing w:val="0"/>
          <w:sz w:val="24"/>
          <w:szCs w:val="24"/>
          <w:bdr w:val="none" w:color="auto" w:sz="0" w:space="0"/>
          <w:shd w:val="clear" w:fill="FFFFFF"/>
        </w:rPr>
        <w:t>综合成绩</w:t>
      </w:r>
      <w:r>
        <w:rPr>
          <w:rStyle w:val="5"/>
          <w:rFonts w:hint="default" w:ascii="serif" w:hAnsi="serif" w:eastAsia="serif" w:cs="serif"/>
          <w:caps w:val="0"/>
          <w:color w:val="333333"/>
          <w:spacing w:val="0"/>
          <w:sz w:val="24"/>
          <w:szCs w:val="24"/>
          <w:bdr w:val="none" w:color="auto" w:sz="0" w:space="0"/>
          <w:shd w:val="clear" w:fill="FFFFFF"/>
        </w:rPr>
        <w:t>=</w:t>
      </w:r>
      <w:r>
        <w:rPr>
          <w:rStyle w:val="5"/>
          <w:rFonts w:hint="eastAsia" w:ascii="宋体" w:hAnsi="宋体" w:eastAsia="宋体" w:cs="宋体"/>
          <w:caps w:val="0"/>
          <w:color w:val="333333"/>
          <w:spacing w:val="0"/>
          <w:sz w:val="24"/>
          <w:szCs w:val="24"/>
          <w:bdr w:val="none" w:color="auto" w:sz="0" w:space="0"/>
          <w:shd w:val="clear" w:fill="FFFFFF"/>
        </w:rPr>
        <w:t>材料审核与评价成绩</w:t>
      </w:r>
      <w:r>
        <w:rPr>
          <w:rStyle w:val="5"/>
          <w:rFonts w:hint="default" w:ascii="serif" w:hAnsi="serif" w:eastAsia="serif" w:cs="serif"/>
          <w:caps w:val="0"/>
          <w:color w:val="333333"/>
          <w:spacing w:val="0"/>
          <w:sz w:val="24"/>
          <w:szCs w:val="24"/>
          <w:bdr w:val="none" w:color="auto" w:sz="0" w:space="0"/>
          <w:shd w:val="clear" w:fill="FFFFFF"/>
        </w:rPr>
        <w:t>*40%+</w:t>
      </w:r>
      <w:r>
        <w:rPr>
          <w:rStyle w:val="5"/>
          <w:rFonts w:hint="eastAsia" w:ascii="宋体" w:hAnsi="宋体" w:eastAsia="宋体" w:cs="宋体"/>
          <w:caps w:val="0"/>
          <w:color w:val="333333"/>
          <w:spacing w:val="0"/>
          <w:sz w:val="24"/>
          <w:szCs w:val="24"/>
          <w:bdr w:val="none" w:color="auto" w:sz="0" w:space="0"/>
          <w:shd w:val="clear" w:fill="FFFFFF"/>
        </w:rPr>
        <w:t>专业基础综合考试成绩</w:t>
      </w:r>
      <w:r>
        <w:rPr>
          <w:rStyle w:val="5"/>
          <w:rFonts w:hint="default" w:ascii="serif" w:hAnsi="serif" w:eastAsia="serif" w:cs="serif"/>
          <w:caps w:val="0"/>
          <w:color w:val="333333"/>
          <w:spacing w:val="0"/>
          <w:sz w:val="24"/>
          <w:szCs w:val="24"/>
          <w:bdr w:val="none" w:color="auto" w:sz="0" w:space="0"/>
          <w:shd w:val="clear" w:fill="FFFFFF"/>
        </w:rPr>
        <w:t>*40%+</w:t>
      </w:r>
      <w:r>
        <w:rPr>
          <w:rStyle w:val="5"/>
          <w:rFonts w:hint="eastAsia" w:ascii="宋体" w:hAnsi="宋体" w:eastAsia="宋体" w:cs="宋体"/>
          <w:caps w:val="0"/>
          <w:color w:val="333333"/>
          <w:spacing w:val="0"/>
          <w:sz w:val="24"/>
          <w:szCs w:val="24"/>
          <w:bdr w:val="none" w:color="auto" w:sz="0" w:space="0"/>
          <w:shd w:val="clear" w:fill="FFFFFF"/>
        </w:rPr>
        <w:t>综合面试成绩</w:t>
      </w:r>
      <w:r>
        <w:rPr>
          <w:rStyle w:val="5"/>
          <w:rFonts w:hint="default" w:ascii="serif" w:hAnsi="serif" w:eastAsia="serif" w:cs="serif"/>
          <w:caps w:val="0"/>
          <w:color w:val="333333"/>
          <w:spacing w:val="0"/>
          <w:sz w:val="24"/>
          <w:szCs w:val="24"/>
          <w:bdr w:val="none" w:color="auto" w:sz="0" w:space="0"/>
          <w:shd w:val="clear" w:fill="FFFFFF"/>
        </w:rPr>
        <w:t>*20%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0"/>
        <w:rPr>
          <w:rFonts w:hint="eastAsia" w:ascii="微软雅黑" w:hAnsi="微软雅黑" w:eastAsia="微软雅黑" w:cs="微软雅黑"/>
          <w:caps w:val="0"/>
          <w:color w:val="333333"/>
          <w:spacing w:val="0"/>
          <w:sz w:val="21"/>
          <w:szCs w:val="21"/>
        </w:rPr>
      </w:pPr>
      <w:r>
        <w:rPr>
          <w:rStyle w:val="5"/>
          <w:rFonts w:hint="eastAsia" w:ascii="微软雅黑" w:hAnsi="微软雅黑" w:eastAsia="微软雅黑" w:cs="微软雅黑"/>
          <w:caps w:val="0"/>
          <w:color w:val="333333"/>
          <w:spacing w:val="0"/>
          <w:sz w:val="24"/>
          <w:szCs w:val="24"/>
          <w:bdr w:val="none" w:color="auto" w:sz="0" w:space="0"/>
          <w:shd w:val="clear" w:fill="FFFFFF"/>
        </w:rPr>
        <w:t>四、拟录取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、录取原则：</w:t>
      </w:r>
      <w:r>
        <w:rPr>
          <w:rFonts w:hint="default" w:ascii="serif" w:hAnsi="serif" w:eastAsia="serif" w:cs="serif"/>
          <w:caps w:val="0"/>
          <w:color w:val="333333"/>
          <w:spacing w:val="0"/>
          <w:sz w:val="24"/>
          <w:szCs w:val="24"/>
          <w:bdr w:val="none" w:color="auto" w:sz="0" w:space="0"/>
          <w:shd w:val="clear" w:fill="FFFFFF"/>
        </w:rPr>
        <w:t>2023</w:t>
      </w:r>
      <w:r>
        <w:rPr>
          <w:rFonts w:hint="eastAsia" w:ascii="宋体" w:hAnsi="宋体" w:eastAsia="宋体" w:cs="宋体"/>
          <w:caps w:val="0"/>
          <w:color w:val="333333"/>
          <w:spacing w:val="0"/>
          <w:sz w:val="24"/>
          <w:szCs w:val="24"/>
          <w:bdr w:val="none" w:color="auto" w:sz="0" w:space="0"/>
          <w:shd w:val="clear" w:fill="FFFFFF"/>
          <w:lang w:eastAsia="zh-CN"/>
        </w:rPr>
        <w:t>年博士研究生招生按照“择优录取、保证质量、宁缺勿滥”的原则进行录取工作。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rPr>
        <w:t>、录取方案：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）博导招生排序：综合考虑本学科导师的研究方向、科研项目、科研奖励、成果质量、人才培养质量等因素对博导进行招生排序。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2</w:t>
      </w:r>
      <w:r>
        <w:rPr>
          <w:rFonts w:hint="eastAsia" w:ascii="宋体" w:hAnsi="宋体" w:eastAsia="宋体" w:cs="宋体"/>
          <w:caps w:val="0"/>
          <w:color w:val="333333"/>
          <w:spacing w:val="0"/>
          <w:sz w:val="24"/>
          <w:szCs w:val="24"/>
          <w:bdr w:val="none" w:color="auto" w:sz="0" w:space="0"/>
          <w:shd w:val="clear" w:fill="FFFFFF"/>
        </w:rPr>
        <w:t>）申请考核考生排序：对于报考本学科申请考核的考生，本学科按照其考核综合成绩进行统一排序。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w:t>
      </w:r>
      <w:r>
        <w:rPr>
          <w:rFonts w:hint="default" w:ascii="serif" w:hAnsi="serif" w:eastAsia="serif" w:cs="serif"/>
          <w:caps w:val="0"/>
          <w:color w:val="333333"/>
          <w:spacing w:val="0"/>
          <w:sz w:val="24"/>
          <w:szCs w:val="24"/>
          <w:bdr w:val="none" w:color="auto" w:sz="0" w:space="0"/>
          <w:shd w:val="clear" w:fill="FFFFFF"/>
        </w:rPr>
        <w:t>3</w:t>
      </w:r>
      <w:r>
        <w:rPr>
          <w:rFonts w:hint="eastAsia" w:ascii="宋体" w:hAnsi="宋体" w:eastAsia="宋体" w:cs="宋体"/>
          <w:caps w:val="0"/>
          <w:color w:val="333333"/>
          <w:spacing w:val="0"/>
          <w:sz w:val="24"/>
          <w:szCs w:val="24"/>
          <w:bdr w:val="none" w:color="auto" w:sz="0" w:space="0"/>
          <w:shd w:val="clear" w:fill="FFFFFF"/>
        </w:rPr>
        <w:t>）拟录取名单确定：考核工作小组将结合博导招生顺序和考生综合成绩排名进行拟录取名单确定（以博导招生顺序为主）。对于报考同一导师的考生，综合成绩排序在导师当年招生名额内的考生进入拟录取名单。考生能否进入拟录取名单与所报考导师当年招生名额直接相关，导师当年招生名额以本学科考核工作小组最终核定数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eastAsia" w:ascii="微软雅黑" w:hAnsi="微软雅黑" w:eastAsia="微软雅黑" w:cs="微软雅黑"/>
          <w:caps w:val="0"/>
          <w:color w:val="333333"/>
          <w:spacing w:val="0"/>
          <w:sz w:val="21"/>
          <w:szCs w:val="21"/>
        </w:rPr>
      </w:pPr>
      <w:r>
        <w:rPr>
          <w:rFonts w:hint="default" w:ascii="serif" w:hAnsi="serif" w:eastAsia="serif" w:cs="serif"/>
          <w:caps w:val="0"/>
          <w:color w:val="333333"/>
          <w:spacing w:val="0"/>
          <w:sz w:val="24"/>
          <w:szCs w:val="24"/>
          <w:bdr w:val="none" w:color="auto" w:sz="0" w:space="0"/>
          <w:shd w:val="clear" w:fill="FFFFFF"/>
        </w:rPr>
        <w:t>3.</w:t>
      </w:r>
      <w:r>
        <w:rPr>
          <w:rFonts w:hint="eastAsia" w:ascii="宋体" w:hAnsi="宋体" w:eastAsia="宋体" w:cs="宋体"/>
          <w:caps w:val="0"/>
          <w:color w:val="333333"/>
          <w:spacing w:val="0"/>
          <w:sz w:val="24"/>
          <w:szCs w:val="24"/>
          <w:bdr w:val="none" w:color="auto" w:sz="0" w:space="0"/>
          <w:shd w:val="clear" w:fill="FFFFFF"/>
        </w:rPr>
        <w:t>录取类别：招收定向博士研究生人数不超过本学科博士招生总人数的</w:t>
      </w:r>
      <w:r>
        <w:rPr>
          <w:rFonts w:hint="default" w:ascii="serif" w:hAnsi="serif" w:eastAsia="serif" w:cs="serif"/>
          <w:caps w:val="0"/>
          <w:color w:val="333333"/>
          <w:spacing w:val="0"/>
          <w:sz w:val="24"/>
          <w:szCs w:val="24"/>
          <w:bdr w:val="none" w:color="auto" w:sz="0" w:space="0"/>
          <w:shd w:val="clear" w:fill="FFFFFF"/>
        </w:rPr>
        <w:t>10%</w:t>
      </w:r>
      <w:r>
        <w:rPr>
          <w:rFonts w:hint="eastAsia" w:ascii="宋体" w:hAnsi="宋体" w:eastAsia="宋体" w:cs="宋体"/>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left"/>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333333"/>
          <w:spacing w:val="0"/>
          <w:sz w:val="24"/>
          <w:szCs w:val="24"/>
          <w:bdr w:val="none" w:color="auto" w:sz="0" w:space="0"/>
          <w:shd w:val="clear" w:fill="FFFFFF"/>
        </w:rPr>
        <w:t>五、其它说明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资格审查时间预计是</w:t>
      </w:r>
      <w:r>
        <w:rPr>
          <w:rFonts w:hint="default" w:ascii="serif" w:hAnsi="serif" w:eastAsia="serif" w:cs="serif"/>
          <w:caps w:val="0"/>
          <w:color w:val="333333"/>
          <w:spacing w:val="0"/>
          <w:sz w:val="24"/>
          <w:szCs w:val="24"/>
          <w:bdr w:val="none" w:color="auto" w:sz="0" w:space="0"/>
          <w:shd w:val="clear" w:fill="FFFFFF"/>
        </w:rPr>
        <w:t>2023</w:t>
      </w:r>
      <w:r>
        <w:rPr>
          <w:rFonts w:hint="eastAsia" w:ascii="宋体" w:hAnsi="宋体" w:eastAsia="宋体" w:cs="宋体"/>
          <w:caps w:val="0"/>
          <w:color w:val="333333"/>
          <w:spacing w:val="0"/>
          <w:sz w:val="24"/>
          <w:szCs w:val="24"/>
          <w:bdr w:val="none" w:color="auto" w:sz="0" w:space="0"/>
          <w:shd w:val="clear" w:fill="FFFFFF"/>
        </w:rPr>
        <w:t>年</w:t>
      </w:r>
      <w:r>
        <w:rPr>
          <w:rFonts w:hint="default" w:ascii="serif" w:hAnsi="serif" w:eastAsia="serif" w:cs="serif"/>
          <w:caps w:val="0"/>
          <w:color w:val="333333"/>
          <w:spacing w:val="0"/>
          <w:sz w:val="24"/>
          <w:szCs w:val="24"/>
          <w:bdr w:val="none" w:color="auto" w:sz="0" w:space="0"/>
          <w:shd w:val="clear" w:fill="FFFFFF"/>
        </w:rPr>
        <w:t>1</w:t>
      </w:r>
      <w:r>
        <w:rPr>
          <w:rFonts w:hint="eastAsia" w:ascii="宋体" w:hAnsi="宋体" w:eastAsia="宋体" w:cs="宋体"/>
          <w:caps w:val="0"/>
          <w:color w:val="333333"/>
          <w:spacing w:val="0"/>
          <w:sz w:val="24"/>
          <w:szCs w:val="24"/>
          <w:bdr w:val="none" w:color="auto" w:sz="0" w:space="0"/>
          <w:shd w:val="clear" w:fill="FFFFFF"/>
        </w:rPr>
        <w:t>月</w:t>
      </w:r>
      <w:r>
        <w:rPr>
          <w:rFonts w:hint="default" w:ascii="serif" w:hAnsi="serif" w:eastAsia="serif" w:cs="serif"/>
          <w:caps w:val="0"/>
          <w:color w:val="333333"/>
          <w:spacing w:val="0"/>
          <w:sz w:val="24"/>
          <w:szCs w:val="24"/>
          <w:bdr w:val="none" w:color="auto" w:sz="0" w:space="0"/>
          <w:shd w:val="clear" w:fill="FFFFFF"/>
        </w:rPr>
        <w:t>,</w:t>
      </w:r>
      <w:r>
        <w:rPr>
          <w:rFonts w:hint="eastAsia" w:ascii="宋体" w:hAnsi="宋体" w:eastAsia="宋体" w:cs="宋体"/>
          <w:caps w:val="0"/>
          <w:color w:val="333333"/>
          <w:spacing w:val="0"/>
          <w:sz w:val="24"/>
          <w:szCs w:val="24"/>
          <w:bdr w:val="none" w:color="auto" w:sz="0" w:space="0"/>
          <w:shd w:val="clear" w:fill="FFFFFF"/>
        </w:rPr>
        <w:t>综合考核时间预计是</w:t>
      </w:r>
      <w:r>
        <w:rPr>
          <w:rFonts w:hint="default" w:ascii="serif" w:hAnsi="serif" w:eastAsia="serif" w:cs="serif"/>
          <w:caps w:val="0"/>
          <w:color w:val="333333"/>
          <w:spacing w:val="0"/>
          <w:sz w:val="24"/>
          <w:szCs w:val="24"/>
          <w:bdr w:val="none" w:color="auto" w:sz="0" w:space="0"/>
          <w:shd w:val="clear" w:fill="FFFFFF"/>
        </w:rPr>
        <w:t>2023</w:t>
      </w:r>
      <w:r>
        <w:rPr>
          <w:rFonts w:hint="eastAsia" w:ascii="宋体" w:hAnsi="宋体" w:eastAsia="宋体" w:cs="宋体"/>
          <w:caps w:val="0"/>
          <w:color w:val="333333"/>
          <w:spacing w:val="0"/>
          <w:sz w:val="24"/>
          <w:szCs w:val="24"/>
          <w:bdr w:val="none" w:color="auto" w:sz="0" w:space="0"/>
          <w:shd w:val="clear" w:fill="FFFFFF"/>
        </w:rPr>
        <w:t>年</w:t>
      </w:r>
      <w:r>
        <w:rPr>
          <w:rFonts w:hint="default" w:ascii="serif" w:hAnsi="serif" w:eastAsia="serif" w:cs="serif"/>
          <w:caps w:val="0"/>
          <w:color w:val="333333"/>
          <w:spacing w:val="0"/>
          <w:sz w:val="24"/>
          <w:szCs w:val="24"/>
          <w:bdr w:val="none" w:color="auto" w:sz="0" w:space="0"/>
          <w:shd w:val="clear" w:fill="FFFFFF"/>
        </w:rPr>
        <w:t>3</w:t>
      </w:r>
      <w:r>
        <w:rPr>
          <w:rFonts w:hint="eastAsia" w:ascii="宋体" w:hAnsi="宋体" w:eastAsia="宋体" w:cs="宋体"/>
          <w:caps w:val="0"/>
          <w:color w:val="333333"/>
          <w:spacing w:val="0"/>
          <w:sz w:val="24"/>
          <w:szCs w:val="24"/>
          <w:bdr w:val="none" w:color="auto" w:sz="0" w:space="0"/>
          <w:shd w:val="clear" w:fill="FFFFFF"/>
        </w:rPr>
        <w:t>月，考生请留意学校（</w:t>
      </w:r>
      <w:r>
        <w:rPr>
          <w:rFonts w:hint="default" w:ascii="serif" w:hAnsi="serif" w:eastAsia="serif" w:cs="serif"/>
          <w:caps w:val="0"/>
          <w:color w:val="333333"/>
          <w:spacing w:val="0"/>
          <w:sz w:val="24"/>
          <w:szCs w:val="24"/>
          <w:bdr w:val="none" w:color="auto" w:sz="0" w:space="0"/>
          <w:shd w:val="clear" w:fill="FFFFFF"/>
        </w:rPr>
        <w:t>http://yzb.njupt.edu.cn/main.htm</w:t>
      </w:r>
      <w:r>
        <w:rPr>
          <w:rFonts w:hint="eastAsia" w:ascii="宋体" w:hAnsi="宋体" w:eastAsia="宋体" w:cs="宋体"/>
          <w:caps w:val="0"/>
          <w:color w:val="333333"/>
          <w:spacing w:val="0"/>
          <w:sz w:val="24"/>
          <w:szCs w:val="24"/>
          <w:bdr w:val="none" w:color="auto" w:sz="0" w:space="0"/>
          <w:shd w:val="clear" w:fill="FFFFFF"/>
        </w:rPr>
        <w:t>）和学院（</w:t>
      </w:r>
      <w:r>
        <w:rPr>
          <w:rFonts w:hint="default" w:ascii="serif" w:hAnsi="serif" w:eastAsia="serif" w:cs="serif"/>
          <w:caps w:val="0"/>
          <w:color w:val="333333"/>
          <w:spacing w:val="0"/>
          <w:sz w:val="24"/>
          <w:szCs w:val="24"/>
          <w:bdr w:val="none" w:color="auto" w:sz="0" w:space="0"/>
          <w:shd w:val="clear" w:fill="FFFFFF"/>
        </w:rPr>
        <w:t>http://iam.njupt.edu.cn/main.htm</w:t>
      </w:r>
      <w:r>
        <w:rPr>
          <w:rFonts w:hint="eastAsia" w:ascii="宋体" w:hAnsi="宋体" w:eastAsia="宋体" w:cs="宋体"/>
          <w:caps w:val="0"/>
          <w:color w:val="333333"/>
          <w:spacing w:val="0"/>
          <w:sz w:val="24"/>
          <w:szCs w:val="24"/>
          <w:bdr w:val="none" w:color="auto" w:sz="0" w:space="0"/>
          <w:shd w:val="clear" w:fill="FFFFFF"/>
        </w:rPr>
        <w:t>）网站安排。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考生填报的信息、提交的资料应真实，凡弄虚作假者一经发现取消考试及录取资格。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left"/>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333333"/>
          <w:spacing w:val="0"/>
          <w:sz w:val="24"/>
          <w:szCs w:val="24"/>
          <w:bdr w:val="none" w:color="auto" w:sz="0" w:space="0"/>
          <w:shd w:val="clear" w:fill="FFFFFF"/>
        </w:rPr>
        <w:t>六、联系人及联系方式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光学工程学科博士研究生招生挂靠学院——信息材料与纳米技术研究院</w:t>
      </w:r>
      <w:r>
        <w:rPr>
          <w:rFonts w:hint="default" w:ascii="serif" w:hAnsi="serif" w:eastAsia="serif" w:cs="serif"/>
          <w:caps w:val="0"/>
          <w:color w:val="333333"/>
          <w:spacing w:val="0"/>
          <w:sz w:val="24"/>
          <w:szCs w:val="24"/>
          <w:bdr w:val="none" w:color="auto" w:sz="0" w:space="0"/>
          <w:shd w:val="clear" w:fill="FFFFFF"/>
        </w:rPr>
        <w:t>/</w:t>
      </w:r>
      <w:r>
        <w:rPr>
          <w:rFonts w:hint="eastAsia" w:ascii="宋体" w:hAnsi="宋体" w:eastAsia="宋体" w:cs="宋体"/>
          <w:caps w:val="0"/>
          <w:color w:val="333333"/>
          <w:spacing w:val="0"/>
          <w:sz w:val="24"/>
          <w:szCs w:val="24"/>
          <w:bdr w:val="none" w:color="auto" w:sz="0" w:space="0"/>
          <w:shd w:val="clear" w:fill="FFFFFF"/>
        </w:rPr>
        <w:t>材料科学与工程学院：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联系人：张老师；联系电话：</w:t>
      </w:r>
      <w:r>
        <w:rPr>
          <w:rFonts w:hint="default" w:ascii="serif" w:hAnsi="serif" w:eastAsia="serif" w:cs="serif"/>
          <w:caps w:val="0"/>
          <w:color w:val="333333"/>
          <w:spacing w:val="0"/>
          <w:sz w:val="24"/>
          <w:szCs w:val="24"/>
          <w:bdr w:val="none" w:color="auto" w:sz="0" w:space="0"/>
          <w:shd w:val="clear" w:fill="FFFFFF"/>
        </w:rPr>
        <w:t>025-85866533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电子邮箱：</w:t>
      </w:r>
      <w:r>
        <w:rPr>
          <w:rFonts w:hint="default" w:ascii="serif" w:hAnsi="serif" w:eastAsia="serif" w:cs="serif"/>
          <w:caps w:val="0"/>
          <w:color w:val="333333"/>
          <w:spacing w:val="0"/>
          <w:sz w:val="24"/>
          <w:szCs w:val="24"/>
          <w:bdr w:val="none" w:color="auto" w:sz="0" w:space="0"/>
          <w:shd w:val="clear" w:fill="FFFFFF"/>
        </w:rPr>
        <w:t>iammzhang@njupt.edu.cn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360"/>
        <w:jc w:val="left"/>
        <w:rPr>
          <w:rFonts w:hint="eastAsia" w:ascii="微软雅黑" w:hAnsi="微软雅黑" w:eastAsia="微软雅黑" w:cs="微软雅黑"/>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研究生院招生办公室：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left"/>
        <w:rPr>
          <w:rFonts w:hint="eastAsia" w:ascii="微软雅黑" w:hAnsi="微软雅黑" w:eastAsia="微软雅黑" w:cs="微软雅黑"/>
          <w:caps w:val="0"/>
          <w:color w:val="333333"/>
          <w:spacing w:val="0"/>
          <w:sz w:val="21"/>
          <w:szCs w:val="21"/>
        </w:rPr>
      </w:pPr>
      <w:bookmarkStart w:id="0" w:name="_GoBack"/>
      <w:bookmarkEnd w:id="0"/>
      <w:r>
        <w:rPr>
          <w:rFonts w:hint="eastAsia" w:ascii="微软雅黑" w:hAnsi="微软雅黑" w:eastAsia="微软雅黑" w:cs="微软雅黑"/>
          <w:caps w:val="0"/>
          <w:color w:val="333333"/>
          <w:spacing w:val="0"/>
          <w:sz w:val="21"/>
          <w:szCs w:val="21"/>
          <w:bdr w:val="none" w:color="auto" w:sz="0" w:space="0"/>
          <w:shd w:val="clear" w:fill="FFFFFF"/>
        </w:rPr>
        <w:t>  </w:t>
      </w:r>
      <w:r>
        <w:rPr>
          <w:rFonts w:hint="eastAsia" w:ascii="宋体" w:hAnsi="宋体" w:eastAsia="宋体" w:cs="宋体"/>
          <w:caps w:val="0"/>
          <w:color w:val="333333"/>
          <w:spacing w:val="0"/>
          <w:sz w:val="24"/>
          <w:szCs w:val="24"/>
          <w:bdr w:val="none" w:color="auto" w:sz="0" w:space="0"/>
          <w:shd w:val="clear" w:fill="FFFFFF"/>
        </w:rPr>
        <w:t>联系人：赵老师；联系电话：</w:t>
      </w:r>
      <w:r>
        <w:rPr>
          <w:rFonts w:hint="default" w:ascii="serif" w:hAnsi="serif" w:eastAsia="serif" w:cs="serif"/>
          <w:caps w:val="0"/>
          <w:color w:val="333333"/>
          <w:spacing w:val="0"/>
          <w:sz w:val="24"/>
          <w:szCs w:val="24"/>
          <w:bdr w:val="none" w:color="auto" w:sz="0" w:space="0"/>
          <w:shd w:val="clear" w:fill="FFFFFF"/>
        </w:rPr>
        <w:t>025-83492350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rPr>
        <w:t>电子邮箱：</w:t>
      </w:r>
      <w:r>
        <w:rPr>
          <w:rFonts w:hint="default" w:ascii="serif" w:hAnsi="serif" w:eastAsia="serif" w:cs="serif"/>
          <w:caps w:val="0"/>
          <w:color w:val="333333"/>
          <w:spacing w:val="0"/>
          <w:sz w:val="24"/>
          <w:szCs w:val="24"/>
          <w:bdr w:val="none" w:color="auto" w:sz="0" w:space="0"/>
          <w:shd w:val="clear" w:fill="FFFFFF"/>
        </w:rPr>
        <w:t>yzb@njupt.edu.cn</w:t>
      </w:r>
    </w:p>
    <w:p>
      <w:pPr>
        <w:rPr>
          <w:rFonts w:hint="eastAsi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09A62B37"/>
    <w:rsid w:val="09A6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2B2B2B"/>
      <w:u w:val="none"/>
      <w:bdr w:val="none" w:color="auto" w:sz="0" w:space="0"/>
    </w:rPr>
  </w:style>
  <w:style w:type="character" w:styleId="7">
    <w:name w:val="Emphasis"/>
    <w:basedOn w:val="4"/>
    <w:qFormat/>
    <w:uiPriority w:val="0"/>
  </w:style>
  <w:style w:type="character" w:styleId="8">
    <w:name w:val="HTML Definition"/>
    <w:basedOn w:val="4"/>
    <w:uiPriority w:val="0"/>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2B2B2B"/>
      <w:u w:val="none"/>
      <w:bdr w:val="none" w:color="auto" w:sz="0" w:space="0"/>
    </w:rPr>
  </w:style>
  <w:style w:type="character" w:styleId="12">
    <w:name w:val="HTML Code"/>
    <w:basedOn w:val="4"/>
    <w:uiPriority w:val="0"/>
    <w:rPr>
      <w:rFonts w:ascii="Courier New" w:hAnsi="Courier New"/>
      <w:sz w:val="20"/>
    </w:rPr>
  </w:style>
  <w:style w:type="character" w:styleId="13">
    <w:name w:val="HTML Cite"/>
    <w:basedOn w:val="4"/>
    <w:uiPriority w:val="0"/>
  </w:style>
  <w:style w:type="paragraph" w:styleId="14">
    <w:name w:val=""/>
    <w:basedOn w:val="1"/>
    <w:next w:val="1"/>
    <w:uiPriority w:val="0"/>
    <w:pPr>
      <w:pBdr>
        <w:bottom w:val="single" w:color="auto" w:sz="6" w:space="1"/>
      </w:pBdr>
      <w:jc w:val="center"/>
    </w:pPr>
    <w:rPr>
      <w:rFonts w:ascii="Arial" w:eastAsia="宋体"/>
      <w:vanish/>
      <w:sz w:val="16"/>
    </w:rPr>
  </w:style>
  <w:style w:type="paragraph" w:styleId="15">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2022-11-21T03:03:00Z</dcterms:created>
  <dc:creator>WPS_1663235086</dc:creator>
  <cp:lastModifiedBy>WPS_1663235086</cp:lastModifiedBy>
  <dcterms:modified xsi:type="dcterms:W3CDTF">2022-11-21T03:55:25Z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1F8DCB0E7461492482BCD0D55E9581FA</vt:lpwstr>
  </property>
</Properties>
</file>