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根据《南京邮电大学博士研究生申请考核制招生办法（修订）》（校研发〔</w:t>
      </w:r>
      <w:r>
        <w:rPr>
          <w:rFonts w:ascii="Times New Roman" w:hAnsi="Times New Roman" w:eastAsia="宋体" w:cs="Times New Roman"/>
          <w:i w:val="0"/>
          <w:iCs w:val="0"/>
          <w:caps w:val="0"/>
          <w:color w:val="000000"/>
          <w:spacing w:val="0"/>
          <w:sz w:val="24"/>
          <w:szCs w:val="24"/>
          <w:bdr w:val="none" w:color="auto" w:sz="0" w:space="0"/>
          <w:shd w:val="clear" w:fill="FFFFFF"/>
        </w:rPr>
        <w:t>2019</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Times New Roman" w:hAnsi="Times New Roman" w:eastAsia="宋体" w:cs="Times New Roman"/>
          <w:i w:val="0"/>
          <w:iCs w:val="0"/>
          <w:caps w:val="0"/>
          <w:color w:val="000000"/>
          <w:spacing w:val="0"/>
          <w:sz w:val="24"/>
          <w:szCs w:val="24"/>
          <w:bdr w:val="none" w:color="auto" w:sz="0" w:space="0"/>
          <w:shd w:val="clear" w:fill="FFFFFF"/>
        </w:rPr>
        <w:t>15</w:t>
      </w:r>
      <w:r>
        <w:rPr>
          <w:rFonts w:hint="eastAsia" w:ascii="宋体" w:hAnsi="宋体" w:eastAsia="宋体" w:cs="宋体"/>
          <w:i w:val="0"/>
          <w:iCs w:val="0"/>
          <w:caps w:val="0"/>
          <w:color w:val="000000"/>
          <w:spacing w:val="0"/>
          <w:sz w:val="24"/>
          <w:szCs w:val="24"/>
          <w:bdr w:val="none" w:color="auto" w:sz="0" w:space="0"/>
          <w:shd w:val="clear" w:fill="FFFFFF"/>
          <w:lang w:eastAsia="zh-CN"/>
        </w:rPr>
        <w:t>号）文件，结合电子科学与技术一级学科及专业发展的现状，特制订本实施细则，内容如下：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lang w:eastAsia="zh-CN"/>
        </w:rPr>
        <w:t>一、组织机构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成立“申请考核”制博士生招生领导小组、工作小组和监督小组。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）招生领导小组组长由电子科学与技术学科挂靠学院的院长担任，成员由具有博士生导师资格的教授担任，设组长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人，成员</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4-6</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人，秘书</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人。领导小组负责审核方案、制定选拔办法、评议标准及综合能力选拔办法和流程、审核拟录取名单等。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）工作小组组长由电子科学与技术学科挂靠学院的院长担任，成员由具有博士生导师资格的教授担任，设组长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人，成员</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8</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人，秘书</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人。工作小组负责资格审查、申请材料审核与评价、专业基础综合考试及综合面试等工作。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3</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）监督小组组长由电子科学与技术学科挂靠学院的党委书记担任，成员由挂靠学院的学院副书记、学院学生工作委员会委员以及学校纪委监察处担任，设组长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人，成员</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4</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人，秘书</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人。监督小组负责对选拔过程进行督查，处理考生申诉等。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lang w:eastAsia="zh-CN"/>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）政治思想表现好、品德优良、遵纪守法的中华人民共和国公民；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）国家承认学历的全日制应届硕士毕业生（最迟在入学前取得硕士学位）、已获得硕士学位或博士学位的人员。持海外学历人员在报名时必须已取得硕士学位证书并提供教育部留学服务中心的认证报告；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3</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）身体和心理健康状况符合国家规定；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4</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）有两位与所报考学科相关的教授（或相当职称）的专家书面推荐，推荐人不包括报考导师；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5</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申请者应具备良好的学术科研能力，已取得一定的学术成果，包括作为主要成员参与重要科研项目、或获得省部级及以上科技奖励、或作为第一作者发表高水平学术论文、或获得国家授权发明专利、或在全国研究生创新竞赛中获得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6</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）英语水平原则上达到以下条件之一：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CET-4≥500</w:t>
      </w:r>
      <w:r>
        <w:rPr>
          <w:rFonts w:hint="eastAsia" w:ascii="宋体" w:hAnsi="宋体" w:eastAsia="宋体" w:cs="宋体"/>
          <w:i w:val="0"/>
          <w:iCs w:val="0"/>
          <w:caps w:val="0"/>
          <w:color w:val="000000"/>
          <w:spacing w:val="0"/>
          <w:sz w:val="24"/>
          <w:szCs w:val="24"/>
          <w:u w:val="none"/>
          <w:bdr w:val="none" w:color="auto" w:sz="0" w:space="0"/>
          <w:shd w:val="clear" w:fill="FFFFFF"/>
        </w:rPr>
        <w:t>或</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CET-6≥425(</w:t>
      </w:r>
      <w:r>
        <w:rPr>
          <w:rFonts w:hint="eastAsia" w:ascii="宋体" w:hAnsi="宋体" w:eastAsia="宋体" w:cs="宋体"/>
          <w:i w:val="0"/>
          <w:iCs w:val="0"/>
          <w:caps w:val="0"/>
          <w:color w:val="000000"/>
          <w:spacing w:val="0"/>
          <w:sz w:val="24"/>
          <w:szCs w:val="24"/>
          <w:u w:val="none"/>
          <w:bdr w:val="none" w:color="auto" w:sz="0" w:space="0"/>
          <w:shd w:val="clear" w:fill="FFFFFF"/>
        </w:rPr>
        <w:t>满分</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710)</w:t>
      </w:r>
      <w:r>
        <w:rPr>
          <w:rFonts w:hint="eastAsia" w:ascii="宋体" w:hAnsi="宋体" w:eastAsia="宋体" w:cs="宋体"/>
          <w:i w:val="0"/>
          <w:iCs w:val="0"/>
          <w:caps w:val="0"/>
          <w:color w:val="000000"/>
          <w:spacing w:val="0"/>
          <w:sz w:val="24"/>
          <w:szCs w:val="24"/>
          <w:u w:val="none"/>
          <w:bdr w:val="none" w:color="auto" w:sz="0" w:space="0"/>
          <w:shd w:val="clear" w:fill="FFFFFF"/>
        </w:rPr>
        <w:t>或</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IELTS≥6.0(</w:t>
      </w:r>
      <w:r>
        <w:rPr>
          <w:rFonts w:hint="eastAsia" w:ascii="宋体" w:hAnsi="宋体" w:eastAsia="宋体" w:cs="宋体"/>
          <w:i w:val="0"/>
          <w:iCs w:val="0"/>
          <w:caps w:val="0"/>
          <w:color w:val="000000"/>
          <w:spacing w:val="0"/>
          <w:sz w:val="24"/>
          <w:szCs w:val="24"/>
          <w:u w:val="none"/>
          <w:bdr w:val="none" w:color="auto" w:sz="0" w:space="0"/>
          <w:shd w:val="clear" w:fill="FFFFFF"/>
        </w:rPr>
        <w:t>满分</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9</w:t>
      </w:r>
      <w:r>
        <w:rPr>
          <w:rFonts w:hint="eastAsia" w:ascii="宋体" w:hAnsi="宋体" w:eastAsia="宋体" w:cs="宋体"/>
          <w:i w:val="0"/>
          <w:iCs w:val="0"/>
          <w:caps w:val="0"/>
          <w:color w:val="000000"/>
          <w:spacing w:val="0"/>
          <w:sz w:val="24"/>
          <w:szCs w:val="24"/>
          <w:u w:val="none"/>
          <w:bdr w:val="none" w:color="auto" w:sz="0" w:space="0"/>
          <w:shd w:val="clear" w:fill="FFFFFF"/>
        </w:rPr>
        <w:t>分</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4"/>
          <w:szCs w:val="24"/>
          <w:u w:val="none"/>
          <w:bdr w:val="none" w:color="auto" w:sz="0" w:space="0"/>
          <w:shd w:val="clear" w:fill="FFFFFF"/>
        </w:rPr>
        <w:t>或</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TOEFL≥80(</w:t>
      </w:r>
      <w:r>
        <w:rPr>
          <w:rFonts w:hint="eastAsia" w:ascii="宋体" w:hAnsi="宋体" w:eastAsia="宋体" w:cs="宋体"/>
          <w:i w:val="0"/>
          <w:iCs w:val="0"/>
          <w:caps w:val="0"/>
          <w:color w:val="000000"/>
          <w:spacing w:val="0"/>
          <w:sz w:val="24"/>
          <w:szCs w:val="24"/>
          <w:u w:val="none"/>
          <w:bdr w:val="none" w:color="auto" w:sz="0" w:space="0"/>
          <w:shd w:val="clear" w:fill="FFFFFF"/>
        </w:rPr>
        <w:t>满分</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120)</w:t>
      </w:r>
      <w:r>
        <w:rPr>
          <w:rFonts w:hint="eastAsia" w:ascii="宋体" w:hAnsi="宋体" w:eastAsia="宋体" w:cs="宋体"/>
          <w:i w:val="0"/>
          <w:iCs w:val="0"/>
          <w:caps w:val="0"/>
          <w:color w:val="000000"/>
          <w:spacing w:val="0"/>
          <w:sz w:val="24"/>
          <w:szCs w:val="24"/>
          <w:u w:val="none"/>
          <w:bdr w:val="none" w:color="auto" w:sz="0" w:space="0"/>
          <w:shd w:val="clear" w:fill="FFFFFF"/>
        </w:rPr>
        <w:t>或在国外高校取得硕士学位或以第一作者在英文国际期刊上发表过专业学术论文。未达到以上英语水平申请条件的考生，须参加学校统一组织的博士生招生英语水平考试（笔试）且成绩合格。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lang w:eastAsia="zh-CN"/>
        </w:rPr>
        <w:t>三、考核程序和方法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（一）报名时间及相应要求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报名时间：</w:t>
      </w:r>
      <w:r>
        <w:rPr>
          <w:rFonts w:ascii="serif" w:hAnsi="serif" w:eastAsia="serif" w:cs="serif"/>
          <w:i w:val="0"/>
          <w:iCs w:val="0"/>
          <w:caps w:val="0"/>
          <w:color w:val="000000"/>
          <w:spacing w:val="0"/>
          <w:sz w:val="24"/>
          <w:szCs w:val="24"/>
          <w:bdr w:val="none" w:color="auto" w:sz="0" w:space="0"/>
          <w:shd w:val="clear" w:fill="FFFFFF"/>
          <w:lang w:val="en-US"/>
        </w:rPr>
        <w:t>2022</w:t>
      </w:r>
      <w:r>
        <w:rPr>
          <w:rFonts w:hint="eastAsia" w:ascii="宋体" w:hAnsi="宋体" w:eastAsia="宋体" w:cs="宋体"/>
          <w:i w:val="0"/>
          <w:iCs w:val="0"/>
          <w:caps w:val="0"/>
          <w:color w:val="000000"/>
          <w:spacing w:val="0"/>
          <w:sz w:val="24"/>
          <w:szCs w:val="24"/>
          <w:bdr w:val="none" w:color="auto" w:sz="0" w:space="0"/>
          <w:shd w:val="clear" w:fill="FFFFFF"/>
          <w:lang w:eastAsia="zh-CN"/>
        </w:rPr>
        <w:t>年</w:t>
      </w:r>
      <w:r>
        <w:rPr>
          <w:rFonts w:hint="default" w:ascii="serif" w:hAnsi="serif" w:eastAsia="serif" w:cs="serif"/>
          <w:i w:val="0"/>
          <w:iCs w:val="0"/>
          <w:caps w:val="0"/>
          <w:color w:val="000000"/>
          <w:spacing w:val="0"/>
          <w:sz w:val="24"/>
          <w:szCs w:val="24"/>
          <w:bdr w:val="none" w:color="auto" w:sz="0" w:space="0"/>
          <w:shd w:val="clear" w:fill="FFFFFF"/>
          <w:lang w:val="en-US"/>
        </w:rPr>
        <w:t>11</w:t>
      </w:r>
      <w:r>
        <w:rPr>
          <w:rFonts w:hint="eastAsia" w:ascii="宋体" w:hAnsi="宋体" w:eastAsia="宋体" w:cs="宋体"/>
          <w:i w:val="0"/>
          <w:iCs w:val="0"/>
          <w:caps w:val="0"/>
          <w:color w:val="000000"/>
          <w:spacing w:val="0"/>
          <w:sz w:val="24"/>
          <w:szCs w:val="24"/>
          <w:bdr w:val="none" w:color="auto" w:sz="0" w:space="0"/>
          <w:shd w:val="clear" w:fill="FFFFFF"/>
          <w:lang w:eastAsia="zh-CN"/>
        </w:rPr>
        <w:t>月</w:t>
      </w:r>
      <w:r>
        <w:rPr>
          <w:rFonts w:hint="default" w:ascii="serif" w:hAnsi="serif" w:eastAsia="serif" w:cs="serif"/>
          <w:i w:val="0"/>
          <w:iCs w:val="0"/>
          <w:caps w:val="0"/>
          <w:color w:val="000000"/>
          <w:spacing w:val="0"/>
          <w:sz w:val="24"/>
          <w:szCs w:val="24"/>
          <w:bdr w:val="none" w:color="auto" w:sz="0" w:space="0"/>
          <w:shd w:val="clear" w:fill="FFFFFF"/>
          <w:lang w:val="en-US"/>
        </w:rPr>
        <w:t>15</w:t>
      </w:r>
      <w:r>
        <w:rPr>
          <w:rFonts w:hint="eastAsia" w:ascii="宋体" w:hAnsi="宋体" w:eastAsia="宋体" w:cs="宋体"/>
          <w:i w:val="0"/>
          <w:iCs w:val="0"/>
          <w:caps w:val="0"/>
          <w:color w:val="000000"/>
          <w:spacing w:val="0"/>
          <w:sz w:val="24"/>
          <w:szCs w:val="24"/>
          <w:bdr w:val="none" w:color="auto" w:sz="0" w:space="0"/>
          <w:shd w:val="clear" w:fill="FFFFFF"/>
          <w:lang w:eastAsia="zh-CN"/>
        </w:rPr>
        <w:t>日</w:t>
      </w:r>
      <w:r>
        <w:rPr>
          <w:rFonts w:hint="default" w:ascii="serif" w:hAnsi="serif" w:eastAsia="serif" w:cs="serif"/>
          <w:i w:val="0"/>
          <w:iCs w:val="0"/>
          <w:caps w:val="0"/>
          <w:color w:val="000000"/>
          <w:spacing w:val="0"/>
          <w:sz w:val="24"/>
          <w:szCs w:val="24"/>
          <w:bdr w:val="none" w:color="auto" w:sz="0" w:space="0"/>
          <w:shd w:val="clear" w:fill="FFFFFF"/>
          <w:lang w:val="en-US"/>
        </w:rPr>
        <w:t>-11</w:t>
      </w:r>
      <w:r>
        <w:rPr>
          <w:rFonts w:hint="eastAsia" w:ascii="宋体" w:hAnsi="宋体" w:eastAsia="宋体" w:cs="宋体"/>
          <w:i w:val="0"/>
          <w:iCs w:val="0"/>
          <w:caps w:val="0"/>
          <w:color w:val="000000"/>
          <w:spacing w:val="0"/>
          <w:sz w:val="24"/>
          <w:szCs w:val="24"/>
          <w:bdr w:val="none" w:color="auto" w:sz="0" w:space="0"/>
          <w:shd w:val="clear" w:fill="FFFFFF"/>
          <w:lang w:eastAsia="zh-CN"/>
        </w:rPr>
        <w:t>月</w:t>
      </w:r>
      <w:r>
        <w:rPr>
          <w:rFonts w:hint="default" w:ascii="serif" w:hAnsi="serif" w:eastAsia="serif" w:cs="serif"/>
          <w:i w:val="0"/>
          <w:iCs w:val="0"/>
          <w:caps w:val="0"/>
          <w:color w:val="000000"/>
          <w:spacing w:val="0"/>
          <w:sz w:val="24"/>
          <w:szCs w:val="24"/>
          <w:bdr w:val="none" w:color="auto" w:sz="0" w:space="0"/>
          <w:shd w:val="clear" w:fill="FFFFFF"/>
          <w:lang w:val="en-US"/>
        </w:rPr>
        <w:t>30</w:t>
      </w:r>
      <w:r>
        <w:rPr>
          <w:rFonts w:hint="eastAsia" w:ascii="宋体" w:hAnsi="宋体" w:eastAsia="宋体" w:cs="宋体"/>
          <w:i w:val="0"/>
          <w:iCs w:val="0"/>
          <w:caps w:val="0"/>
          <w:color w:val="000000"/>
          <w:spacing w:val="0"/>
          <w:sz w:val="24"/>
          <w:szCs w:val="24"/>
          <w:bdr w:val="none" w:color="auto" w:sz="0" w:space="0"/>
          <w:shd w:val="clear" w:fill="FFFFFF"/>
          <w:lang w:eastAsia="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凡符合申请条件的人员均须通过网上报名，在报名时间内进入我校研究生招生信息网“博士考生登录”，登录“博士研究生招生网上报名系统”，按要求填写报考信息，完成网上报名。网报成功后，需缴纳报名费</w:t>
      </w:r>
      <w:r>
        <w:rPr>
          <w:rFonts w:hint="default" w:ascii="serif" w:hAnsi="serif" w:eastAsia="serif" w:cs="serif"/>
          <w:i w:val="0"/>
          <w:iCs w:val="0"/>
          <w:caps w:val="0"/>
          <w:color w:val="000000"/>
          <w:spacing w:val="0"/>
          <w:sz w:val="24"/>
          <w:szCs w:val="24"/>
          <w:bdr w:val="none" w:color="auto" w:sz="0" w:space="0"/>
          <w:shd w:val="clear" w:fill="FFFFFF"/>
          <w:lang w:val="en-US"/>
        </w:rPr>
        <w:t>200</w:t>
      </w:r>
      <w:r>
        <w:rPr>
          <w:rFonts w:hint="eastAsia" w:ascii="宋体" w:hAnsi="宋体" w:eastAsia="宋体" w:cs="宋体"/>
          <w:i w:val="0"/>
          <w:iCs w:val="0"/>
          <w:caps w:val="0"/>
          <w:color w:val="000000"/>
          <w:spacing w:val="0"/>
          <w:sz w:val="24"/>
          <w:szCs w:val="24"/>
          <w:bdr w:val="none" w:color="auto" w:sz="0" w:space="0"/>
          <w:shd w:val="clear" w:fill="FFFFFF"/>
          <w:lang w:eastAsia="zh-CN"/>
        </w:rPr>
        <w:t>元</w:t>
      </w:r>
      <w:r>
        <w:rPr>
          <w:rFonts w:hint="default" w:ascii="serif" w:hAnsi="serif" w:eastAsia="serif" w:cs="serif"/>
          <w:i w:val="0"/>
          <w:iCs w:val="0"/>
          <w:caps w:val="0"/>
          <w:color w:val="000000"/>
          <w:spacing w:val="0"/>
          <w:sz w:val="24"/>
          <w:szCs w:val="24"/>
          <w:bdr w:val="none" w:color="auto" w:sz="0" w:space="0"/>
          <w:shd w:val="clear" w:fill="FFFFFF"/>
          <w:lang w:val="en-US"/>
        </w:rPr>
        <w:t>/</w:t>
      </w:r>
      <w:r>
        <w:rPr>
          <w:rFonts w:hint="eastAsia" w:ascii="宋体" w:hAnsi="宋体" w:eastAsia="宋体" w:cs="宋体"/>
          <w:i w:val="0"/>
          <w:iCs w:val="0"/>
          <w:caps w:val="0"/>
          <w:color w:val="000000"/>
          <w:spacing w:val="0"/>
          <w:sz w:val="24"/>
          <w:szCs w:val="24"/>
          <w:bdr w:val="none" w:color="auto" w:sz="0" w:space="0"/>
          <w:shd w:val="clear" w:fill="FFFFFF"/>
          <w:lang w:eastAsia="zh-CN"/>
        </w:rPr>
        <w:t>人（只接受网络支付）。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（二）申请材料及要求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报名时，考生须通过我校研究生招生信息网登录“博士研究生招生网上报名系统”（</w:t>
      </w:r>
      <w:r>
        <w:rPr>
          <w:rFonts w:hint="default" w:ascii="serif" w:hAnsi="serif" w:eastAsia="serif" w:cs="serif"/>
          <w:i w:val="0"/>
          <w:iCs w:val="0"/>
          <w:caps w:val="0"/>
          <w:color w:val="000000"/>
          <w:spacing w:val="0"/>
          <w:sz w:val="24"/>
          <w:szCs w:val="24"/>
          <w:bdr w:val="none" w:color="auto" w:sz="0" w:space="0"/>
          <w:shd w:val="clear" w:fill="FFFFFF"/>
          <w:lang w:val="en-US"/>
        </w:rPr>
        <w:t>http://180.209.64.113:8080/zsgl/bswb/index.aspx</w:t>
      </w:r>
      <w:r>
        <w:rPr>
          <w:rFonts w:hint="eastAsia" w:ascii="宋体" w:hAnsi="宋体" w:eastAsia="宋体" w:cs="宋体"/>
          <w:i w:val="0"/>
          <w:iCs w:val="0"/>
          <w:caps w:val="0"/>
          <w:color w:val="000000"/>
          <w:spacing w:val="0"/>
          <w:sz w:val="24"/>
          <w:szCs w:val="24"/>
          <w:bdr w:val="none" w:color="auto" w:sz="0" w:space="0"/>
          <w:shd w:val="clear" w:fill="FFFFFF"/>
          <w:lang w:eastAsia="zh-CN"/>
        </w:rPr>
        <w:t>）将下列材料合并生成一个</w:t>
      </w:r>
      <w:r>
        <w:rPr>
          <w:rFonts w:hint="default" w:ascii="serif" w:hAnsi="serif" w:eastAsia="serif" w:cs="serif"/>
          <w:i w:val="0"/>
          <w:iCs w:val="0"/>
          <w:caps w:val="0"/>
          <w:color w:val="000000"/>
          <w:spacing w:val="0"/>
          <w:sz w:val="24"/>
          <w:szCs w:val="24"/>
          <w:bdr w:val="none" w:color="auto" w:sz="0" w:space="0"/>
          <w:shd w:val="clear" w:fill="FFFFFF"/>
          <w:lang w:val="en-US"/>
        </w:rPr>
        <w:t>PDF</w:t>
      </w:r>
      <w:r>
        <w:rPr>
          <w:rFonts w:hint="eastAsia" w:ascii="宋体" w:hAnsi="宋体" w:eastAsia="宋体" w:cs="宋体"/>
          <w:i w:val="0"/>
          <w:iCs w:val="0"/>
          <w:caps w:val="0"/>
          <w:color w:val="000000"/>
          <w:spacing w:val="0"/>
          <w:sz w:val="24"/>
          <w:szCs w:val="24"/>
          <w:bdr w:val="none" w:color="auto" w:sz="0" w:space="0"/>
          <w:shd w:val="clear" w:fill="FFFFFF"/>
          <w:lang w:eastAsia="zh-CN"/>
        </w:rPr>
        <w:t>文档上传。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①</w:t>
      </w:r>
      <w:r>
        <w:rPr>
          <w:rFonts w:hint="eastAsia" w:ascii="宋体" w:hAnsi="宋体" w:eastAsia="宋体" w:cs="宋体"/>
          <w:i w:val="0"/>
          <w:iCs w:val="0"/>
          <w:caps w:val="0"/>
          <w:color w:val="000000"/>
          <w:spacing w:val="0"/>
          <w:sz w:val="24"/>
          <w:szCs w:val="24"/>
          <w:bdr w:val="none" w:color="auto" w:sz="0" w:space="0"/>
          <w:shd w:val="clear" w:fill="FFFFFF"/>
          <w:lang w:eastAsia="zh-CN"/>
        </w:rPr>
        <w:t>《</w:t>
      </w:r>
      <w:r>
        <w:rPr>
          <w:rFonts w:hint="default" w:ascii="serif" w:hAnsi="serif" w:eastAsia="serif" w:cs="serif"/>
          <w:i w:val="0"/>
          <w:iCs w:val="0"/>
          <w:caps w:val="0"/>
          <w:color w:val="000000"/>
          <w:spacing w:val="0"/>
          <w:sz w:val="24"/>
          <w:szCs w:val="24"/>
          <w:bdr w:val="none" w:color="auto" w:sz="0" w:space="0"/>
          <w:shd w:val="clear" w:fill="FFFFFF"/>
          <w:lang w:val="en-US"/>
        </w:rPr>
        <w:t>2023</w:t>
      </w:r>
      <w:r>
        <w:rPr>
          <w:rFonts w:hint="eastAsia" w:ascii="宋体" w:hAnsi="宋体" w:eastAsia="宋体" w:cs="宋体"/>
          <w:i w:val="0"/>
          <w:iCs w:val="0"/>
          <w:caps w:val="0"/>
          <w:color w:val="000000"/>
          <w:spacing w:val="0"/>
          <w:sz w:val="24"/>
          <w:szCs w:val="24"/>
          <w:bdr w:val="none" w:color="auto" w:sz="0" w:space="0"/>
          <w:shd w:val="clear" w:fill="FFFFFF"/>
          <w:lang w:eastAsia="zh-CN"/>
        </w:rPr>
        <w:t>年攻读博士学位研究生报考登记表》（报名系统打印）；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②</w:t>
      </w:r>
      <w:r>
        <w:rPr>
          <w:rFonts w:hint="eastAsia" w:ascii="宋体" w:hAnsi="宋体" w:eastAsia="宋体" w:cs="宋体"/>
          <w:i w:val="0"/>
          <w:iCs w:val="0"/>
          <w:caps w:val="0"/>
          <w:color w:val="000000"/>
          <w:spacing w:val="0"/>
          <w:sz w:val="24"/>
          <w:szCs w:val="24"/>
          <w:bdr w:val="none" w:color="auto" w:sz="0" w:space="0"/>
          <w:shd w:val="clear" w:fill="FFFFFF"/>
          <w:lang w:eastAsia="zh-CN"/>
        </w:rPr>
        <w:t>《南京邮电大学“申请考核”制攻读博士学位研究生申请表》；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③</w:t>
      </w:r>
      <w:r>
        <w:rPr>
          <w:rFonts w:hint="eastAsia" w:ascii="宋体" w:hAnsi="宋体" w:eastAsia="宋体" w:cs="宋体"/>
          <w:i w:val="0"/>
          <w:iCs w:val="0"/>
          <w:caps w:val="0"/>
          <w:color w:val="000000"/>
          <w:spacing w:val="0"/>
          <w:sz w:val="24"/>
          <w:szCs w:val="24"/>
          <w:bdr w:val="none" w:color="auto" w:sz="0" w:space="0"/>
          <w:shd w:val="clear" w:fill="FFFFFF"/>
          <w:lang w:eastAsia="zh-CN"/>
        </w:rPr>
        <w:t>本人有效身份证、本科及硕士研究生学历、学位证书复印件各一份，参加考核时提供原件；应届毕业硕士生提供《应届毕业硕士生证明》原件；本科及硕士阶段的《教育部学历证书电子注册备案表》；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④</w:t>
      </w:r>
      <w:r>
        <w:rPr>
          <w:rFonts w:hint="eastAsia" w:ascii="宋体" w:hAnsi="宋体" w:eastAsia="宋体" w:cs="宋体"/>
          <w:i w:val="0"/>
          <w:iCs w:val="0"/>
          <w:caps w:val="0"/>
          <w:color w:val="000000"/>
          <w:spacing w:val="0"/>
          <w:sz w:val="24"/>
          <w:szCs w:val="24"/>
          <w:bdr w:val="none" w:color="auto" w:sz="0" w:space="0"/>
          <w:shd w:val="clear" w:fill="FFFFFF"/>
          <w:lang w:eastAsia="zh-CN"/>
        </w:rPr>
        <w:t>本科及硕士阶段课程成绩单原件（复印件加盖研究生管理部门成绩公章或考生档案所在管理部门公章）；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⑤</w:t>
      </w:r>
      <w:r>
        <w:rPr>
          <w:rFonts w:hint="eastAsia" w:ascii="宋体" w:hAnsi="宋体" w:eastAsia="宋体" w:cs="宋体"/>
          <w:i w:val="0"/>
          <w:iCs w:val="0"/>
          <w:caps w:val="0"/>
          <w:color w:val="000000"/>
          <w:spacing w:val="0"/>
          <w:sz w:val="24"/>
          <w:szCs w:val="24"/>
          <w:bdr w:val="none" w:color="auto" w:sz="0" w:space="0"/>
          <w:shd w:val="clear" w:fill="FFFFFF"/>
          <w:lang w:eastAsia="zh-CN"/>
        </w:rPr>
        <w:t>外语水平成绩证明复印件一份；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⑥</w:t>
      </w:r>
      <w:r>
        <w:rPr>
          <w:rFonts w:hint="eastAsia" w:ascii="宋体" w:hAnsi="宋体" w:eastAsia="宋体" w:cs="宋体"/>
          <w:i w:val="0"/>
          <w:iCs w:val="0"/>
          <w:caps w:val="0"/>
          <w:color w:val="000000"/>
          <w:spacing w:val="0"/>
          <w:sz w:val="24"/>
          <w:szCs w:val="24"/>
          <w:bdr w:val="none" w:color="auto" w:sz="0" w:space="0"/>
          <w:shd w:val="clear" w:fill="FFFFFF"/>
          <w:lang w:eastAsia="zh-CN"/>
        </w:rPr>
        <w:t>申请学科或相近学科的两位教授（或相当职称）专家推荐信（需专家手写签名），推荐人不包括报考导师；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⑦</w:t>
      </w:r>
      <w:r>
        <w:rPr>
          <w:rFonts w:hint="eastAsia" w:ascii="宋体" w:hAnsi="宋体" w:eastAsia="宋体" w:cs="宋体"/>
          <w:i w:val="0"/>
          <w:iCs w:val="0"/>
          <w:caps w:val="0"/>
          <w:color w:val="000000"/>
          <w:spacing w:val="0"/>
          <w:sz w:val="24"/>
          <w:szCs w:val="24"/>
          <w:bdr w:val="none" w:color="auto" w:sz="0" w:space="0"/>
          <w:shd w:val="clear" w:fill="FFFFFF"/>
          <w:lang w:eastAsia="zh-CN"/>
        </w:rPr>
        <w:t>已取得的科研成果证明材料（含专利、公开发表的学术性论文、专著等）复印件；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⑧</w:t>
      </w:r>
      <w:r>
        <w:rPr>
          <w:rFonts w:hint="eastAsia" w:ascii="宋体" w:hAnsi="宋体" w:eastAsia="宋体" w:cs="宋体"/>
          <w:i w:val="0"/>
          <w:iCs w:val="0"/>
          <w:caps w:val="0"/>
          <w:color w:val="000000"/>
          <w:spacing w:val="0"/>
          <w:sz w:val="24"/>
          <w:szCs w:val="24"/>
          <w:bdr w:val="none" w:color="auto" w:sz="0" w:space="0"/>
          <w:shd w:val="clear" w:fill="FFFFFF"/>
          <w:lang w:eastAsia="zh-CN"/>
        </w:rPr>
        <w:t>主持或作为主要技术骨干参加重大科研、重大工程等项目的证明材料；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⑨</w:t>
      </w:r>
      <w:r>
        <w:rPr>
          <w:rFonts w:hint="eastAsia" w:ascii="宋体" w:hAnsi="宋体" w:eastAsia="宋体" w:cs="宋体"/>
          <w:i w:val="0"/>
          <w:iCs w:val="0"/>
          <w:caps w:val="0"/>
          <w:color w:val="000000"/>
          <w:spacing w:val="0"/>
          <w:sz w:val="24"/>
          <w:szCs w:val="24"/>
          <w:bdr w:val="none" w:color="auto" w:sz="0" w:space="0"/>
          <w:shd w:val="clear" w:fill="FFFFFF"/>
          <w:lang w:eastAsia="zh-CN"/>
        </w:rPr>
        <w:t>获奖证书或其他可以证明考生科研能力和水平的证明材料；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⑩</w:t>
      </w:r>
      <w:r>
        <w:rPr>
          <w:rFonts w:hint="eastAsia" w:ascii="宋体" w:hAnsi="宋体" w:eastAsia="宋体" w:cs="宋体"/>
          <w:i w:val="0"/>
          <w:iCs w:val="0"/>
          <w:caps w:val="0"/>
          <w:color w:val="000000"/>
          <w:spacing w:val="0"/>
          <w:sz w:val="24"/>
          <w:szCs w:val="24"/>
          <w:bdr w:val="none" w:color="auto" w:sz="0" w:space="0"/>
          <w:shd w:val="clear" w:fill="FFFFFF"/>
          <w:lang w:eastAsia="zh-CN"/>
        </w:rPr>
        <w:t>已获硕士学位申请者须提供硕士学位论文及答辩决议（加盖管理部门章），应届生提供毕业论文摘要或开题报告；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⑪</w:t>
      </w:r>
      <w:r>
        <w:rPr>
          <w:rFonts w:hint="eastAsia" w:ascii="宋体" w:hAnsi="宋体" w:eastAsia="宋体" w:cs="宋体"/>
          <w:i w:val="0"/>
          <w:iCs w:val="0"/>
          <w:caps w:val="0"/>
          <w:color w:val="000000"/>
          <w:spacing w:val="0"/>
          <w:sz w:val="24"/>
          <w:szCs w:val="24"/>
          <w:bdr w:val="none" w:color="auto" w:sz="0" w:space="0"/>
          <w:shd w:val="clear" w:fill="FFFFFF"/>
          <w:lang w:eastAsia="zh-CN"/>
        </w:rPr>
        <w:t>《</w:t>
      </w:r>
      <w:r>
        <w:rPr>
          <w:rFonts w:hint="default" w:ascii="serif" w:hAnsi="serif" w:eastAsia="serif" w:cs="serif"/>
          <w:i w:val="0"/>
          <w:iCs w:val="0"/>
          <w:caps w:val="0"/>
          <w:color w:val="000000"/>
          <w:spacing w:val="0"/>
          <w:sz w:val="24"/>
          <w:szCs w:val="24"/>
          <w:bdr w:val="none" w:color="auto" w:sz="0" w:space="0"/>
          <w:shd w:val="clear" w:fill="FFFFFF"/>
          <w:lang w:val="en-US"/>
        </w:rPr>
        <w:t>2023</w:t>
      </w:r>
      <w:r>
        <w:rPr>
          <w:rFonts w:hint="eastAsia" w:ascii="宋体" w:hAnsi="宋体" w:eastAsia="宋体" w:cs="宋体"/>
          <w:i w:val="0"/>
          <w:iCs w:val="0"/>
          <w:caps w:val="0"/>
          <w:color w:val="000000"/>
          <w:spacing w:val="0"/>
          <w:sz w:val="24"/>
          <w:szCs w:val="24"/>
          <w:bdr w:val="none" w:color="auto" w:sz="0" w:space="0"/>
          <w:shd w:val="clear" w:fill="FFFFFF"/>
          <w:lang w:eastAsia="zh-CN"/>
        </w:rPr>
        <w:t>年招收攻读博士学位研究生报名卡》。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⑫</w:t>
      </w:r>
      <w:r>
        <w:rPr>
          <w:rFonts w:hint="eastAsia" w:ascii="宋体" w:hAnsi="宋体" w:eastAsia="宋体" w:cs="宋体"/>
          <w:i w:val="0"/>
          <w:iCs w:val="0"/>
          <w:caps w:val="0"/>
          <w:color w:val="000000"/>
          <w:spacing w:val="0"/>
          <w:sz w:val="24"/>
          <w:szCs w:val="24"/>
          <w:bdr w:val="none" w:color="auto" w:sz="0" w:space="0"/>
          <w:shd w:val="clear" w:fill="FFFFFF"/>
          <w:lang w:eastAsia="zh-CN"/>
        </w:rPr>
        <w:t>定向考生提供《同意报考定向就业博士生证明》（报名系统中下载打印并签章）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在网报信息提交后</w:t>
      </w:r>
      <w:r>
        <w:rPr>
          <w:rFonts w:hint="eastAsia" w:ascii="宋体" w:hAnsi="宋体" w:eastAsia="宋体" w:cs="宋体"/>
          <w:i w:val="0"/>
          <w:iCs w:val="0"/>
          <w:caps w:val="0"/>
          <w:color w:val="000000"/>
          <w:spacing w:val="0"/>
          <w:sz w:val="24"/>
          <w:szCs w:val="24"/>
          <w:bdr w:val="none" w:color="auto" w:sz="0" w:space="0"/>
          <w:shd w:val="clear" w:fill="FFFFFF"/>
        </w:rPr>
        <w:t>2日内（以邮戳为准）</w:t>
      </w:r>
      <w:r>
        <w:rPr>
          <w:rFonts w:hint="eastAsia" w:ascii="宋体" w:hAnsi="宋体" w:eastAsia="宋体" w:cs="宋体"/>
          <w:i w:val="0"/>
          <w:iCs w:val="0"/>
          <w:caps w:val="0"/>
          <w:color w:val="000000"/>
          <w:spacing w:val="0"/>
          <w:sz w:val="24"/>
          <w:szCs w:val="24"/>
          <w:bdr w:val="none" w:color="auto" w:sz="0" w:space="0"/>
          <w:shd w:val="clear" w:fill="FFFFFF"/>
          <w:lang w:eastAsia="zh-CN"/>
        </w:rPr>
        <w:t>将以上材料按照顺序</w:t>
      </w:r>
      <w:r>
        <w:rPr>
          <w:rFonts w:hint="eastAsia" w:ascii="宋体" w:hAnsi="宋体" w:eastAsia="宋体" w:cs="宋体"/>
          <w:i w:val="0"/>
          <w:iCs w:val="0"/>
          <w:caps w:val="0"/>
          <w:color w:val="000000"/>
          <w:spacing w:val="0"/>
          <w:sz w:val="24"/>
          <w:szCs w:val="24"/>
          <w:bdr w:val="none" w:color="auto" w:sz="0" w:space="0"/>
          <w:shd w:val="clear" w:fill="FFFFFF"/>
        </w:rPr>
        <w:t>装订成册交至或寄至</w:t>
      </w:r>
      <w:r>
        <w:rPr>
          <w:rFonts w:hint="eastAsia" w:ascii="宋体" w:hAnsi="宋体" w:eastAsia="宋体" w:cs="宋体"/>
          <w:i w:val="0"/>
          <w:iCs w:val="0"/>
          <w:caps w:val="0"/>
          <w:color w:val="000000"/>
          <w:spacing w:val="0"/>
          <w:sz w:val="24"/>
          <w:szCs w:val="24"/>
          <w:bdr w:val="none" w:color="auto" w:sz="0" w:space="0"/>
          <w:shd w:val="clear" w:fill="FFFFFF"/>
          <w:lang w:eastAsia="zh-CN"/>
        </w:rPr>
        <w:t>：</w:t>
      </w:r>
      <w:r>
        <w:rPr>
          <w:rFonts w:hint="eastAsia" w:ascii="宋体" w:hAnsi="宋体" w:eastAsia="宋体" w:cs="宋体"/>
          <w:i w:val="0"/>
          <w:iCs w:val="0"/>
          <w:caps w:val="0"/>
          <w:color w:val="000000"/>
          <w:spacing w:val="0"/>
          <w:sz w:val="24"/>
          <w:szCs w:val="24"/>
          <w:bdr w:val="none" w:color="auto" w:sz="0" w:space="0"/>
          <w:shd w:val="clear" w:fill="FFFFFF"/>
        </w:rPr>
        <w:t>南京市亚东新城区文苑路9号，南京邮电大学电光学科楼A321办公室，电话：025-85866402，邮政编码：210023。外地考生如函寄报考材料，须以EMS或顺丰寄送。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pPr>
      <w:bookmarkStart w:id="0" w:name="OLE_LINK1"/>
      <w:bookmarkEnd w:id="0"/>
      <w:r>
        <w:rPr>
          <w:rFonts w:hint="eastAsia" w:ascii="宋体" w:hAnsi="宋体" w:eastAsia="宋体" w:cs="宋体"/>
          <w:i w:val="0"/>
          <w:iCs w:val="0"/>
          <w:caps w:val="0"/>
          <w:color w:val="000000"/>
          <w:spacing w:val="0"/>
          <w:sz w:val="24"/>
          <w:szCs w:val="24"/>
          <w:bdr w:val="none" w:color="auto" w:sz="0" w:space="0"/>
          <w:shd w:val="clear" w:fill="FFFFFF"/>
          <w:lang w:eastAsia="zh-CN"/>
        </w:rPr>
        <w:t>资格审查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提交申请材料日期截止后，工作小组对所有申请材料进行资格审查，确定申请考核初审合格考生名单。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资格审查评价的主要依据如下：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）申请人学习经历、从事报考学科领域的工作经历以及学科背景；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）申请人攻读博士学位研究生所需要具备的专业知识、科研能力、创新意识、培养潜力和综合素质等；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3</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）申请人已取得的科研成果，包括发表的学术论文、科研贡献、科研奖励、发明专利等；</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pPr>
      <w:r>
        <w:rPr>
          <w:rFonts w:hint="eastAsia" w:ascii="宋体" w:hAnsi="宋体" w:eastAsia="宋体" w:cs="宋体"/>
          <w:i w:val="0"/>
          <w:iCs w:val="0"/>
          <w:caps w:val="0"/>
          <w:color w:val="000000"/>
          <w:spacing w:val="0"/>
          <w:sz w:val="24"/>
          <w:szCs w:val="24"/>
          <w:bdr w:val="none" w:color="auto" w:sz="0" w:space="0"/>
          <w:shd w:val="clear" w:fill="FFFFFF"/>
          <w:lang w:eastAsia="zh-CN"/>
        </w:rPr>
        <w:t>综合考核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综合考核分为申请材料审核与评价、专业基础综合考试、综合面试三个部分，每部分满分为</w:t>
      </w:r>
      <w:r>
        <w:rPr>
          <w:rFonts w:hint="default" w:ascii="Times New Roman" w:hAnsi="Times New Roman" w:eastAsia="宋体" w:cs="Times New Roman"/>
          <w:i w:val="0"/>
          <w:iCs w:val="0"/>
          <w:caps w:val="0"/>
          <w:color w:val="000000"/>
          <w:spacing w:val="0"/>
          <w:sz w:val="24"/>
          <w:szCs w:val="24"/>
          <w:bdr w:val="none" w:color="auto" w:sz="0" w:space="0"/>
          <w:shd w:val="clear" w:fill="FFFFFF"/>
        </w:rPr>
        <w:t>100</w:t>
      </w:r>
      <w:r>
        <w:rPr>
          <w:rFonts w:hint="eastAsia" w:ascii="宋体" w:hAnsi="宋体" w:eastAsia="宋体" w:cs="宋体"/>
          <w:i w:val="0"/>
          <w:iCs w:val="0"/>
          <w:caps w:val="0"/>
          <w:color w:val="000000"/>
          <w:spacing w:val="0"/>
          <w:sz w:val="24"/>
          <w:szCs w:val="24"/>
          <w:bdr w:val="none" w:color="auto" w:sz="0" w:space="0"/>
          <w:shd w:val="clear" w:fill="FFFFFF"/>
        </w:rPr>
        <w:t>分，单项成绩在</w:t>
      </w:r>
      <w:r>
        <w:rPr>
          <w:rFonts w:hint="default" w:ascii="Times New Roman" w:hAnsi="Times New Roman" w:eastAsia="宋体" w:cs="Times New Roman"/>
          <w:i w:val="0"/>
          <w:iCs w:val="0"/>
          <w:caps w:val="0"/>
          <w:color w:val="000000"/>
          <w:spacing w:val="0"/>
          <w:sz w:val="24"/>
          <w:szCs w:val="24"/>
          <w:bdr w:val="none" w:color="auto" w:sz="0" w:space="0"/>
          <w:shd w:val="clear" w:fill="FFFFFF"/>
        </w:rPr>
        <w:t>60</w:t>
      </w:r>
      <w:r>
        <w:rPr>
          <w:rFonts w:hint="eastAsia" w:ascii="宋体" w:hAnsi="宋体" w:eastAsia="宋体" w:cs="宋体"/>
          <w:i w:val="0"/>
          <w:iCs w:val="0"/>
          <w:caps w:val="0"/>
          <w:color w:val="000000"/>
          <w:spacing w:val="0"/>
          <w:sz w:val="24"/>
          <w:szCs w:val="24"/>
          <w:bdr w:val="none" w:color="auto" w:sz="0" w:space="0"/>
          <w:shd w:val="clear" w:fill="FFFFFF"/>
        </w:rPr>
        <w:t>分以下视为考核不合格，不予录取。综合考核具体时间由学院公布并通知申请人。</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pPr>
      <w:r>
        <w:rPr>
          <w:rFonts w:hint="eastAsia" w:ascii="宋体" w:hAnsi="宋体" w:eastAsia="宋体" w:cs="宋体"/>
          <w:i w:val="0"/>
          <w:iCs w:val="0"/>
          <w:caps w:val="0"/>
          <w:color w:val="000000"/>
          <w:spacing w:val="0"/>
          <w:sz w:val="24"/>
          <w:szCs w:val="24"/>
          <w:bdr w:val="none" w:color="auto" w:sz="0" w:space="0"/>
          <w:shd w:val="clear" w:fill="FFFFFF"/>
          <w:lang w:eastAsia="zh-CN"/>
        </w:rPr>
        <w:t>申请材料审核与评价（满分</w:t>
      </w:r>
      <w:r>
        <w:rPr>
          <w:rFonts w:hint="default" w:ascii="serif" w:hAnsi="serif" w:eastAsia="serif" w:cs="serif"/>
          <w:i w:val="0"/>
          <w:iCs w:val="0"/>
          <w:caps w:val="0"/>
          <w:color w:val="000000"/>
          <w:spacing w:val="0"/>
          <w:sz w:val="24"/>
          <w:szCs w:val="24"/>
          <w:bdr w:val="none" w:color="auto" w:sz="0" w:space="0"/>
          <w:shd w:val="clear" w:fill="FFFFFF"/>
          <w:lang w:val="en-US"/>
        </w:rPr>
        <w:t>100</w:t>
      </w:r>
      <w:r>
        <w:rPr>
          <w:rFonts w:hint="eastAsia" w:ascii="宋体" w:hAnsi="宋体" w:eastAsia="宋体" w:cs="宋体"/>
          <w:i w:val="0"/>
          <w:iCs w:val="0"/>
          <w:caps w:val="0"/>
          <w:color w:val="000000"/>
          <w:spacing w:val="0"/>
          <w:sz w:val="24"/>
          <w:szCs w:val="24"/>
          <w:bdr w:val="none" w:color="auto" w:sz="0" w:space="0"/>
          <w:shd w:val="clear" w:fill="FFFFFF"/>
          <w:lang w:eastAsia="zh-CN"/>
        </w:rPr>
        <w:t>分）</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）工作小组根据申请人的硕士课程成绩、硕士学位论文（含评议书）、申请人参与科研、发表论文、出版专著、科技奖励、发明专利等情况以及专家推荐意见、</w:t>
      </w:r>
      <w:r>
        <w:rPr>
          <w:rFonts w:hint="eastAsia" w:ascii="宋体" w:hAnsi="宋体" w:eastAsia="宋体" w:cs="宋体"/>
          <w:i w:val="0"/>
          <w:iCs w:val="0"/>
          <w:caps w:val="0"/>
          <w:color w:val="000000"/>
          <w:spacing w:val="0"/>
          <w:sz w:val="24"/>
          <w:szCs w:val="24"/>
          <w:bdr w:val="none" w:color="auto" w:sz="0" w:space="0"/>
          <w:shd w:val="clear" w:fill="FFFFFF"/>
        </w:rPr>
        <w:t>申请人自我评价</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等材料做出评价结论并评定成绩。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）合格线：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60</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分。材料审核与评价不合格者，不予录取。</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pPr>
      <w:r>
        <w:rPr>
          <w:rFonts w:hint="eastAsia" w:ascii="宋体" w:hAnsi="宋体" w:eastAsia="宋体" w:cs="宋体"/>
          <w:i w:val="0"/>
          <w:iCs w:val="0"/>
          <w:caps w:val="0"/>
          <w:color w:val="000000"/>
          <w:spacing w:val="0"/>
          <w:sz w:val="24"/>
          <w:szCs w:val="24"/>
          <w:bdr w:val="none" w:color="auto" w:sz="0" w:space="0"/>
          <w:shd w:val="clear" w:fill="FFFFFF"/>
          <w:lang w:eastAsia="zh-CN"/>
        </w:rPr>
        <w:t>专业基础综合考试（满分</w:t>
      </w:r>
      <w:r>
        <w:rPr>
          <w:rFonts w:hint="default" w:ascii="serif" w:hAnsi="serif" w:eastAsia="serif" w:cs="serif"/>
          <w:i w:val="0"/>
          <w:iCs w:val="0"/>
          <w:caps w:val="0"/>
          <w:color w:val="000000"/>
          <w:spacing w:val="0"/>
          <w:sz w:val="24"/>
          <w:szCs w:val="24"/>
          <w:bdr w:val="none" w:color="auto" w:sz="0" w:space="0"/>
          <w:shd w:val="clear" w:fill="FFFFFF"/>
          <w:lang w:val="en-US"/>
        </w:rPr>
        <w:t>100</w:t>
      </w:r>
      <w:r>
        <w:rPr>
          <w:rFonts w:hint="eastAsia" w:ascii="宋体" w:hAnsi="宋体" w:eastAsia="宋体" w:cs="宋体"/>
          <w:i w:val="0"/>
          <w:iCs w:val="0"/>
          <w:caps w:val="0"/>
          <w:color w:val="000000"/>
          <w:spacing w:val="0"/>
          <w:sz w:val="24"/>
          <w:szCs w:val="24"/>
          <w:bdr w:val="none" w:color="auto" w:sz="0" w:space="0"/>
          <w:shd w:val="clear" w:fill="FFFFFF"/>
          <w:lang w:eastAsia="zh-CN"/>
        </w:rPr>
        <w:t>分）</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）考试时长：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个小时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）考试形式：笔试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3</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drawing>
          <wp:inline distT="0" distB="0" distL="114300" distR="114300">
            <wp:extent cx="5266055" cy="1467485"/>
            <wp:effectExtent l="0" t="0" r="1079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055" cy="146748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75" w:right="0" w:firstLine="0"/>
        <w:jc w:val="left"/>
        <w:rPr>
          <w:rFonts w:hint="eastAsia" w:ascii="宋体" w:hAnsi="宋体" w:eastAsia="宋体" w:cs="宋体"/>
          <w:i w:val="0"/>
          <w:iCs w:val="0"/>
          <w:caps w:val="0"/>
          <w:color w:val="000000"/>
          <w:spacing w:val="0"/>
          <w:sz w:val="24"/>
          <w:szCs w:val="24"/>
          <w:bdr w:val="none" w:color="auto" w:sz="0" w:space="0"/>
          <w:shd w:val="clear" w:fill="FFFFFF"/>
          <w:lang w:eastAsia="zh-CN"/>
        </w:rPr>
      </w:pPr>
      <w:r>
        <w:rPr>
          <w:rFonts w:hint="eastAsia" w:ascii="宋体" w:hAnsi="宋体" w:eastAsia="宋体" w:cs="宋体"/>
          <w:i w:val="0"/>
          <w:iCs w:val="0"/>
          <w:caps w:val="0"/>
          <w:color w:val="000000"/>
          <w:spacing w:val="0"/>
          <w:sz w:val="24"/>
          <w:szCs w:val="24"/>
          <w:bdr w:val="none" w:color="auto" w:sz="0" w:space="0"/>
          <w:shd w:val="clear" w:fill="FFFFFF"/>
          <w:lang w:eastAsia="zh-CN"/>
        </w:rPr>
        <w:t>（</w:t>
      </w:r>
      <w:r>
        <w:rPr>
          <w:rFonts w:hint="default" w:ascii="serif" w:hAnsi="serif" w:eastAsia="serif" w:cs="serif"/>
          <w:i w:val="0"/>
          <w:iCs w:val="0"/>
          <w:caps w:val="0"/>
          <w:color w:val="000000"/>
          <w:spacing w:val="0"/>
          <w:sz w:val="24"/>
          <w:szCs w:val="24"/>
          <w:bdr w:val="none" w:color="auto" w:sz="0" w:space="0"/>
          <w:shd w:val="clear" w:fill="FFFFFF"/>
          <w:lang w:val="en-US"/>
        </w:rPr>
        <w:t>4</w:t>
      </w:r>
      <w:r>
        <w:rPr>
          <w:rFonts w:hint="eastAsia" w:ascii="宋体" w:hAnsi="宋体" w:eastAsia="宋体" w:cs="宋体"/>
          <w:i w:val="0"/>
          <w:iCs w:val="0"/>
          <w:caps w:val="0"/>
          <w:color w:val="000000"/>
          <w:spacing w:val="0"/>
          <w:sz w:val="24"/>
          <w:szCs w:val="24"/>
          <w:bdr w:val="none" w:color="auto" w:sz="0" w:space="0"/>
          <w:shd w:val="clear" w:fill="FFFFFF"/>
          <w:lang w:eastAsia="zh-CN"/>
        </w:rPr>
        <w:t>）参考教材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75" w:right="0" w:firstLine="0"/>
        <w:jc w:val="left"/>
        <w:rPr>
          <w:rFonts w:hint="eastAsia" w:ascii="宋体" w:hAnsi="宋体" w:eastAsia="宋体" w:cs="宋体"/>
          <w:i w:val="0"/>
          <w:iCs w:val="0"/>
          <w:caps w:val="0"/>
          <w:color w:val="000000"/>
          <w:spacing w:val="0"/>
          <w:sz w:val="24"/>
          <w:szCs w:val="24"/>
          <w:bdr w:val="none" w:color="auto" w:sz="0" w:space="0"/>
          <w:shd w:val="clear" w:fill="FFFFFF"/>
          <w:lang w:eastAsia="zh-CN"/>
        </w:rPr>
      </w:pPr>
      <w:r>
        <w:drawing>
          <wp:inline distT="0" distB="0" distL="114300" distR="114300">
            <wp:extent cx="5273675" cy="2138045"/>
            <wp:effectExtent l="0" t="0" r="317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3675" cy="2138045"/>
                    </a:xfrm>
                    <a:prstGeom prst="rect">
                      <a:avLst/>
                    </a:prstGeom>
                    <a:noFill/>
                    <a:ln>
                      <a:noFill/>
                    </a:ln>
                  </pic:spPr>
                </pic:pic>
              </a:graphicData>
            </a:graphic>
          </wp:inline>
        </w:drawing>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5</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）合格线：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60</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分。专业基础综合考试不合格者，不予录取。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default" w:ascii="serif" w:hAnsi="serif" w:eastAsia="serif" w:cs="serif"/>
          <w:i w:val="0"/>
          <w:iCs w:val="0"/>
          <w:caps w:val="0"/>
          <w:color w:val="000000"/>
          <w:spacing w:val="0"/>
          <w:sz w:val="24"/>
          <w:szCs w:val="24"/>
          <w:bdr w:val="none" w:color="auto" w:sz="0" w:space="0"/>
          <w:shd w:val="clear" w:fill="FFFFFF"/>
          <w:lang w:val="en-US"/>
        </w:rPr>
        <w:t>3</w:t>
      </w:r>
      <w:r>
        <w:rPr>
          <w:rFonts w:hint="eastAsia" w:ascii="宋体" w:hAnsi="宋体" w:eastAsia="宋体" w:cs="宋体"/>
          <w:i w:val="0"/>
          <w:iCs w:val="0"/>
          <w:caps w:val="0"/>
          <w:color w:val="000000"/>
          <w:spacing w:val="0"/>
          <w:sz w:val="24"/>
          <w:szCs w:val="24"/>
          <w:bdr w:val="none" w:color="auto" w:sz="0" w:space="0"/>
          <w:shd w:val="clear" w:fill="FFFFFF"/>
          <w:lang w:eastAsia="zh-CN"/>
        </w:rPr>
        <w:t>．综合面试（满分</w:t>
      </w:r>
      <w:r>
        <w:rPr>
          <w:rFonts w:hint="default" w:ascii="serif" w:hAnsi="serif" w:eastAsia="serif" w:cs="serif"/>
          <w:i w:val="0"/>
          <w:iCs w:val="0"/>
          <w:caps w:val="0"/>
          <w:color w:val="000000"/>
          <w:spacing w:val="0"/>
          <w:sz w:val="24"/>
          <w:szCs w:val="24"/>
          <w:bdr w:val="none" w:color="auto" w:sz="0" w:space="0"/>
          <w:shd w:val="clear" w:fill="FFFFFF"/>
          <w:lang w:val="en-US"/>
        </w:rPr>
        <w:t>100</w:t>
      </w:r>
      <w:r>
        <w:rPr>
          <w:rFonts w:hint="eastAsia" w:ascii="宋体" w:hAnsi="宋体" w:eastAsia="宋体" w:cs="宋体"/>
          <w:i w:val="0"/>
          <w:iCs w:val="0"/>
          <w:caps w:val="0"/>
          <w:color w:val="000000"/>
          <w:spacing w:val="0"/>
          <w:sz w:val="24"/>
          <w:szCs w:val="24"/>
          <w:bdr w:val="none" w:color="auto" w:sz="0" w:space="0"/>
          <w:shd w:val="clear" w:fill="FFFFFF"/>
          <w:lang w:eastAsia="zh-C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）综合面试小组由工作小组中的</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5-9</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位博士生导师组成。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）综合面试小组对每位申请人进行面试，每位申请人的面试时间不少于</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20</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3</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）每位申请人准备</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5</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分钟的投影演示报告，内容包括个人简历</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学习或工作经历</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、主要科研学术成果、硕士学位论文简介、攻读博士学位的学习计划等，专家问答不少于</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15</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4</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）评分项包含：科研创新能力、外语听说能力、基础知识、专业知识、学术水平、发展潜力以及思想政治品德素质等综合素质。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5</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）合格线：</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60</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分。综合面试不合格者，不予录取。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（五）综合成绩计算方法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综合成绩</w:t>
      </w:r>
      <w:r>
        <w:rPr>
          <w:rStyle w:val="5"/>
          <w:rFonts w:hint="default" w:ascii="serif" w:hAnsi="serif" w:eastAsia="serif" w:cs="serif"/>
          <w:i w:val="0"/>
          <w:iCs w:val="0"/>
          <w:caps w:val="0"/>
          <w:color w:val="000000"/>
          <w:spacing w:val="0"/>
          <w:sz w:val="24"/>
          <w:szCs w:val="24"/>
          <w:bdr w:val="none" w:color="auto" w:sz="0" w:space="0"/>
          <w:shd w:val="clear" w:fill="FFFFFF"/>
        </w:rPr>
        <w:t>=</w:t>
      </w:r>
      <w:r>
        <w:rPr>
          <w:rStyle w:val="5"/>
          <w:rFonts w:hint="eastAsia" w:ascii="宋体" w:hAnsi="宋体" w:eastAsia="宋体" w:cs="宋体"/>
          <w:i w:val="0"/>
          <w:iCs w:val="0"/>
          <w:caps w:val="0"/>
          <w:color w:val="000000"/>
          <w:spacing w:val="0"/>
          <w:sz w:val="24"/>
          <w:szCs w:val="24"/>
          <w:bdr w:val="none" w:color="auto" w:sz="0" w:space="0"/>
          <w:shd w:val="clear" w:fill="FFFFFF"/>
          <w:lang w:eastAsia="zh-CN"/>
        </w:rPr>
        <w:t>材料审核与评价成绩</w:t>
      </w:r>
      <w:r>
        <w:rPr>
          <w:rStyle w:val="5"/>
          <w:rFonts w:hint="default" w:ascii="serif" w:hAnsi="serif" w:eastAsia="serif" w:cs="serif"/>
          <w:i w:val="0"/>
          <w:iCs w:val="0"/>
          <w:caps w:val="0"/>
          <w:color w:val="000000"/>
          <w:spacing w:val="0"/>
          <w:sz w:val="24"/>
          <w:szCs w:val="24"/>
          <w:bdr w:val="none" w:color="auto" w:sz="0" w:space="0"/>
          <w:shd w:val="clear" w:fill="FFFFFF"/>
        </w:rPr>
        <w:t>*40%+</w:t>
      </w:r>
      <w:r>
        <w:rPr>
          <w:rStyle w:val="5"/>
          <w:rFonts w:hint="eastAsia" w:ascii="宋体" w:hAnsi="宋体" w:eastAsia="宋体" w:cs="宋体"/>
          <w:i w:val="0"/>
          <w:iCs w:val="0"/>
          <w:caps w:val="0"/>
          <w:color w:val="000000"/>
          <w:spacing w:val="0"/>
          <w:sz w:val="24"/>
          <w:szCs w:val="24"/>
          <w:bdr w:val="none" w:color="auto" w:sz="0" w:space="0"/>
          <w:shd w:val="clear" w:fill="FFFFFF"/>
        </w:rPr>
        <w:t>专业基础综合考试成绩</w:t>
      </w:r>
      <w:r>
        <w:rPr>
          <w:rStyle w:val="5"/>
          <w:rFonts w:hint="default" w:ascii="serif" w:hAnsi="serif" w:eastAsia="serif" w:cs="serif"/>
          <w:i w:val="0"/>
          <w:iCs w:val="0"/>
          <w:caps w:val="0"/>
          <w:color w:val="000000"/>
          <w:spacing w:val="0"/>
          <w:sz w:val="24"/>
          <w:szCs w:val="24"/>
          <w:bdr w:val="none" w:color="auto" w:sz="0" w:space="0"/>
          <w:shd w:val="clear" w:fill="FFFFFF"/>
        </w:rPr>
        <w:t>*40%+</w:t>
      </w:r>
      <w:r>
        <w:rPr>
          <w:rStyle w:val="5"/>
          <w:rFonts w:hint="eastAsia" w:ascii="宋体" w:hAnsi="宋体" w:eastAsia="宋体" w:cs="宋体"/>
          <w:i w:val="0"/>
          <w:iCs w:val="0"/>
          <w:caps w:val="0"/>
          <w:color w:val="000000"/>
          <w:spacing w:val="0"/>
          <w:sz w:val="24"/>
          <w:szCs w:val="24"/>
          <w:bdr w:val="none" w:color="auto" w:sz="0" w:space="0"/>
          <w:shd w:val="clear" w:fill="FFFFFF"/>
          <w:lang w:eastAsia="zh-CN"/>
        </w:rPr>
        <w:t>综合面试成绩</w:t>
      </w:r>
      <w:r>
        <w:rPr>
          <w:rStyle w:val="5"/>
          <w:rFonts w:hint="default" w:ascii="serif" w:hAnsi="serif" w:eastAsia="serif" w:cs="serif"/>
          <w:i w:val="0"/>
          <w:iCs w:val="0"/>
          <w:caps w:val="0"/>
          <w:color w:val="000000"/>
          <w:spacing w:val="0"/>
          <w:sz w:val="24"/>
          <w:szCs w:val="24"/>
          <w:bdr w:val="none" w:color="auto" w:sz="0" w:space="0"/>
          <w:shd w:val="clear" w:fill="FFFFFF"/>
        </w:rPr>
        <w:t>*20%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lang w:eastAsia="zh-CN"/>
        </w:rPr>
        <w:t>四、拟录取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default" w:ascii="serif" w:hAnsi="serif" w:eastAsia="serif" w:cs="serif"/>
          <w:i w:val="0"/>
          <w:iCs w:val="0"/>
          <w:caps w:val="0"/>
          <w:color w:val="000000"/>
          <w:spacing w:val="0"/>
          <w:sz w:val="24"/>
          <w:szCs w:val="24"/>
          <w:bdr w:val="none" w:color="auto" w:sz="0" w:space="0"/>
          <w:shd w:val="clear" w:fill="FFFFFF"/>
          <w:lang w:val="en-US"/>
        </w:rPr>
        <w:t>1.</w:t>
      </w:r>
      <w:r>
        <w:rPr>
          <w:rFonts w:hint="eastAsia" w:ascii="宋体" w:hAnsi="宋体" w:eastAsia="宋体" w:cs="宋体"/>
          <w:i w:val="0"/>
          <w:iCs w:val="0"/>
          <w:caps w:val="0"/>
          <w:color w:val="000000"/>
          <w:spacing w:val="0"/>
          <w:sz w:val="24"/>
          <w:szCs w:val="24"/>
          <w:bdr w:val="none" w:color="auto" w:sz="0" w:space="0"/>
          <w:shd w:val="clear" w:fill="FFFFFF"/>
          <w:lang w:eastAsia="zh-CN"/>
        </w:rPr>
        <w:t>录取原则：按照“择优录取、保证质量、宁缺毋滥”的原则进行录取工作。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18" w:right="0" w:firstLine="0"/>
        <w:jc w:val="left"/>
        <w:rPr>
          <w:rFonts w:hint="eastAsia" w:ascii="宋体" w:hAnsi="宋体" w:eastAsia="宋体" w:cs="宋体"/>
          <w:i w:val="0"/>
          <w:iCs w:val="0"/>
          <w:caps w:val="0"/>
          <w:color w:val="000000"/>
          <w:spacing w:val="0"/>
          <w:sz w:val="24"/>
          <w:szCs w:val="24"/>
        </w:rPr>
      </w:pPr>
      <w:r>
        <w:rPr>
          <w:rFonts w:hint="default" w:ascii="serif" w:hAnsi="serif" w:eastAsia="serif" w:cs="serif"/>
          <w:i w:val="0"/>
          <w:iCs w:val="0"/>
          <w:caps w:val="0"/>
          <w:color w:val="000000"/>
          <w:spacing w:val="0"/>
          <w:sz w:val="24"/>
          <w:szCs w:val="24"/>
          <w:bdr w:val="none" w:color="auto" w:sz="0" w:space="0"/>
          <w:shd w:val="clear" w:fill="FFFFFF"/>
          <w:lang w:val="en-US"/>
        </w:rPr>
        <w:t>2.</w:t>
      </w:r>
      <w:r>
        <w:rPr>
          <w:rFonts w:hint="eastAsia" w:ascii="宋体" w:hAnsi="宋体" w:eastAsia="宋体" w:cs="宋体"/>
          <w:i w:val="0"/>
          <w:iCs w:val="0"/>
          <w:caps w:val="0"/>
          <w:color w:val="000000"/>
          <w:spacing w:val="0"/>
          <w:sz w:val="24"/>
          <w:szCs w:val="24"/>
          <w:bdr w:val="none" w:color="auto" w:sz="0" w:space="0"/>
          <w:shd w:val="clear" w:fill="FFFFFF"/>
          <w:lang w:eastAsia="zh-CN"/>
        </w:rPr>
        <w:t>录取方案：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eastAsia" w:ascii="宋体" w:hAnsi="宋体" w:eastAsia="宋体" w:cs="宋体"/>
          <w:i w:val="0"/>
          <w:iCs w:val="0"/>
          <w:caps w:val="0"/>
          <w:color w:val="000000"/>
          <w:spacing w:val="0"/>
          <w:sz w:val="24"/>
          <w:szCs w:val="24"/>
          <w:bdr w:val="none" w:color="auto" w:sz="0" w:space="0"/>
          <w:shd w:val="clear" w:fill="FFFFFF"/>
        </w:rPr>
        <w:t>申请材料</w:t>
      </w:r>
      <w:r>
        <w:rPr>
          <w:rFonts w:hint="eastAsia" w:ascii="宋体" w:hAnsi="宋体" w:eastAsia="宋体" w:cs="宋体"/>
          <w:i w:val="0"/>
          <w:iCs w:val="0"/>
          <w:caps w:val="0"/>
          <w:color w:val="000000"/>
          <w:spacing w:val="0"/>
          <w:sz w:val="24"/>
          <w:szCs w:val="24"/>
          <w:bdr w:val="none" w:color="auto" w:sz="0" w:space="0"/>
          <w:shd w:val="clear" w:fill="FFFFFF"/>
          <w:lang w:eastAsia="zh-CN"/>
        </w:rPr>
        <w:t>审核与</w:t>
      </w:r>
      <w:r>
        <w:rPr>
          <w:rFonts w:hint="eastAsia" w:ascii="宋体" w:hAnsi="宋体" w:eastAsia="宋体" w:cs="宋体"/>
          <w:i w:val="0"/>
          <w:iCs w:val="0"/>
          <w:caps w:val="0"/>
          <w:color w:val="000000"/>
          <w:spacing w:val="0"/>
          <w:sz w:val="24"/>
          <w:szCs w:val="24"/>
          <w:bdr w:val="none" w:color="auto" w:sz="0" w:space="0"/>
          <w:shd w:val="clear" w:fill="FFFFFF"/>
        </w:rPr>
        <w:t>评价、</w:t>
      </w:r>
      <w:r>
        <w:rPr>
          <w:rFonts w:hint="eastAsia" w:ascii="宋体" w:hAnsi="宋体" w:eastAsia="宋体" w:cs="宋体"/>
          <w:i w:val="0"/>
          <w:iCs w:val="0"/>
          <w:caps w:val="0"/>
          <w:color w:val="000000"/>
          <w:spacing w:val="0"/>
          <w:sz w:val="24"/>
          <w:szCs w:val="24"/>
          <w:bdr w:val="none" w:color="auto" w:sz="0" w:space="0"/>
          <w:shd w:val="clear" w:fill="FFFFFF"/>
          <w:lang w:eastAsia="zh-CN"/>
        </w:rPr>
        <w:t>专业基础</w:t>
      </w:r>
      <w:r>
        <w:rPr>
          <w:rFonts w:hint="eastAsia" w:ascii="宋体" w:hAnsi="宋体" w:eastAsia="宋体" w:cs="宋体"/>
          <w:i w:val="0"/>
          <w:iCs w:val="0"/>
          <w:caps w:val="0"/>
          <w:color w:val="000000"/>
          <w:spacing w:val="0"/>
          <w:sz w:val="24"/>
          <w:szCs w:val="24"/>
          <w:bdr w:val="none" w:color="auto" w:sz="0" w:space="0"/>
          <w:shd w:val="clear" w:fill="FFFFFF"/>
        </w:rPr>
        <w:t>综合考试、综合面试</w:t>
      </w:r>
      <w:r>
        <w:rPr>
          <w:rFonts w:hint="eastAsia" w:ascii="宋体" w:hAnsi="宋体" w:eastAsia="宋体" w:cs="宋体"/>
          <w:i w:val="0"/>
          <w:iCs w:val="0"/>
          <w:caps w:val="0"/>
          <w:color w:val="000000"/>
          <w:spacing w:val="0"/>
          <w:sz w:val="24"/>
          <w:szCs w:val="24"/>
          <w:u w:val="none"/>
          <w:bdr w:val="none" w:color="auto" w:sz="0" w:space="0"/>
          <w:shd w:val="clear" w:fill="FFFFFF"/>
        </w:rPr>
        <w:t>各项成绩均需大于等于</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rPr>
        <w:t>60</w:t>
      </w:r>
      <w:r>
        <w:rPr>
          <w:rFonts w:hint="eastAsia" w:ascii="宋体" w:hAnsi="宋体" w:eastAsia="宋体" w:cs="宋体"/>
          <w:i w:val="0"/>
          <w:iCs w:val="0"/>
          <w:caps w:val="0"/>
          <w:color w:val="000000"/>
          <w:spacing w:val="0"/>
          <w:sz w:val="24"/>
          <w:szCs w:val="24"/>
          <w:u w:val="none"/>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按照考生综合成绩排序和报考志愿导师的当年招生指标，从高到低确定拟录取考生。对于报考同一导师的考生，综合成绩排序在本学科导师当年招生名额内，将综合考虑导师的研究方向、指导能力、承担科研项目等因素确定能否进入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提醒：考生能否进入拟录取名单与所报考导师当年招生名额直接相关，导师当年招生名额以本学科考核工作小组最终核定数为准。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bdr w:val="none" w:color="auto" w:sz="0" w:space="0"/>
          <w:shd w:val="clear" w:fill="FFFFFF"/>
          <w:lang w:eastAsia="zh-CN"/>
        </w:rPr>
        <w:t>（</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3</w:t>
      </w:r>
      <w:r>
        <w:rPr>
          <w:rFonts w:hint="eastAsia" w:ascii="宋体" w:hAnsi="宋体" w:eastAsia="宋体" w:cs="宋体"/>
          <w:i w:val="0"/>
          <w:iCs w:val="0"/>
          <w:caps w:val="0"/>
          <w:color w:val="000000"/>
          <w:spacing w:val="0"/>
          <w:sz w:val="24"/>
          <w:szCs w:val="24"/>
          <w:u w:val="none"/>
          <w:bdr w:val="none" w:color="auto" w:sz="0" w:space="0"/>
          <w:shd w:val="clear" w:fill="FFFFFF"/>
          <w:lang w:eastAsia="zh-CN"/>
        </w:rPr>
        <w:t>）上报研究生院拟录取名单。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i w:val="0"/>
          <w:iCs w:val="0"/>
          <w:caps w:val="0"/>
          <w:color w:val="000000"/>
          <w:spacing w:val="0"/>
          <w:sz w:val="24"/>
          <w:szCs w:val="24"/>
        </w:rPr>
      </w:pPr>
      <w:r>
        <w:rPr>
          <w:rFonts w:hint="default" w:ascii="serif" w:hAnsi="serif" w:eastAsia="serif" w:cs="serif"/>
          <w:i w:val="0"/>
          <w:iCs w:val="0"/>
          <w:caps w:val="0"/>
          <w:color w:val="000000"/>
          <w:spacing w:val="0"/>
          <w:sz w:val="24"/>
          <w:szCs w:val="24"/>
          <w:bdr w:val="none" w:color="auto" w:sz="0" w:space="0"/>
          <w:shd w:val="clear" w:fill="FFFFFF"/>
          <w:lang w:val="en-US"/>
        </w:rPr>
        <w:t>3.</w:t>
      </w:r>
      <w:r>
        <w:rPr>
          <w:rFonts w:hint="eastAsia" w:ascii="宋体" w:hAnsi="宋体" w:eastAsia="宋体" w:cs="宋体"/>
          <w:i w:val="0"/>
          <w:iCs w:val="0"/>
          <w:caps w:val="0"/>
          <w:color w:val="000000"/>
          <w:spacing w:val="0"/>
          <w:sz w:val="24"/>
          <w:szCs w:val="24"/>
          <w:bdr w:val="none" w:color="auto" w:sz="0" w:space="0"/>
          <w:shd w:val="clear" w:fill="FFFFFF"/>
          <w:lang w:eastAsia="zh-CN"/>
        </w:rPr>
        <w:t>录取类别：招收定向博士研究生人数不超过本学科博士招生总人数的</w:t>
      </w:r>
      <w:r>
        <w:rPr>
          <w:rFonts w:hint="default" w:ascii="serif" w:hAnsi="serif" w:eastAsia="serif" w:cs="serif"/>
          <w:i w:val="0"/>
          <w:iCs w:val="0"/>
          <w:caps w:val="0"/>
          <w:color w:val="000000"/>
          <w:spacing w:val="0"/>
          <w:sz w:val="24"/>
          <w:szCs w:val="24"/>
          <w:bdr w:val="none" w:color="auto" w:sz="0" w:space="0"/>
          <w:shd w:val="clear" w:fill="FFFFFF"/>
          <w:lang w:val="en-US"/>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lang w:eastAsia="zh-CN"/>
        </w:rPr>
        <w:t>五、其他说明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提交申请材料日期截止后，工作小组对所有申请材料进行资格审查，</w:t>
      </w:r>
      <w:r>
        <w:rPr>
          <w:rFonts w:hint="default" w:ascii="Times New Roman" w:hAnsi="Times New Roman" w:eastAsia="宋体" w:cs="Times New Roman"/>
          <w:i w:val="0"/>
          <w:iCs w:val="0"/>
          <w:caps w:val="0"/>
          <w:color w:val="000000"/>
          <w:spacing w:val="0"/>
          <w:sz w:val="24"/>
          <w:szCs w:val="24"/>
          <w:bdr w:val="none" w:color="auto" w:sz="0" w:space="0"/>
          <w:shd w:val="clear" w:fill="FFFFFF"/>
        </w:rPr>
        <w:t>202</w:t>
      </w:r>
      <w:r>
        <w:rPr>
          <w:rFonts w:hint="default" w:ascii="Times New Roman" w:hAnsi="Times New Roman" w:eastAsia="宋体" w:cs="Times New Roman"/>
          <w:i w:val="0"/>
          <w:iCs w:val="0"/>
          <w:caps w:val="0"/>
          <w:color w:val="000000"/>
          <w:spacing w:val="0"/>
          <w:sz w:val="24"/>
          <w:szCs w:val="24"/>
          <w:bdr w:val="none" w:color="auto" w:sz="0" w:space="0"/>
          <w:shd w:val="clear" w:fill="FFFFFF"/>
          <w:lang w:val="en-US"/>
        </w:rPr>
        <w:t>3</w:t>
      </w:r>
      <w:r>
        <w:rPr>
          <w:rFonts w:hint="eastAsia" w:ascii="宋体" w:hAnsi="宋体" w:eastAsia="宋体" w:cs="宋体"/>
          <w:i w:val="0"/>
          <w:iCs w:val="0"/>
          <w:caps w:val="0"/>
          <w:color w:val="000000"/>
          <w:spacing w:val="0"/>
          <w:sz w:val="24"/>
          <w:szCs w:val="24"/>
          <w:bdr w:val="none" w:color="auto" w:sz="0" w:space="0"/>
          <w:shd w:val="clear" w:fill="FFFFFF"/>
        </w:rPr>
        <w:t>年</w:t>
      </w:r>
      <w:r>
        <w:rPr>
          <w:rFonts w:hint="default" w:ascii="Times New Roman" w:hAnsi="Times New Roman" w:eastAsia="宋体" w:cs="Times New Roman"/>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lang w:eastAsia="zh-CN"/>
        </w:rPr>
        <w:t>月中旬招生工作组在电子与光学工程学院、柔性电子（未来技术）学院主页公示通过资格审查的考生名单，综合考核时间将在</w:t>
      </w:r>
      <w:r>
        <w:rPr>
          <w:rFonts w:hint="default" w:ascii="Times New Roman" w:hAnsi="Times New Roman" w:eastAsia="宋体" w:cs="Times New Roman"/>
          <w:i w:val="0"/>
          <w:iCs w:val="0"/>
          <w:caps w:val="0"/>
          <w:color w:val="000000"/>
          <w:spacing w:val="0"/>
          <w:sz w:val="24"/>
          <w:szCs w:val="24"/>
          <w:bdr w:val="none" w:color="auto" w:sz="0" w:space="0"/>
          <w:shd w:val="clear" w:fill="FFFFFF"/>
        </w:rPr>
        <w:t>202</w:t>
      </w:r>
      <w:r>
        <w:rPr>
          <w:rFonts w:hint="default" w:ascii="Times New Roman" w:hAnsi="Times New Roman" w:eastAsia="宋体" w:cs="Times New Roman"/>
          <w:i w:val="0"/>
          <w:iCs w:val="0"/>
          <w:caps w:val="0"/>
          <w:color w:val="000000"/>
          <w:spacing w:val="0"/>
          <w:sz w:val="24"/>
          <w:szCs w:val="24"/>
          <w:bdr w:val="none" w:color="auto" w:sz="0" w:space="0"/>
          <w:shd w:val="clear" w:fill="FFFFFF"/>
          <w:lang w:val="en-US"/>
        </w:rPr>
        <w:t>3</w:t>
      </w:r>
      <w:r>
        <w:rPr>
          <w:rFonts w:hint="eastAsia" w:ascii="宋体" w:hAnsi="宋体" w:eastAsia="宋体" w:cs="宋体"/>
          <w:i w:val="0"/>
          <w:iCs w:val="0"/>
          <w:caps w:val="0"/>
          <w:color w:val="000000"/>
          <w:spacing w:val="0"/>
          <w:sz w:val="24"/>
          <w:szCs w:val="24"/>
          <w:bdr w:val="none" w:color="auto" w:sz="0" w:space="0"/>
          <w:shd w:val="clear" w:fill="FFFFFF"/>
        </w:rPr>
        <w:t>年</w:t>
      </w:r>
      <w:r>
        <w:rPr>
          <w:rFonts w:hint="default" w:ascii="Times New Roman" w:hAnsi="Times New Roman" w:eastAsia="宋体" w:cs="Times New Roman"/>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lang w:eastAsia="zh-CN"/>
        </w:rPr>
        <w:t>月中旬进行。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我校拟于</w:t>
      </w:r>
      <w:r>
        <w:rPr>
          <w:rFonts w:hint="default" w:ascii="Times New Roman" w:hAnsi="Times New Roman" w:eastAsia="宋体" w:cs="Times New Roman"/>
          <w:i w:val="0"/>
          <w:iCs w:val="0"/>
          <w:caps w:val="0"/>
          <w:color w:val="000000"/>
          <w:spacing w:val="0"/>
          <w:sz w:val="24"/>
          <w:szCs w:val="24"/>
          <w:bdr w:val="none" w:color="auto" w:sz="0" w:space="0"/>
          <w:shd w:val="clear" w:fill="FFFFFF"/>
          <w:lang w:val="en-US"/>
        </w:rPr>
        <w:t>2023</w:t>
      </w:r>
      <w:r>
        <w:rPr>
          <w:rFonts w:hint="eastAsia" w:ascii="宋体" w:hAnsi="宋体" w:eastAsia="宋体" w:cs="宋体"/>
          <w:i w:val="0"/>
          <w:iCs w:val="0"/>
          <w:caps w:val="0"/>
          <w:color w:val="000000"/>
          <w:spacing w:val="0"/>
          <w:sz w:val="24"/>
          <w:szCs w:val="24"/>
          <w:bdr w:val="none" w:color="auto" w:sz="0" w:space="0"/>
          <w:shd w:val="clear" w:fill="FFFFFF"/>
          <w:lang w:eastAsia="zh-CN"/>
        </w:rPr>
        <w:t>年</w:t>
      </w:r>
      <w:r>
        <w:rPr>
          <w:rFonts w:hint="default" w:ascii="Times New Roman" w:hAnsi="Times New Roman" w:eastAsia="宋体" w:cs="Times New Roman"/>
          <w:i w:val="0"/>
          <w:iCs w:val="0"/>
          <w:caps w:val="0"/>
          <w:color w:val="000000"/>
          <w:spacing w:val="0"/>
          <w:sz w:val="24"/>
          <w:szCs w:val="24"/>
          <w:bdr w:val="none" w:color="auto" w:sz="0" w:space="0"/>
          <w:shd w:val="clear" w:fill="FFFFFF"/>
          <w:lang w:val="en-US"/>
        </w:rPr>
        <w:t>3</w:t>
      </w:r>
      <w:r>
        <w:rPr>
          <w:rFonts w:hint="eastAsia" w:ascii="宋体" w:hAnsi="宋体" w:eastAsia="宋体" w:cs="宋体"/>
          <w:i w:val="0"/>
          <w:iCs w:val="0"/>
          <w:caps w:val="0"/>
          <w:color w:val="000000"/>
          <w:spacing w:val="0"/>
          <w:sz w:val="24"/>
          <w:szCs w:val="24"/>
          <w:bdr w:val="none" w:color="auto" w:sz="0" w:space="0"/>
          <w:shd w:val="clear" w:fill="FFFFFF"/>
          <w:lang w:eastAsia="zh-CN"/>
        </w:rPr>
        <w:t>月初统一组织博士生招生英语水平考试（笔试），具体安排请相关考生关注我校研究生招生信息网的通知。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请相关考生及时关注我校研究生招生信息网及一级学科挂靠学院网站主页的相关信息。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本细则未尽事宜，由电子与光学工程学院、柔性电子（未来技术）学院负责解释。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lang w:eastAsia="zh-CN"/>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A"/>
          <w:spacing w:val="0"/>
          <w:sz w:val="24"/>
          <w:szCs w:val="24"/>
          <w:bdr w:val="none" w:color="auto" w:sz="0" w:space="0"/>
          <w:shd w:val="clear" w:fill="FFFFFF"/>
          <w:lang w:eastAsia="zh-CN"/>
        </w:rPr>
        <w:t>电子科学与技术学科博士研究生招生挂靠学院——电子与光学工程学院、柔性电子（未来技术）</w:t>
      </w:r>
      <w:r>
        <w:rPr>
          <w:rFonts w:hint="eastAsia" w:ascii="宋体" w:hAnsi="宋体" w:eastAsia="宋体" w:cs="宋体"/>
          <w:i w:val="0"/>
          <w:iCs w:val="0"/>
          <w:caps w:val="0"/>
          <w:color w:val="000000"/>
          <w:spacing w:val="0"/>
          <w:sz w:val="24"/>
          <w:szCs w:val="24"/>
          <w:bdr w:val="none" w:color="auto" w:sz="0" w:space="0"/>
          <w:shd w:val="clear" w:fill="FFFFFF"/>
          <w:lang w:eastAsia="zh-CN"/>
        </w:rPr>
        <w:t>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联系人：牛老师；联系电话：</w:t>
      </w:r>
      <w:r>
        <w:rPr>
          <w:rFonts w:hint="default" w:ascii="serif" w:hAnsi="serif" w:eastAsia="serif" w:cs="serif"/>
          <w:i w:val="0"/>
          <w:iCs w:val="0"/>
          <w:caps w:val="0"/>
          <w:color w:val="000000"/>
          <w:spacing w:val="0"/>
          <w:sz w:val="24"/>
          <w:szCs w:val="24"/>
          <w:bdr w:val="none" w:color="auto" w:sz="0" w:space="0"/>
          <w:shd w:val="clear" w:fill="FFFFFF"/>
        </w:rPr>
        <w:t>025-</w:t>
      </w:r>
      <w:r>
        <w:rPr>
          <w:rFonts w:hint="default" w:ascii="serif" w:hAnsi="serif" w:eastAsia="serif" w:cs="serif"/>
          <w:i w:val="0"/>
          <w:iCs w:val="0"/>
          <w:caps w:val="0"/>
          <w:color w:val="000000"/>
          <w:spacing w:val="0"/>
          <w:sz w:val="24"/>
          <w:szCs w:val="24"/>
          <w:bdr w:val="none" w:color="auto" w:sz="0" w:space="0"/>
          <w:shd w:val="clear" w:fill="FFFFFF"/>
          <w:lang w:val="en-US"/>
        </w:rPr>
        <w:t>85866402</w:t>
      </w:r>
      <w:r>
        <w:rPr>
          <w:rFonts w:hint="eastAsia" w:ascii="宋体" w:hAnsi="宋体" w:eastAsia="宋体" w:cs="宋体"/>
          <w:i w:val="0"/>
          <w:iCs w:val="0"/>
          <w:caps w:val="0"/>
          <w:color w:val="000000"/>
          <w:spacing w:val="0"/>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电子邮箱：</w:t>
      </w:r>
      <w:r>
        <w:rPr>
          <w:rFonts w:hint="default" w:ascii="serif" w:hAnsi="serif" w:eastAsia="serif" w:cs="serif"/>
          <w:i w:val="0"/>
          <w:iCs w:val="0"/>
          <w:caps w:val="0"/>
          <w:color w:val="000000"/>
          <w:spacing w:val="0"/>
          <w:sz w:val="24"/>
          <w:szCs w:val="24"/>
          <w:bdr w:val="none" w:color="auto" w:sz="0" w:space="0"/>
          <w:shd w:val="clear" w:fill="FFFFFF"/>
          <w:lang w:val="en-US"/>
        </w:rPr>
        <w:t>dgzs@njupt.edu.cn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研究生院招生办公室：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联系人：赵老师；联系电话：</w:t>
      </w:r>
      <w:r>
        <w:rPr>
          <w:rFonts w:hint="default" w:ascii="serif" w:hAnsi="serif" w:eastAsia="serif" w:cs="serif"/>
          <w:i w:val="0"/>
          <w:iCs w:val="0"/>
          <w:caps w:val="0"/>
          <w:color w:val="000000"/>
          <w:spacing w:val="0"/>
          <w:sz w:val="24"/>
          <w:szCs w:val="24"/>
          <w:bdr w:val="none" w:color="auto" w:sz="0" w:space="0"/>
          <w:shd w:val="clear" w:fill="FFFFFF"/>
        </w:rPr>
        <w:t>025-83492350</w:t>
      </w:r>
      <w:r>
        <w:rPr>
          <w:rFonts w:hint="eastAsia" w:ascii="宋体" w:hAnsi="宋体" w:eastAsia="宋体" w:cs="宋体"/>
          <w:i w:val="0"/>
          <w:iCs w:val="0"/>
          <w:caps w:val="0"/>
          <w:color w:val="000000"/>
          <w:spacing w:val="0"/>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lang w:eastAsia="zh-CN"/>
        </w:rPr>
        <w:t>电子邮箱：</w:t>
      </w:r>
      <w:r>
        <w:rPr>
          <w:rFonts w:hint="default" w:ascii="serif" w:hAnsi="serif" w:eastAsia="serif" w:cs="serif"/>
          <w:i w:val="0"/>
          <w:iCs w:val="0"/>
          <w:caps w:val="0"/>
          <w:color w:val="000000"/>
          <w:spacing w:val="0"/>
          <w:sz w:val="24"/>
          <w:szCs w:val="24"/>
          <w:bdr w:val="none" w:color="auto" w:sz="0" w:space="0"/>
          <w:shd w:val="clear" w:fill="FFFFFF"/>
          <w:lang w:val="en-US"/>
        </w:rPr>
        <w:t>yzb@njupt.edu.cn</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04E05"/>
    <w:multiLevelType w:val="multilevel"/>
    <w:tmpl w:val="C8004E0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E59BAE8F"/>
    <w:multiLevelType w:val="multilevel"/>
    <w:tmpl w:val="E59BAE8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F559526F"/>
    <w:multiLevelType w:val="multilevel"/>
    <w:tmpl w:val="F559526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03E66EF8"/>
    <w:multiLevelType w:val="multilevel"/>
    <w:tmpl w:val="03E66EF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9A62B37"/>
    <w:rsid w:val="09A62B37"/>
    <w:rsid w:val="0E1B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B2B2B"/>
      <w:u w:val="none"/>
      <w:bdr w:val="none" w:color="auto" w:sz="0" w:space="0"/>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2B2B2B"/>
      <w:u w:val="none"/>
      <w:bdr w:val="none" w:color="auto" w:sz="0" w:space="0"/>
    </w:rPr>
  </w:style>
  <w:style w:type="character" w:styleId="12">
    <w:name w:val="HTML Code"/>
    <w:basedOn w:val="4"/>
    <w:uiPriority w:val="0"/>
    <w:rPr>
      <w:rFonts w:ascii="Courier New" w:hAnsi="Courier New"/>
      <w:sz w:val="20"/>
    </w:rPr>
  </w:style>
  <w:style w:type="character" w:styleId="13">
    <w:name w:val="HTML Cite"/>
    <w:basedOn w:val="4"/>
    <w:uiPriority w:val="0"/>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3195</Words>
  <Characters>3501</Characters>
  <Lines>0</Lines>
  <Paragraphs>0</Paragraphs>
  <TotalTime>21</TotalTime>
  <ScaleCrop>false</ScaleCrop>
  <LinksUpToDate>false</LinksUpToDate>
  <CharactersWithSpaces>3517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2022-11-21T03:03:00Z</dcterms:created>
  <dc:creator>WPS_1663235086</dc:creator>
  <cp:lastModifiedBy>WPS_1663235086</cp:lastModifiedBy>
  <dcterms:modified xsi:type="dcterms:W3CDTF">2022-11-21T03:57:27Z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DF0F6F1719564F9792C63D69212845B8</vt:lpwstr>
  </property>
</Properties>
</file>