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kern w:val="0"/>
          <w:szCs w:val="21"/>
        </w:rPr>
      </w:pP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附件2：河南中医药大学</w:t>
      </w:r>
      <w:r>
        <w:rPr>
          <w:rFonts w:ascii="Arial" w:hAnsi="Arial" w:eastAsia="宋体" w:cs="Arial"/>
          <w:b/>
          <w:bCs/>
          <w:kern w:val="36"/>
          <w:sz w:val="33"/>
          <w:szCs w:val="33"/>
        </w:rPr>
        <w:t>2023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年攻读全日制博士学位研究生招生专业目录（“申请</w:t>
      </w:r>
      <w:r>
        <w:rPr>
          <w:rFonts w:ascii="Arial" w:hAnsi="Arial" w:eastAsia="宋体" w:cs="Arial"/>
          <w:b/>
          <w:bCs/>
          <w:kern w:val="36"/>
          <w:sz w:val="33"/>
          <w:szCs w:val="33"/>
        </w:rPr>
        <w:t>-</w:t>
      </w:r>
      <w:r>
        <w:rPr>
          <w:rFonts w:hint="eastAsia" w:ascii="Arial" w:hAnsi="Arial" w:eastAsia="宋体" w:cs="Arial"/>
          <w:b/>
          <w:bCs/>
          <w:kern w:val="36"/>
          <w:sz w:val="33"/>
          <w:szCs w:val="33"/>
        </w:rPr>
        <w:t>考核”制）</w:t>
      </w:r>
    </w:p>
    <w:tbl>
      <w:tblPr>
        <w:tblStyle w:val="6"/>
        <w:tblW w:w="146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697"/>
        <w:gridCol w:w="4808"/>
        <w:gridCol w:w="992"/>
        <w:gridCol w:w="3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院系所</w:t>
            </w:r>
          </w:p>
        </w:tc>
        <w:tc>
          <w:tcPr>
            <w:tcW w:w="36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专业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拟招人数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5EAE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Arial" w:hAnsi="Arial" w:eastAsia="宋体" w:cs="Arial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001中医学院（仲景学院）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100501中医基础理论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肿瘤中医方证研究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司富春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100502中医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临床基础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01仲景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理法方药防治风湿免疫病研究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王振亮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100504方剂学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01方剂配伍规律研究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015中医药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100504方剂学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01仲景方药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防治消化疾病研究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240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004第一临床医学院（中西医结合学院）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100506中医内科学（学术学位）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01中医药防治心血管疾病的临床与基础研究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朱明军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105701中医内科学（专业学位）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01中医药防治呼吸病研究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李建生 李素云 王海峰 王明航 张海龙 王至婉 李亚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 常见功能障碍中医康复的临床与基础研究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冯晓东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03中医药防治肝胆疾病研究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赵文霞 </w:t>
            </w:r>
          </w:p>
        </w:tc>
      </w:tr>
      <w:tr>
        <w:trPr>
          <w:trHeight w:val="567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 中医药防治感染性疾病研究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徐立然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05中医药防治风湿免疫疾病研究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李松伟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06 中医药防治肾脏疾病研究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张琳琪 张大宁*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 中医药防治脑病研究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王新志</w:t>
            </w:r>
            <w:r>
              <w:rPr>
                <w:rFonts w:ascii="仿宋" w:hAnsi="仿宋" w:eastAsia="仿宋" w:cs="Segoe UI Symbo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Segoe UI Symbo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刘向哲 崔书克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08胃癌的分子免疫机制和中医药防治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任伟宏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105709中西医结合临床（专业学位）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01中西医防治肿瘤疾病研究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郑玉玲 蒋士卿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02中西医防治脑病研究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张振强 赵敏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03中西医防治心血管疾病研究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王幼平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中西医结合护理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秦元梅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105704中医妇科学（专业学位）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01孕期心理应激对子代发育的影响及中医药防治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杨丽萍</w:t>
            </w:r>
          </w:p>
        </w:tc>
      </w:tr>
      <w:tr>
        <w:trPr>
          <w:trHeight w:val="1388" w:hRule="exac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协同创</w:t>
            </w:r>
            <w:r>
              <w:rPr>
                <w:rFonts w:hint="eastAsia" w:ascii="仿宋" w:hAnsi="仿宋" w:eastAsia="仿宋" w:cs="___WRD_EMBED_SUB_337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100506中医内科学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01中医药防治呼吸疾病研究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005儿科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3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105705中医儿科学（专业学位）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01中医药防治小儿肾病的临床和基础研究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丁樱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02中医药防治小儿神经系统疾病研究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马丙祥</w:t>
            </w:r>
          </w:p>
        </w:tc>
      </w:tr>
      <w:tr>
        <w:trPr>
          <w:trHeight w:val="1233" w:hRule="exact"/>
          <w:jc w:val="center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006第二临床医学院</w:t>
            </w:r>
          </w:p>
        </w:tc>
        <w:tc>
          <w:tcPr>
            <w:tcW w:w="3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105701中医内科学（专业学位）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中医药防治心血管疾病的临床与基础研究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王振涛 吴鸿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中医药防治消化疾病的临床与基础研究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禄保平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中医体质治未病研究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  琦*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105704中医妇科学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01中医药治疗不孕不育研究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傅金英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exac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007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骨伤学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105703中医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骨伤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01中医药防治风湿类疾病的研究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郑福增 王上增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008针灸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推拿学院</w:t>
            </w:r>
          </w:p>
        </w:tc>
        <w:tc>
          <w:tcPr>
            <w:tcW w:w="3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105707针灸推拿学（专业学位）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01推拿治疗脏腑病的机制与临床研究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周运峰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003药学院</w:t>
            </w:r>
          </w:p>
        </w:tc>
        <w:tc>
          <w:tcPr>
            <w:tcW w:w="3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42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100800中药学</w:t>
            </w: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中药药效物质基础及大健康产品研发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王智民*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中药质量分析与新药开发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陈随清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中药资源学与分子生药学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黄璐琦*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中药分子药理学研究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苗明三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  <w:jc w:val="center"/>
        </w:trPr>
        <w:tc>
          <w:tcPr>
            <w:tcW w:w="19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中药活性成分及其作用机制研究</w:t>
            </w: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郑晓珂</w:t>
            </w:r>
          </w:p>
        </w:tc>
      </w:tr>
    </w:tbl>
    <w:p>
      <w:pPr>
        <w:widowControl/>
        <w:spacing w:before="100" w:beforeAutospacing="1" w:after="100" w:afterAutospacing="1" w:line="400" w:lineRule="exact"/>
        <w:rPr>
          <w:rFonts w:ascii="仿宋" w:hAnsi="仿宋" w:eastAsia="仿宋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方正仿宋简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注：</w:t>
      </w:r>
      <w:r>
        <w:rPr>
          <w:rFonts w:ascii="Calibri" w:hAnsi="Calibri" w:eastAsia="仿宋" w:cs="Calibri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带*导师为校外兼职博士研究生导师。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C21436-F9B4-4188-A842-C7781C0A658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7561AE3D-D0A4-4363-B77C-41F2BAA9998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84FB732-8D7D-488B-87FE-4663FE2181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88E7000-B520-4FDC-BB5A-49F2E9BAD522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5" w:fontKey="{4FB0132E-1FAC-4969-8B73-CE1D823E1ED6}"/>
  </w:font>
  <w:font w:name="___WRD_EMBED_SUB_337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F95F1E50-C595-4D1D-9E4C-1E0B1AD3607E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AF700EBB-A318-44DD-A0D7-E60A1BDB33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636155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2Y3MzExNTk5NzAzMTAzY2UwMTlmNDlkYzU1NDYifQ=="/>
  </w:docVars>
  <w:rsids>
    <w:rsidRoot w:val="009426F1"/>
    <w:rsid w:val="00014482"/>
    <w:rsid w:val="00061B04"/>
    <w:rsid w:val="00074EF3"/>
    <w:rsid w:val="001215E6"/>
    <w:rsid w:val="00122727"/>
    <w:rsid w:val="001246F9"/>
    <w:rsid w:val="00130C80"/>
    <w:rsid w:val="001628F5"/>
    <w:rsid w:val="001877D7"/>
    <w:rsid w:val="001B46E7"/>
    <w:rsid w:val="002103D1"/>
    <w:rsid w:val="00211B84"/>
    <w:rsid w:val="00235394"/>
    <w:rsid w:val="002419F5"/>
    <w:rsid w:val="00250CC1"/>
    <w:rsid w:val="002C1BC3"/>
    <w:rsid w:val="002C6BA2"/>
    <w:rsid w:val="002D23A7"/>
    <w:rsid w:val="002E0CF8"/>
    <w:rsid w:val="003306FB"/>
    <w:rsid w:val="00366AB9"/>
    <w:rsid w:val="00387F33"/>
    <w:rsid w:val="00397010"/>
    <w:rsid w:val="003A0E84"/>
    <w:rsid w:val="003A1722"/>
    <w:rsid w:val="003B74FA"/>
    <w:rsid w:val="003D1341"/>
    <w:rsid w:val="003E23E5"/>
    <w:rsid w:val="003E2706"/>
    <w:rsid w:val="0040542C"/>
    <w:rsid w:val="004169C5"/>
    <w:rsid w:val="00456533"/>
    <w:rsid w:val="00462E7C"/>
    <w:rsid w:val="00463BA9"/>
    <w:rsid w:val="0047171B"/>
    <w:rsid w:val="00477CF5"/>
    <w:rsid w:val="004808C5"/>
    <w:rsid w:val="004A6C8C"/>
    <w:rsid w:val="00501AF7"/>
    <w:rsid w:val="0050520E"/>
    <w:rsid w:val="00531C29"/>
    <w:rsid w:val="00551518"/>
    <w:rsid w:val="00552CB7"/>
    <w:rsid w:val="00560CC9"/>
    <w:rsid w:val="00560EE7"/>
    <w:rsid w:val="005713E6"/>
    <w:rsid w:val="005A405F"/>
    <w:rsid w:val="005B0DE9"/>
    <w:rsid w:val="005B2501"/>
    <w:rsid w:val="005D3DAF"/>
    <w:rsid w:val="005D5071"/>
    <w:rsid w:val="00614430"/>
    <w:rsid w:val="00626C4C"/>
    <w:rsid w:val="0064348F"/>
    <w:rsid w:val="00654CF9"/>
    <w:rsid w:val="00674893"/>
    <w:rsid w:val="00681AF0"/>
    <w:rsid w:val="00681E3C"/>
    <w:rsid w:val="006F76F9"/>
    <w:rsid w:val="00710CCF"/>
    <w:rsid w:val="00721E57"/>
    <w:rsid w:val="00735073"/>
    <w:rsid w:val="00762903"/>
    <w:rsid w:val="00782F9E"/>
    <w:rsid w:val="007904F8"/>
    <w:rsid w:val="007955DC"/>
    <w:rsid w:val="007C1523"/>
    <w:rsid w:val="007F19F8"/>
    <w:rsid w:val="007F7AAC"/>
    <w:rsid w:val="00816BB3"/>
    <w:rsid w:val="00817E6B"/>
    <w:rsid w:val="008307CC"/>
    <w:rsid w:val="00832BD7"/>
    <w:rsid w:val="00864AD2"/>
    <w:rsid w:val="008A1D1E"/>
    <w:rsid w:val="008A482C"/>
    <w:rsid w:val="008C6486"/>
    <w:rsid w:val="008E75DD"/>
    <w:rsid w:val="00912259"/>
    <w:rsid w:val="00912E81"/>
    <w:rsid w:val="009377AB"/>
    <w:rsid w:val="009426F1"/>
    <w:rsid w:val="00995499"/>
    <w:rsid w:val="00996E32"/>
    <w:rsid w:val="009C5490"/>
    <w:rsid w:val="009E48DD"/>
    <w:rsid w:val="009F34E2"/>
    <w:rsid w:val="009F42B2"/>
    <w:rsid w:val="00A20380"/>
    <w:rsid w:val="00A230BE"/>
    <w:rsid w:val="00A63025"/>
    <w:rsid w:val="00AB3792"/>
    <w:rsid w:val="00B028E8"/>
    <w:rsid w:val="00B10B5C"/>
    <w:rsid w:val="00B118D9"/>
    <w:rsid w:val="00B27C1E"/>
    <w:rsid w:val="00B51A5A"/>
    <w:rsid w:val="00B5374D"/>
    <w:rsid w:val="00B53F39"/>
    <w:rsid w:val="00B83924"/>
    <w:rsid w:val="00C0674D"/>
    <w:rsid w:val="00C375B7"/>
    <w:rsid w:val="00C51902"/>
    <w:rsid w:val="00C7773B"/>
    <w:rsid w:val="00C77C61"/>
    <w:rsid w:val="00CA0FB7"/>
    <w:rsid w:val="00CB1B3A"/>
    <w:rsid w:val="00CF0C59"/>
    <w:rsid w:val="00D32740"/>
    <w:rsid w:val="00D52638"/>
    <w:rsid w:val="00D544A0"/>
    <w:rsid w:val="00D663EA"/>
    <w:rsid w:val="00DA32F1"/>
    <w:rsid w:val="00DA3590"/>
    <w:rsid w:val="00DA616F"/>
    <w:rsid w:val="00DB04CA"/>
    <w:rsid w:val="00E03BD0"/>
    <w:rsid w:val="00E4100C"/>
    <w:rsid w:val="00E478B2"/>
    <w:rsid w:val="00E51507"/>
    <w:rsid w:val="00E65E9C"/>
    <w:rsid w:val="00E6673B"/>
    <w:rsid w:val="00EA58BE"/>
    <w:rsid w:val="00EB23E7"/>
    <w:rsid w:val="00ED5D9B"/>
    <w:rsid w:val="00F56F98"/>
    <w:rsid w:val="00F66AD7"/>
    <w:rsid w:val="00FA7E54"/>
    <w:rsid w:val="00FF760A"/>
    <w:rsid w:val="077F0C48"/>
    <w:rsid w:val="0E3E32F5"/>
    <w:rsid w:val="151665BB"/>
    <w:rsid w:val="51967C4B"/>
    <w:rsid w:val="646A56BA"/>
    <w:rsid w:val="782B42E0"/>
    <w:rsid w:val="7A391AE6"/>
    <w:rsid w:val="7A506092"/>
    <w:rsid w:val="7C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AB8E6-63F7-4BDD-806C-2DF20C1DE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5</Pages>
  <Words>899</Words>
  <Characters>1030</Characters>
  <Lines>9</Lines>
  <Paragraphs>2</Paragraphs>
  <TotalTime>3</TotalTime>
  <ScaleCrop>false</ScaleCrop>
  <LinksUpToDate>false</LinksUpToDate>
  <CharactersWithSpaces>1056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2022-11-25T06:11:00Z</dcterms:created>
  <dc:creator>lumeng</dc:creator>
  <cp:lastModifiedBy>Administrator</cp:lastModifiedBy>
  <cp:lastPrinted>2022-11-25T04:56:00Z</cp:lastPrinted>
  <dcterms:modified xsi:type="dcterms:W3CDTF">2022-11-26T01:33:58Z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7FF694D2AE4D4201BA7A4586F50BA0F5</vt:lpwstr>
  </property>
</Properties>
</file>